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323F" w14:textId="2FEAF056" w:rsidR="0077357C" w:rsidRPr="003A4A3B" w:rsidRDefault="003A4A3B" w:rsidP="0077357C">
      <w:pPr>
        <w:jc w:val="center"/>
        <w:rPr>
          <w:rFonts w:ascii="Arial" w:hAnsi="Arial" w:cs="Arial"/>
          <w:b/>
          <w:bCs/>
          <w:sz w:val="24"/>
          <w:szCs w:val="24"/>
        </w:rPr>
      </w:pPr>
      <w:r w:rsidRPr="003A4A3B">
        <w:rPr>
          <w:rFonts w:ascii="Arial" w:hAnsi="Arial" w:cs="Arial"/>
          <w:b/>
          <w:bCs/>
          <w:sz w:val="24"/>
          <w:szCs w:val="24"/>
        </w:rPr>
        <w:t>Analisi di Immobiliare.it Insights</w:t>
      </w:r>
    </w:p>
    <w:p w14:paraId="49FA6165" w14:textId="7BC0BAAE" w:rsidR="0077357C" w:rsidRPr="003A4A3B" w:rsidRDefault="000D696C" w:rsidP="0077357C">
      <w:pPr>
        <w:jc w:val="center"/>
        <w:rPr>
          <w:rFonts w:ascii="Arial" w:hAnsi="Arial" w:cs="Arial"/>
          <w:b/>
          <w:bCs/>
          <w:sz w:val="28"/>
          <w:szCs w:val="28"/>
        </w:rPr>
      </w:pPr>
      <w:r>
        <w:rPr>
          <w:rFonts w:ascii="Arial" w:hAnsi="Arial" w:cs="Arial"/>
          <w:b/>
          <w:bCs/>
          <w:sz w:val="28"/>
          <w:szCs w:val="28"/>
        </w:rPr>
        <w:t>Le case più care si trovano al mare. In montagna disponibili immobili dai costi complessivi più contenuti</w:t>
      </w:r>
    </w:p>
    <w:p w14:paraId="2577369C" w14:textId="2BC6AF9B" w:rsidR="0077357C" w:rsidRDefault="00F82793" w:rsidP="0077357C">
      <w:pPr>
        <w:jc w:val="center"/>
        <w:rPr>
          <w:rFonts w:ascii="Arial" w:hAnsi="Arial" w:cs="Arial"/>
          <w:b/>
          <w:bCs/>
          <w:i/>
          <w:iCs/>
          <w:sz w:val="24"/>
          <w:szCs w:val="24"/>
        </w:rPr>
      </w:pPr>
      <w:r>
        <w:rPr>
          <w:rFonts w:ascii="Arial" w:hAnsi="Arial" w:cs="Arial"/>
          <w:b/>
          <w:bCs/>
          <w:i/>
          <w:iCs/>
          <w:sz w:val="24"/>
          <w:szCs w:val="24"/>
        </w:rPr>
        <w:t xml:space="preserve">Supera i 2 milioni di euro la richiesta media per una casa a </w:t>
      </w:r>
      <w:r w:rsidR="003A4A3B">
        <w:rPr>
          <w:rFonts w:ascii="Arial" w:hAnsi="Arial" w:cs="Arial"/>
          <w:b/>
          <w:bCs/>
          <w:i/>
          <w:iCs/>
          <w:sz w:val="24"/>
          <w:szCs w:val="24"/>
        </w:rPr>
        <w:t>Forte dei Marmi</w:t>
      </w:r>
      <w:r>
        <w:rPr>
          <w:rFonts w:ascii="Arial" w:hAnsi="Arial" w:cs="Arial"/>
          <w:b/>
          <w:bCs/>
          <w:i/>
          <w:iCs/>
          <w:sz w:val="24"/>
          <w:szCs w:val="24"/>
        </w:rPr>
        <w:t>,</w:t>
      </w:r>
      <w:r w:rsidR="000D696C">
        <w:rPr>
          <w:rFonts w:ascii="Arial" w:hAnsi="Arial" w:cs="Arial"/>
          <w:b/>
          <w:bCs/>
          <w:i/>
          <w:iCs/>
          <w:sz w:val="24"/>
          <w:szCs w:val="24"/>
        </w:rPr>
        <w:br/>
      </w:r>
      <w:r>
        <w:rPr>
          <w:rFonts w:ascii="Arial" w:hAnsi="Arial" w:cs="Arial"/>
          <w:b/>
          <w:bCs/>
          <w:i/>
          <w:iCs/>
          <w:sz w:val="24"/>
          <w:szCs w:val="24"/>
        </w:rPr>
        <w:t xml:space="preserve"> 1,3 milioni a Cortina</w:t>
      </w:r>
    </w:p>
    <w:p w14:paraId="6976CD1F" w14:textId="77777777" w:rsidR="0077357C" w:rsidRDefault="0077357C" w:rsidP="0077357C">
      <w:pPr>
        <w:rPr>
          <w:rFonts w:ascii="Arial" w:hAnsi="Arial" w:cs="Arial"/>
        </w:rPr>
      </w:pPr>
    </w:p>
    <w:p w14:paraId="5F9C939E" w14:textId="058ADF3C" w:rsidR="008516A0" w:rsidRDefault="0077357C" w:rsidP="008516A0">
      <w:pPr>
        <w:jc w:val="both"/>
        <w:rPr>
          <w:rFonts w:ascii="Arial" w:hAnsi="Arial" w:cs="Arial"/>
        </w:rPr>
      </w:pPr>
      <w:r>
        <w:rPr>
          <w:rFonts w:ascii="Arial" w:hAnsi="Arial" w:cs="Arial"/>
          <w:b/>
          <w:bCs/>
        </w:rPr>
        <w:t xml:space="preserve">Milano, </w:t>
      </w:r>
      <w:r w:rsidR="0027769E">
        <w:rPr>
          <w:rFonts w:ascii="Arial" w:hAnsi="Arial" w:cs="Arial"/>
          <w:b/>
          <w:bCs/>
        </w:rPr>
        <w:t>febbraio</w:t>
      </w:r>
      <w:r w:rsidR="00C1148F">
        <w:rPr>
          <w:rFonts w:ascii="Arial" w:hAnsi="Arial" w:cs="Arial"/>
          <w:b/>
          <w:bCs/>
        </w:rPr>
        <w:t xml:space="preserve"> 2024</w:t>
      </w:r>
      <w:r>
        <w:rPr>
          <w:rFonts w:ascii="Arial" w:hAnsi="Arial" w:cs="Arial"/>
          <w:b/>
          <w:bCs/>
        </w:rPr>
        <w:t xml:space="preserve"> – </w:t>
      </w:r>
      <w:r w:rsidR="006F31B2" w:rsidRPr="006F31B2">
        <w:rPr>
          <w:rFonts w:ascii="Arial" w:hAnsi="Arial" w:cs="Arial"/>
          <w:b/>
          <w:bCs/>
        </w:rPr>
        <w:t>Il mare (di pregio) batte la montana (di pregio) nella battaglia dei prezzi</w:t>
      </w:r>
      <w:r w:rsidR="006F31B2" w:rsidRPr="006F31B2">
        <w:rPr>
          <w:rFonts w:ascii="Arial" w:hAnsi="Arial" w:cs="Arial"/>
        </w:rPr>
        <w:t xml:space="preserve">: è infatti </w:t>
      </w:r>
      <w:r w:rsidR="006F31B2" w:rsidRPr="00F82793">
        <w:rPr>
          <w:rFonts w:ascii="Arial" w:hAnsi="Arial" w:cs="Arial"/>
          <w:b/>
          <w:bCs/>
        </w:rPr>
        <w:t>Forte dei Marmi</w:t>
      </w:r>
      <w:r w:rsidR="006F31B2" w:rsidRPr="006F31B2">
        <w:rPr>
          <w:rFonts w:ascii="Arial" w:hAnsi="Arial" w:cs="Arial"/>
        </w:rPr>
        <w:t xml:space="preserve"> a primeggiare in Italia, sorpassando quanto a c</w:t>
      </w:r>
      <w:r w:rsidR="006F31B2">
        <w:rPr>
          <w:rFonts w:ascii="Arial" w:hAnsi="Arial" w:cs="Arial"/>
        </w:rPr>
        <w:t>osto complessivo di un immobile sul mercato anche la ambitissima</w:t>
      </w:r>
      <w:r w:rsidR="00F82793">
        <w:rPr>
          <w:rFonts w:ascii="Arial" w:hAnsi="Arial" w:cs="Arial"/>
        </w:rPr>
        <w:t xml:space="preserve"> e super esclusiva</w:t>
      </w:r>
      <w:r w:rsidR="006F31B2">
        <w:rPr>
          <w:rFonts w:ascii="Arial" w:hAnsi="Arial" w:cs="Arial"/>
        </w:rPr>
        <w:t xml:space="preserve"> </w:t>
      </w:r>
      <w:r w:rsidR="006F31B2" w:rsidRPr="00F82793">
        <w:rPr>
          <w:rFonts w:ascii="Arial" w:hAnsi="Arial" w:cs="Arial"/>
          <w:b/>
          <w:bCs/>
        </w:rPr>
        <w:t>Cortina d’Ampezzo</w:t>
      </w:r>
      <w:r w:rsidR="006F31B2">
        <w:rPr>
          <w:rFonts w:ascii="Arial" w:hAnsi="Arial" w:cs="Arial"/>
        </w:rPr>
        <w:t xml:space="preserve">. </w:t>
      </w:r>
      <w:r w:rsidR="006F31B2" w:rsidRPr="006F31B2">
        <w:rPr>
          <w:rFonts w:ascii="Arial" w:hAnsi="Arial" w:cs="Arial"/>
        </w:rPr>
        <w:t>È</w:t>
      </w:r>
      <w:r w:rsidR="006F31B2">
        <w:rPr>
          <w:rFonts w:ascii="Arial" w:hAnsi="Arial" w:cs="Arial"/>
        </w:rPr>
        <w:t xml:space="preserve"> quanto emerge</w:t>
      </w:r>
      <w:r w:rsidR="00F03738">
        <w:rPr>
          <w:rFonts w:ascii="Arial" w:hAnsi="Arial" w:cs="Arial"/>
        </w:rPr>
        <w:t xml:space="preserve"> dallo studio</w:t>
      </w:r>
      <w:r w:rsidR="00C1148F">
        <w:rPr>
          <w:rFonts w:ascii="Arial" w:hAnsi="Arial" w:cs="Arial"/>
        </w:rPr>
        <w:t xml:space="preserve"> </w:t>
      </w:r>
      <w:r w:rsidR="00C1148F" w:rsidRPr="00C1148F">
        <w:rPr>
          <w:rFonts w:ascii="Arial" w:hAnsi="Arial" w:cs="Arial"/>
        </w:rPr>
        <w:t xml:space="preserve">elaborato </w:t>
      </w:r>
      <w:r w:rsidR="00C1148F">
        <w:rPr>
          <w:rFonts w:ascii="Arial" w:hAnsi="Arial" w:cs="Arial"/>
        </w:rPr>
        <w:t xml:space="preserve">da </w:t>
      </w:r>
      <w:r w:rsidR="00C1148F" w:rsidRPr="00E92482">
        <w:rPr>
          <w:rFonts w:ascii="Arial" w:hAnsi="Arial" w:cs="Arial"/>
          <w:b/>
          <w:bCs/>
        </w:rPr>
        <w:t>Immobiliare.it Insights</w:t>
      </w:r>
      <w:r w:rsidR="00C1148F">
        <w:rPr>
          <w:rFonts w:ascii="Arial" w:hAnsi="Arial" w:cs="Arial"/>
        </w:rPr>
        <w:t xml:space="preserve">, </w:t>
      </w:r>
      <w:r w:rsidR="00C1148F" w:rsidRPr="000D7772">
        <w:rPr>
          <w:rFonts w:ascii="Arial" w:hAnsi="Arial" w:cs="Arial"/>
        </w:rPr>
        <w:t xml:space="preserve">società del gruppo di </w:t>
      </w:r>
      <w:hyperlink r:id="rId6" w:history="1">
        <w:r w:rsidR="00C1148F" w:rsidRPr="00F83BBE">
          <w:rPr>
            <w:rStyle w:val="Collegamentoipertestuale"/>
            <w:rFonts w:ascii="Arial" w:hAnsi="Arial" w:cs="Arial"/>
            <w:b/>
            <w:bCs/>
          </w:rPr>
          <w:t>Immobiliare.it</w:t>
        </w:r>
      </w:hyperlink>
      <w:r w:rsidR="00C1148F" w:rsidRPr="000D7772">
        <w:rPr>
          <w:rFonts w:ascii="Arial" w:hAnsi="Arial" w:cs="Arial"/>
        </w:rPr>
        <w:t>, il portale immobiliare leader in Italia, specializzata in big data e market intelligence per il settore immobiliare</w:t>
      </w:r>
      <w:r w:rsidR="00F03738">
        <w:rPr>
          <w:rFonts w:ascii="Arial" w:hAnsi="Arial" w:cs="Arial"/>
        </w:rPr>
        <w:t xml:space="preserve">, che </w:t>
      </w:r>
      <w:r w:rsidR="008516A0" w:rsidRPr="008516A0">
        <w:rPr>
          <w:rFonts w:ascii="Arial" w:hAnsi="Arial" w:cs="Arial"/>
          <w:b/>
          <w:bCs/>
        </w:rPr>
        <w:t xml:space="preserve">ha messo a confronto </w:t>
      </w:r>
      <w:r w:rsidR="00F03738" w:rsidRPr="008516A0">
        <w:rPr>
          <w:rFonts w:ascii="Arial" w:hAnsi="Arial" w:cs="Arial"/>
          <w:b/>
          <w:bCs/>
        </w:rPr>
        <w:t xml:space="preserve">le </w:t>
      </w:r>
      <w:r w:rsidR="008516A0" w:rsidRPr="008516A0">
        <w:rPr>
          <w:rFonts w:ascii="Arial" w:hAnsi="Arial" w:cs="Arial"/>
          <w:b/>
          <w:bCs/>
        </w:rPr>
        <w:t>5 località marittime e le 5 località montane più famose d’Italia</w:t>
      </w:r>
      <w:r w:rsidR="008516A0">
        <w:rPr>
          <w:rFonts w:ascii="Arial" w:hAnsi="Arial" w:cs="Arial"/>
          <w:b/>
          <w:bCs/>
        </w:rPr>
        <w:t>*</w:t>
      </w:r>
      <w:r w:rsidR="008516A0">
        <w:rPr>
          <w:rFonts w:ascii="Arial" w:hAnsi="Arial" w:cs="Arial"/>
        </w:rPr>
        <w:t>.</w:t>
      </w:r>
    </w:p>
    <w:p w14:paraId="3DA72BA1" w14:textId="2404C157" w:rsidR="008516A0" w:rsidRPr="008516A0" w:rsidRDefault="000D696C" w:rsidP="008516A0">
      <w:pPr>
        <w:jc w:val="both"/>
        <w:rPr>
          <w:rFonts w:ascii="Arial" w:hAnsi="Arial" w:cs="Arial"/>
          <w:b/>
          <w:bCs/>
        </w:rPr>
      </w:pPr>
      <w:r>
        <w:rPr>
          <w:rFonts w:ascii="Arial" w:hAnsi="Arial" w:cs="Arial"/>
          <w:b/>
          <w:bCs/>
        </w:rPr>
        <w:t>Quanto costa vivere nelle “località bomboniera” delle coste e delle cime italiane</w:t>
      </w:r>
    </w:p>
    <w:p w14:paraId="4AA306AB" w14:textId="37675810" w:rsidR="007432D5" w:rsidRDefault="000D696C" w:rsidP="008516A0">
      <w:pPr>
        <w:jc w:val="both"/>
        <w:rPr>
          <w:rFonts w:ascii="Arial" w:hAnsi="Arial" w:cs="Arial"/>
        </w:rPr>
      </w:pPr>
      <w:r>
        <w:rPr>
          <w:rFonts w:ascii="Arial" w:hAnsi="Arial" w:cs="Arial"/>
        </w:rPr>
        <w:t>Analizzando il costo medio delle abitazioni in vendita, b</w:t>
      </w:r>
      <w:r w:rsidR="000C229B">
        <w:rPr>
          <w:rFonts w:ascii="Arial" w:hAnsi="Arial" w:cs="Arial"/>
        </w:rPr>
        <w:t xml:space="preserve">en due città </w:t>
      </w:r>
      <w:r>
        <w:rPr>
          <w:rFonts w:ascii="Arial" w:hAnsi="Arial" w:cs="Arial"/>
        </w:rPr>
        <w:t>di mare</w:t>
      </w:r>
      <w:r w:rsidR="000C229B">
        <w:rPr>
          <w:rFonts w:ascii="Arial" w:hAnsi="Arial" w:cs="Arial"/>
        </w:rPr>
        <w:t xml:space="preserve"> su </w:t>
      </w:r>
      <w:r w:rsidR="007432D5">
        <w:rPr>
          <w:rFonts w:ascii="Arial" w:hAnsi="Arial" w:cs="Arial"/>
        </w:rPr>
        <w:t>cinque</w:t>
      </w:r>
      <w:r>
        <w:rPr>
          <w:rFonts w:ascii="Arial" w:hAnsi="Arial" w:cs="Arial"/>
        </w:rPr>
        <w:t xml:space="preserve"> </w:t>
      </w:r>
      <w:r w:rsidR="000C229B">
        <w:rPr>
          <w:rFonts w:ascii="Arial" w:hAnsi="Arial" w:cs="Arial"/>
        </w:rPr>
        <w:t>superano il milione di euro</w:t>
      </w:r>
      <w:r>
        <w:rPr>
          <w:rFonts w:ascii="Arial" w:hAnsi="Arial" w:cs="Arial"/>
        </w:rPr>
        <w:t>:</w:t>
      </w:r>
      <w:r w:rsidR="007432D5">
        <w:rPr>
          <w:rFonts w:ascii="Arial" w:hAnsi="Arial" w:cs="Arial"/>
        </w:rPr>
        <w:t xml:space="preserve"> </w:t>
      </w:r>
      <w:r w:rsidR="007432D5" w:rsidRPr="007432D5">
        <w:rPr>
          <w:rFonts w:ascii="Arial" w:hAnsi="Arial" w:cs="Arial"/>
          <w:b/>
          <w:bCs/>
        </w:rPr>
        <w:t>Forte dei Marmi</w:t>
      </w:r>
      <w:r w:rsidR="007432D5">
        <w:rPr>
          <w:rFonts w:ascii="Arial" w:hAnsi="Arial" w:cs="Arial"/>
        </w:rPr>
        <w:t xml:space="preserve">, oltre 2 milioni, e </w:t>
      </w:r>
      <w:r w:rsidR="007432D5" w:rsidRPr="007432D5">
        <w:rPr>
          <w:rFonts w:ascii="Arial" w:hAnsi="Arial" w:cs="Arial"/>
          <w:b/>
          <w:bCs/>
        </w:rPr>
        <w:t>Capri</w:t>
      </w:r>
      <w:r w:rsidR="007432D5">
        <w:rPr>
          <w:rFonts w:ascii="Arial" w:hAnsi="Arial" w:cs="Arial"/>
        </w:rPr>
        <w:t xml:space="preserve">, che sfiora i 1.400.000 euro. Anche </w:t>
      </w:r>
      <w:r w:rsidR="007432D5" w:rsidRPr="007432D5">
        <w:rPr>
          <w:rFonts w:ascii="Arial" w:hAnsi="Arial" w:cs="Arial"/>
          <w:b/>
          <w:bCs/>
        </w:rPr>
        <w:t xml:space="preserve">Portofino </w:t>
      </w:r>
      <w:r w:rsidR="007432D5">
        <w:rPr>
          <w:rFonts w:ascii="Arial" w:hAnsi="Arial" w:cs="Arial"/>
        </w:rPr>
        <w:t xml:space="preserve">si avvicina al milione come valore medio complessivo delle case sul mercato (955.000). Per quanto riguarda le </w:t>
      </w:r>
      <w:r>
        <w:rPr>
          <w:rFonts w:ascii="Arial" w:hAnsi="Arial" w:cs="Arial"/>
        </w:rPr>
        <w:t>località</w:t>
      </w:r>
      <w:r w:rsidR="007432D5">
        <w:rPr>
          <w:rFonts w:ascii="Arial" w:hAnsi="Arial" w:cs="Arial"/>
        </w:rPr>
        <w:t xml:space="preserve"> sulle più famose piste da sci, solo </w:t>
      </w:r>
      <w:r w:rsidR="007432D5" w:rsidRPr="007432D5">
        <w:rPr>
          <w:rFonts w:ascii="Arial" w:hAnsi="Arial" w:cs="Arial"/>
          <w:b/>
          <w:bCs/>
        </w:rPr>
        <w:t>Cortina d’Ampezzo</w:t>
      </w:r>
      <w:r w:rsidR="007432D5">
        <w:rPr>
          <w:rFonts w:ascii="Arial" w:hAnsi="Arial" w:cs="Arial"/>
        </w:rPr>
        <w:t xml:space="preserve"> </w:t>
      </w:r>
      <w:r w:rsidR="00A76AFB">
        <w:rPr>
          <w:rFonts w:ascii="Arial" w:hAnsi="Arial" w:cs="Arial"/>
        </w:rPr>
        <w:t>oltrepassa</w:t>
      </w:r>
      <w:r w:rsidR="007432D5">
        <w:rPr>
          <w:rFonts w:ascii="Arial" w:hAnsi="Arial" w:cs="Arial"/>
        </w:rPr>
        <w:t xml:space="preserve"> </w:t>
      </w:r>
      <w:r w:rsidR="007D4440">
        <w:rPr>
          <w:rFonts w:ascii="Arial" w:hAnsi="Arial" w:cs="Arial"/>
        </w:rPr>
        <w:t>questa soglia</w:t>
      </w:r>
      <w:r w:rsidR="007432D5">
        <w:rPr>
          <w:rFonts w:ascii="Arial" w:hAnsi="Arial" w:cs="Arial"/>
        </w:rPr>
        <w:t xml:space="preserve"> (1.300.000)</w:t>
      </w:r>
      <w:r w:rsidR="00A76AFB">
        <w:rPr>
          <w:rFonts w:ascii="Arial" w:hAnsi="Arial" w:cs="Arial"/>
        </w:rPr>
        <w:t xml:space="preserve">, tuttavia ben tre si attestano su una cifra superiore agli 800.000 euro: </w:t>
      </w:r>
      <w:r w:rsidR="00A76AFB" w:rsidRPr="00A76AFB">
        <w:rPr>
          <w:rFonts w:ascii="Arial" w:hAnsi="Arial" w:cs="Arial"/>
          <w:b/>
          <w:bCs/>
        </w:rPr>
        <w:t>Madonna di Campiglio</w:t>
      </w:r>
      <w:r w:rsidR="00A76AFB">
        <w:rPr>
          <w:rFonts w:ascii="Arial" w:hAnsi="Arial" w:cs="Arial"/>
        </w:rPr>
        <w:t xml:space="preserve"> (938.400), </w:t>
      </w:r>
      <w:r w:rsidR="00A76AFB" w:rsidRPr="00A76AFB">
        <w:rPr>
          <w:rFonts w:ascii="Arial" w:hAnsi="Arial" w:cs="Arial"/>
          <w:b/>
          <w:bCs/>
        </w:rPr>
        <w:t>Courmayeur</w:t>
      </w:r>
      <w:r w:rsidR="00A76AFB">
        <w:rPr>
          <w:rFonts w:ascii="Arial" w:hAnsi="Arial" w:cs="Arial"/>
        </w:rPr>
        <w:t xml:space="preserve"> (860.000) e </w:t>
      </w:r>
      <w:r w:rsidR="00A76AFB" w:rsidRPr="00A76AFB">
        <w:rPr>
          <w:rFonts w:ascii="Arial" w:hAnsi="Arial" w:cs="Arial"/>
          <w:b/>
          <w:bCs/>
        </w:rPr>
        <w:t>Ortisei</w:t>
      </w:r>
      <w:r w:rsidR="00A76AFB">
        <w:rPr>
          <w:rFonts w:ascii="Arial" w:hAnsi="Arial" w:cs="Arial"/>
        </w:rPr>
        <w:t xml:space="preserve"> (831.800). La richiesta complessiva per una casa vista mare a </w:t>
      </w:r>
      <w:r w:rsidR="00A76AFB" w:rsidRPr="00A76AFB">
        <w:rPr>
          <w:rFonts w:ascii="Arial" w:hAnsi="Arial" w:cs="Arial"/>
          <w:b/>
          <w:bCs/>
        </w:rPr>
        <w:t>Porto Ercole</w:t>
      </w:r>
      <w:r w:rsidR="00A76AFB">
        <w:rPr>
          <w:rFonts w:ascii="Arial" w:hAnsi="Arial" w:cs="Arial"/>
        </w:rPr>
        <w:t xml:space="preserve"> e a </w:t>
      </w:r>
      <w:r w:rsidR="00A76AFB" w:rsidRPr="00A76AFB">
        <w:rPr>
          <w:rFonts w:ascii="Arial" w:hAnsi="Arial" w:cs="Arial"/>
          <w:b/>
          <w:bCs/>
        </w:rPr>
        <w:t>Porto Rotondo</w:t>
      </w:r>
      <w:r w:rsidR="00A76AFB">
        <w:rPr>
          <w:rFonts w:ascii="Arial" w:hAnsi="Arial" w:cs="Arial"/>
        </w:rPr>
        <w:t xml:space="preserve"> si aggira di media sui 766.800 euro e 540.600 euro rispettivamente. Fanalino di coda </w:t>
      </w:r>
      <w:r w:rsidR="00A76AFB" w:rsidRPr="00885D12">
        <w:rPr>
          <w:rFonts w:ascii="Arial" w:hAnsi="Arial" w:cs="Arial"/>
          <w:b/>
          <w:bCs/>
        </w:rPr>
        <w:t>Cervinia</w:t>
      </w:r>
      <w:r w:rsidR="00A76AFB">
        <w:rPr>
          <w:rFonts w:ascii="Arial" w:hAnsi="Arial" w:cs="Arial"/>
        </w:rPr>
        <w:t xml:space="preserve">: qui “bastano” poco più di 300.000 per sognare il proprio </w:t>
      </w:r>
      <w:r w:rsidR="00A76AFB" w:rsidRPr="00A76AFB">
        <w:rPr>
          <w:rFonts w:ascii="Arial" w:hAnsi="Arial" w:cs="Arial"/>
          <w:i/>
          <w:iCs/>
        </w:rPr>
        <w:t>buen retiro</w:t>
      </w:r>
      <w:r w:rsidR="00A76AFB">
        <w:rPr>
          <w:rFonts w:ascii="Arial" w:hAnsi="Arial" w:cs="Arial"/>
        </w:rPr>
        <w:t>.</w:t>
      </w:r>
    </w:p>
    <w:p w14:paraId="6341CA59" w14:textId="49FA3299" w:rsidR="0040426F" w:rsidRDefault="0040426F" w:rsidP="0040426F">
      <w:pPr>
        <w:jc w:val="both"/>
        <w:rPr>
          <w:rFonts w:ascii="Arial" w:hAnsi="Arial" w:cs="Arial"/>
          <w:i/>
          <w:iCs/>
        </w:rPr>
      </w:pPr>
      <w:r>
        <w:rPr>
          <w:rFonts w:ascii="Arial" w:hAnsi="Arial" w:cs="Arial"/>
          <w:i/>
          <w:iCs/>
        </w:rPr>
        <w:t>«</w:t>
      </w:r>
      <w:r w:rsidR="006F31B2">
        <w:rPr>
          <w:rFonts w:ascii="Arial" w:hAnsi="Arial" w:cs="Arial"/>
          <w:i/>
          <w:iCs/>
        </w:rPr>
        <w:t xml:space="preserve">In Italia è sicuramente più comune che siano le mete turistiche sulla costa a vantare soluzioni di particolare pregio, per le quali la richiesta raggiunge molto spesso cifre </w:t>
      </w:r>
      <w:r w:rsidR="000D696C">
        <w:rPr>
          <w:rFonts w:ascii="Arial" w:hAnsi="Arial" w:cs="Arial"/>
          <w:i/>
          <w:iCs/>
        </w:rPr>
        <w:t>importanti</w:t>
      </w:r>
      <w:r w:rsidR="006F31B2">
        <w:rPr>
          <w:rFonts w:ascii="Arial" w:hAnsi="Arial" w:cs="Arial"/>
          <w:i/>
          <w:iCs/>
        </w:rPr>
        <w:t xml:space="preserve"> anche grazie a particolari plus quali giardini e piscine, molto meno comuni nelle località </w:t>
      </w:r>
      <w:r w:rsidR="00D76C55">
        <w:rPr>
          <w:rFonts w:ascii="Arial" w:hAnsi="Arial" w:cs="Arial"/>
          <w:i/>
          <w:iCs/>
        </w:rPr>
        <w:t>montane</w:t>
      </w:r>
      <w:r w:rsidR="006F31B2">
        <w:rPr>
          <w:rFonts w:ascii="Arial" w:hAnsi="Arial" w:cs="Arial"/>
          <w:i/>
          <w:iCs/>
        </w:rPr>
        <w:t xml:space="preserve"> </w:t>
      </w:r>
      <w:r>
        <w:rPr>
          <w:rFonts w:ascii="Arial" w:hAnsi="Arial" w:cs="Arial"/>
          <w:i/>
          <w:iCs/>
        </w:rPr>
        <w:t xml:space="preserve">– </w:t>
      </w:r>
      <w:r w:rsidRPr="00CB10D7">
        <w:rPr>
          <w:rFonts w:ascii="Arial" w:hAnsi="Arial" w:cs="Arial"/>
        </w:rPr>
        <w:t xml:space="preserve">commenta </w:t>
      </w:r>
      <w:r w:rsidRPr="007D3CDC">
        <w:rPr>
          <w:rFonts w:ascii="Arial" w:hAnsi="Arial" w:cs="Arial"/>
          <w:b/>
          <w:bCs/>
        </w:rPr>
        <w:t>Antonio Intini, Chief Business Development Officer di Immobiliare.it</w:t>
      </w:r>
      <w:r>
        <w:rPr>
          <w:rFonts w:ascii="Arial" w:hAnsi="Arial" w:cs="Arial"/>
          <w:i/>
          <w:iCs/>
        </w:rPr>
        <w:t xml:space="preserve"> – </w:t>
      </w:r>
      <w:r w:rsidR="006F31B2">
        <w:rPr>
          <w:rFonts w:ascii="Arial" w:hAnsi="Arial" w:cs="Arial"/>
          <w:i/>
          <w:iCs/>
        </w:rPr>
        <w:t xml:space="preserve">Generalmente infatti gli insediamenti urbani in montagna sono piuttosto piccoli e difficilmente presentano aree adeguate a favorire un ulteriore sviluppo abitativo, </w:t>
      </w:r>
      <w:r w:rsidR="00D76C55">
        <w:rPr>
          <w:rFonts w:ascii="Arial" w:hAnsi="Arial" w:cs="Arial"/>
          <w:i/>
          <w:iCs/>
        </w:rPr>
        <w:t>motivo per cui</w:t>
      </w:r>
      <w:r w:rsidR="006F31B2">
        <w:rPr>
          <w:rFonts w:ascii="Arial" w:hAnsi="Arial" w:cs="Arial"/>
          <w:i/>
          <w:iCs/>
        </w:rPr>
        <w:t xml:space="preserve"> il costo del metro quadro rimane molto elevato</w:t>
      </w:r>
      <w:r w:rsidR="00D76C55">
        <w:rPr>
          <w:rFonts w:ascii="Arial" w:hAnsi="Arial" w:cs="Arial"/>
          <w:i/>
          <w:iCs/>
        </w:rPr>
        <w:t>, basti pensare che a Cortina d’Ampezzo supera gli 11.000 euro</w:t>
      </w:r>
      <w:r>
        <w:rPr>
          <w:rFonts w:ascii="Arial" w:hAnsi="Arial" w:cs="Arial"/>
          <w:i/>
          <w:iCs/>
        </w:rPr>
        <w:t>».</w:t>
      </w:r>
    </w:p>
    <w:p w14:paraId="70E87384" w14:textId="0B1DD231" w:rsidR="00DC429C" w:rsidRPr="00D15687" w:rsidRDefault="005A1908" w:rsidP="008516A0">
      <w:pPr>
        <w:jc w:val="both"/>
        <w:rPr>
          <w:rFonts w:ascii="Arial" w:hAnsi="Arial" w:cs="Arial"/>
          <w:b/>
          <w:bCs/>
        </w:rPr>
      </w:pPr>
      <w:r>
        <w:rPr>
          <w:rFonts w:ascii="Arial" w:hAnsi="Arial" w:cs="Arial"/>
          <w:b/>
          <w:bCs/>
        </w:rPr>
        <w:t>Dove le dimensioni sono importanti… e dove no</w:t>
      </w:r>
    </w:p>
    <w:p w14:paraId="29FFCF80" w14:textId="7C11502F" w:rsidR="00DC429C" w:rsidRDefault="00DC429C" w:rsidP="008516A0">
      <w:pPr>
        <w:jc w:val="both"/>
        <w:rPr>
          <w:rFonts w:ascii="Arial" w:hAnsi="Arial" w:cs="Arial"/>
        </w:rPr>
      </w:pPr>
      <w:r>
        <w:rPr>
          <w:rFonts w:ascii="Arial" w:hAnsi="Arial" w:cs="Arial"/>
        </w:rPr>
        <w:t>Se si parla</w:t>
      </w:r>
      <w:r w:rsidR="000D696C">
        <w:rPr>
          <w:rFonts w:ascii="Arial" w:hAnsi="Arial" w:cs="Arial"/>
        </w:rPr>
        <w:t xml:space="preserve"> solo</w:t>
      </w:r>
      <w:r>
        <w:rPr>
          <w:rFonts w:ascii="Arial" w:hAnsi="Arial" w:cs="Arial"/>
        </w:rPr>
        <w:t xml:space="preserve"> di appartamenti</w:t>
      </w:r>
      <w:r w:rsidR="000D696C">
        <w:rPr>
          <w:rFonts w:ascii="Arial" w:hAnsi="Arial" w:cs="Arial"/>
        </w:rPr>
        <w:t xml:space="preserve"> in condominio</w:t>
      </w:r>
      <w:r w:rsidR="00122323">
        <w:rPr>
          <w:rFonts w:ascii="Arial" w:hAnsi="Arial" w:cs="Arial"/>
        </w:rPr>
        <w:t>,</w:t>
      </w:r>
      <w:r>
        <w:rPr>
          <w:rFonts w:ascii="Arial" w:hAnsi="Arial" w:cs="Arial"/>
        </w:rPr>
        <w:t xml:space="preserve"> </w:t>
      </w:r>
      <w:r w:rsidR="0040426F">
        <w:rPr>
          <w:rFonts w:ascii="Arial" w:hAnsi="Arial" w:cs="Arial"/>
        </w:rPr>
        <w:t xml:space="preserve">in media </w:t>
      </w:r>
      <w:r>
        <w:rPr>
          <w:rFonts w:ascii="Arial" w:hAnsi="Arial" w:cs="Arial"/>
        </w:rPr>
        <w:t xml:space="preserve">le superfici più generose si trovano a </w:t>
      </w:r>
      <w:r w:rsidRPr="00122323">
        <w:rPr>
          <w:rFonts w:ascii="Arial" w:hAnsi="Arial" w:cs="Arial"/>
          <w:b/>
          <w:bCs/>
        </w:rPr>
        <w:t>Ortisei</w:t>
      </w:r>
      <w:r>
        <w:rPr>
          <w:rFonts w:ascii="Arial" w:hAnsi="Arial" w:cs="Arial"/>
        </w:rPr>
        <w:t xml:space="preserve">, ben </w:t>
      </w:r>
      <w:r w:rsidRPr="00122323">
        <w:rPr>
          <w:rFonts w:ascii="Arial" w:hAnsi="Arial" w:cs="Arial"/>
          <w:b/>
          <w:bCs/>
        </w:rPr>
        <w:t>111 metri quadri</w:t>
      </w:r>
      <w:r>
        <w:rPr>
          <w:rFonts w:ascii="Arial" w:hAnsi="Arial" w:cs="Arial"/>
        </w:rPr>
        <w:t xml:space="preserve">. </w:t>
      </w:r>
      <w:r w:rsidR="00D01A6C">
        <w:rPr>
          <w:rFonts w:ascii="Arial" w:hAnsi="Arial" w:cs="Arial"/>
        </w:rPr>
        <w:t>Comunque,</w:t>
      </w:r>
      <w:r>
        <w:rPr>
          <w:rFonts w:ascii="Arial" w:hAnsi="Arial" w:cs="Arial"/>
        </w:rPr>
        <w:t xml:space="preserve"> sopra i 100 mq</w:t>
      </w:r>
      <w:r w:rsidR="00D01A6C">
        <w:rPr>
          <w:rFonts w:ascii="Arial" w:hAnsi="Arial" w:cs="Arial"/>
        </w:rPr>
        <w:t>,</w:t>
      </w:r>
      <w:r w:rsidR="00D15687">
        <w:rPr>
          <w:rFonts w:ascii="Arial" w:hAnsi="Arial" w:cs="Arial"/>
        </w:rPr>
        <w:t xml:space="preserve"> </w:t>
      </w:r>
      <w:r w:rsidR="00D15687" w:rsidRPr="00122323">
        <w:rPr>
          <w:rFonts w:ascii="Arial" w:hAnsi="Arial" w:cs="Arial"/>
          <w:b/>
          <w:bCs/>
        </w:rPr>
        <w:t>Madonna di Campiglio</w:t>
      </w:r>
      <w:r w:rsidR="00D15687">
        <w:rPr>
          <w:rFonts w:ascii="Arial" w:hAnsi="Arial" w:cs="Arial"/>
        </w:rPr>
        <w:t xml:space="preserve"> (105), </w:t>
      </w:r>
      <w:r w:rsidR="00D15687" w:rsidRPr="00122323">
        <w:rPr>
          <w:rFonts w:ascii="Arial" w:hAnsi="Arial" w:cs="Arial"/>
          <w:b/>
          <w:bCs/>
        </w:rPr>
        <w:t>Cortina d’Ampezzo</w:t>
      </w:r>
      <w:r w:rsidR="00D15687">
        <w:rPr>
          <w:rFonts w:ascii="Arial" w:hAnsi="Arial" w:cs="Arial"/>
        </w:rPr>
        <w:t xml:space="preserve"> (102) e </w:t>
      </w:r>
      <w:r w:rsidR="00D15687" w:rsidRPr="00122323">
        <w:rPr>
          <w:rFonts w:ascii="Arial" w:hAnsi="Arial" w:cs="Arial"/>
          <w:b/>
          <w:bCs/>
        </w:rPr>
        <w:t>Forte dei Marmi</w:t>
      </w:r>
      <w:r w:rsidR="00D15687">
        <w:rPr>
          <w:rFonts w:ascii="Arial" w:hAnsi="Arial" w:cs="Arial"/>
        </w:rPr>
        <w:t xml:space="preserve"> (101).</w:t>
      </w:r>
    </w:p>
    <w:p w14:paraId="5D435369" w14:textId="6432ABB9" w:rsidR="00D15687" w:rsidRDefault="0040426F" w:rsidP="008516A0">
      <w:pPr>
        <w:jc w:val="both"/>
        <w:rPr>
          <w:rFonts w:ascii="Arial" w:hAnsi="Arial" w:cs="Arial"/>
        </w:rPr>
      </w:pPr>
      <w:r>
        <w:rPr>
          <w:rFonts w:ascii="Arial" w:hAnsi="Arial" w:cs="Arial"/>
        </w:rPr>
        <w:t>Le mete turistiche in cui invece</w:t>
      </w:r>
      <w:r w:rsidR="00D15687">
        <w:rPr>
          <w:rFonts w:ascii="Arial" w:hAnsi="Arial" w:cs="Arial"/>
        </w:rPr>
        <w:t xml:space="preserve"> i metri quadri scarseggiano: a </w:t>
      </w:r>
      <w:r w:rsidR="00D15687" w:rsidRPr="00122323">
        <w:rPr>
          <w:rFonts w:ascii="Arial" w:hAnsi="Arial" w:cs="Arial"/>
          <w:b/>
          <w:bCs/>
        </w:rPr>
        <w:t>Portofino,</w:t>
      </w:r>
      <w:r w:rsidR="00D15687">
        <w:rPr>
          <w:rFonts w:ascii="Arial" w:hAnsi="Arial" w:cs="Arial"/>
        </w:rPr>
        <w:t xml:space="preserve"> dove le soluzioni in condominio si attestano mediamente su 67 mq, e a </w:t>
      </w:r>
      <w:r w:rsidR="00D15687" w:rsidRPr="00122323">
        <w:rPr>
          <w:rFonts w:ascii="Arial" w:hAnsi="Arial" w:cs="Arial"/>
          <w:b/>
          <w:bCs/>
        </w:rPr>
        <w:t>Cervina</w:t>
      </w:r>
      <w:r w:rsidR="00D15687">
        <w:rPr>
          <w:rFonts w:ascii="Arial" w:hAnsi="Arial" w:cs="Arial"/>
        </w:rPr>
        <w:t>, 66.</w:t>
      </w:r>
    </w:p>
    <w:p w14:paraId="7936E53A" w14:textId="201495E8" w:rsidR="00E6111E" w:rsidRDefault="00D15687" w:rsidP="008516A0">
      <w:pPr>
        <w:jc w:val="both"/>
        <w:rPr>
          <w:rFonts w:ascii="Arial" w:hAnsi="Arial" w:cs="Arial"/>
        </w:rPr>
      </w:pPr>
      <w:r>
        <w:rPr>
          <w:rFonts w:ascii="Arial" w:hAnsi="Arial" w:cs="Arial"/>
        </w:rPr>
        <w:t xml:space="preserve">Se si guarda poi alle soluzioni indipendenti, </w:t>
      </w:r>
      <w:r w:rsidRPr="00122323">
        <w:rPr>
          <w:rFonts w:ascii="Arial" w:hAnsi="Arial" w:cs="Arial"/>
          <w:b/>
          <w:bCs/>
        </w:rPr>
        <w:t>Cortina d’Ampezzo</w:t>
      </w:r>
      <w:r>
        <w:rPr>
          <w:rFonts w:ascii="Arial" w:hAnsi="Arial" w:cs="Arial"/>
        </w:rPr>
        <w:t xml:space="preserve"> non ha rivali: </w:t>
      </w:r>
      <w:r w:rsidRPr="00122323">
        <w:rPr>
          <w:rFonts w:ascii="Arial" w:hAnsi="Arial" w:cs="Arial"/>
          <w:b/>
          <w:bCs/>
        </w:rPr>
        <w:t>le ville si aggirano di media sui 430 mq</w:t>
      </w:r>
      <w:r>
        <w:rPr>
          <w:rFonts w:ascii="Arial" w:hAnsi="Arial" w:cs="Arial"/>
        </w:rPr>
        <w:t xml:space="preserve">. Nelle località marittime primeggia invece </w:t>
      </w:r>
      <w:r w:rsidRPr="00122323">
        <w:rPr>
          <w:rFonts w:ascii="Arial" w:hAnsi="Arial" w:cs="Arial"/>
          <w:b/>
          <w:bCs/>
        </w:rPr>
        <w:t>Portofino</w:t>
      </w:r>
      <w:r>
        <w:rPr>
          <w:rFonts w:ascii="Arial" w:hAnsi="Arial" w:cs="Arial"/>
        </w:rPr>
        <w:t xml:space="preserve"> dove le magioni solitamente </w:t>
      </w:r>
      <w:r w:rsidR="00E6111E">
        <w:rPr>
          <w:rFonts w:ascii="Arial" w:hAnsi="Arial" w:cs="Arial"/>
        </w:rPr>
        <w:t xml:space="preserve">occupano più di 340 mq. Bene anche </w:t>
      </w:r>
      <w:r w:rsidR="00E6111E" w:rsidRPr="00122323">
        <w:rPr>
          <w:rFonts w:ascii="Arial" w:hAnsi="Arial" w:cs="Arial"/>
          <w:b/>
          <w:bCs/>
        </w:rPr>
        <w:t>Courmayeur</w:t>
      </w:r>
      <w:r w:rsidR="00E6111E">
        <w:rPr>
          <w:rFonts w:ascii="Arial" w:hAnsi="Arial" w:cs="Arial"/>
        </w:rPr>
        <w:t xml:space="preserve"> appena al di sotto dei 300 mq di media. Le restanti località si aggirano su una media di 250 mq</w:t>
      </w:r>
      <w:r w:rsidR="00122323">
        <w:rPr>
          <w:rFonts w:ascii="Arial" w:hAnsi="Arial" w:cs="Arial"/>
        </w:rPr>
        <w:t>.</w:t>
      </w:r>
    </w:p>
    <w:p w14:paraId="17C5936A" w14:textId="6DCAE4AD" w:rsidR="00122323" w:rsidRPr="00122323" w:rsidRDefault="00122323" w:rsidP="008516A0">
      <w:pPr>
        <w:jc w:val="both"/>
        <w:rPr>
          <w:rFonts w:ascii="Arial" w:hAnsi="Arial" w:cs="Arial"/>
          <w:b/>
          <w:bCs/>
        </w:rPr>
      </w:pPr>
      <w:r w:rsidRPr="00122323">
        <w:rPr>
          <w:rFonts w:ascii="Arial" w:hAnsi="Arial" w:cs="Arial"/>
          <w:b/>
          <w:bCs/>
        </w:rPr>
        <w:t>Dove cercare se si desidera la privacy</w:t>
      </w:r>
    </w:p>
    <w:p w14:paraId="56FF8421" w14:textId="5AECE0D9" w:rsidR="00122323" w:rsidRDefault="00122323" w:rsidP="008516A0">
      <w:pPr>
        <w:jc w:val="both"/>
        <w:rPr>
          <w:rFonts w:ascii="Arial" w:hAnsi="Arial" w:cs="Arial"/>
        </w:rPr>
      </w:pPr>
      <w:r>
        <w:rPr>
          <w:rFonts w:ascii="Arial" w:hAnsi="Arial" w:cs="Arial"/>
        </w:rPr>
        <w:lastRenderedPageBreak/>
        <w:t>Se il desiderio è quello di trovare un</w:t>
      </w:r>
      <w:r w:rsidR="0040426F">
        <w:rPr>
          <w:rFonts w:ascii="Arial" w:hAnsi="Arial" w:cs="Arial"/>
        </w:rPr>
        <w:t>’</w:t>
      </w:r>
      <w:r>
        <w:rPr>
          <w:rFonts w:ascii="Arial" w:hAnsi="Arial" w:cs="Arial"/>
        </w:rPr>
        <w:t xml:space="preserve">abitazione che garantisca la massima privacy, il mare vince nettamente sulla montagna. Tutte le località marittime considerate, infatti, presentano una composizione dell’offerta dove la percentuale di soluzioni indipendenti supera comunque il 20%, con </w:t>
      </w:r>
      <w:r w:rsidRPr="00122323">
        <w:rPr>
          <w:rFonts w:ascii="Arial" w:hAnsi="Arial" w:cs="Arial"/>
          <w:b/>
          <w:bCs/>
        </w:rPr>
        <w:t>Forte dei Marmi che tocca</w:t>
      </w:r>
      <w:r>
        <w:rPr>
          <w:rFonts w:ascii="Arial" w:hAnsi="Arial" w:cs="Arial"/>
          <w:b/>
          <w:bCs/>
        </w:rPr>
        <w:t xml:space="preserve"> addirittura</w:t>
      </w:r>
      <w:r w:rsidRPr="00122323">
        <w:rPr>
          <w:rFonts w:ascii="Arial" w:hAnsi="Arial" w:cs="Arial"/>
          <w:b/>
          <w:bCs/>
        </w:rPr>
        <w:t xml:space="preserve"> l’84%</w:t>
      </w:r>
      <w:r>
        <w:rPr>
          <w:rFonts w:ascii="Arial" w:hAnsi="Arial" w:cs="Arial"/>
        </w:rPr>
        <w:t xml:space="preserve"> e </w:t>
      </w:r>
      <w:r w:rsidRPr="00122323">
        <w:rPr>
          <w:rFonts w:ascii="Arial" w:hAnsi="Arial" w:cs="Arial"/>
          <w:b/>
          <w:bCs/>
        </w:rPr>
        <w:t>Capri</w:t>
      </w:r>
      <w:r>
        <w:rPr>
          <w:rFonts w:ascii="Arial" w:hAnsi="Arial" w:cs="Arial"/>
        </w:rPr>
        <w:t xml:space="preserve"> </w:t>
      </w:r>
      <w:r w:rsidRPr="0040426F">
        <w:rPr>
          <w:rFonts w:ascii="Arial" w:hAnsi="Arial" w:cs="Arial"/>
          <w:b/>
          <w:bCs/>
        </w:rPr>
        <w:t>il 50%</w:t>
      </w:r>
      <w:r>
        <w:rPr>
          <w:rFonts w:ascii="Arial" w:hAnsi="Arial" w:cs="Arial"/>
        </w:rPr>
        <w:t>.</w:t>
      </w:r>
    </w:p>
    <w:p w14:paraId="3269D6A2" w14:textId="1ACD785B" w:rsidR="00122323" w:rsidRDefault="00122323" w:rsidP="008516A0">
      <w:pPr>
        <w:jc w:val="both"/>
        <w:rPr>
          <w:rFonts w:ascii="Arial" w:hAnsi="Arial" w:cs="Arial"/>
        </w:rPr>
      </w:pPr>
      <w:r>
        <w:rPr>
          <w:rFonts w:ascii="Arial" w:hAnsi="Arial" w:cs="Arial"/>
        </w:rPr>
        <w:t xml:space="preserve">Nelle località di montagna lo stock in offerta invece è composto principalmente da appartamenti, la percentuale di ville supera il 10% solo a </w:t>
      </w:r>
      <w:r w:rsidRPr="00122323">
        <w:rPr>
          <w:rFonts w:ascii="Arial" w:hAnsi="Arial" w:cs="Arial"/>
          <w:b/>
          <w:bCs/>
        </w:rPr>
        <w:t>Ortisei</w:t>
      </w:r>
      <w:r>
        <w:rPr>
          <w:rFonts w:ascii="Arial" w:hAnsi="Arial" w:cs="Arial"/>
        </w:rPr>
        <w:t xml:space="preserve"> (16%) e a </w:t>
      </w:r>
      <w:r w:rsidRPr="00122323">
        <w:rPr>
          <w:rFonts w:ascii="Arial" w:hAnsi="Arial" w:cs="Arial"/>
          <w:b/>
          <w:bCs/>
        </w:rPr>
        <w:t>Courmayeur</w:t>
      </w:r>
      <w:r>
        <w:rPr>
          <w:rFonts w:ascii="Arial" w:hAnsi="Arial" w:cs="Arial"/>
        </w:rPr>
        <w:t xml:space="preserve"> (14%). </w:t>
      </w:r>
    </w:p>
    <w:p w14:paraId="0C5DD2E9" w14:textId="082AF4F4" w:rsidR="00D15687" w:rsidRPr="005A1908" w:rsidRDefault="000D696C" w:rsidP="008516A0">
      <w:pPr>
        <w:jc w:val="both"/>
        <w:rPr>
          <w:rFonts w:ascii="Arial" w:hAnsi="Arial" w:cs="Arial"/>
          <w:b/>
          <w:bCs/>
        </w:rPr>
      </w:pPr>
      <w:r>
        <w:rPr>
          <w:rFonts w:ascii="Arial" w:hAnsi="Arial" w:cs="Arial"/>
          <w:b/>
          <w:bCs/>
        </w:rPr>
        <w:t>Quali tagli offre</w:t>
      </w:r>
      <w:r w:rsidR="0040426F">
        <w:rPr>
          <w:rFonts w:ascii="Arial" w:hAnsi="Arial" w:cs="Arial"/>
          <w:b/>
          <w:bCs/>
        </w:rPr>
        <w:t xml:space="preserve"> il mercato degli appartamenti</w:t>
      </w:r>
    </w:p>
    <w:p w14:paraId="271FC8BB" w14:textId="77777777" w:rsidR="00EC3C7D" w:rsidRDefault="005A1908" w:rsidP="008516A0">
      <w:pPr>
        <w:jc w:val="both"/>
        <w:rPr>
          <w:rFonts w:ascii="Arial" w:hAnsi="Arial" w:cs="Arial"/>
        </w:rPr>
      </w:pPr>
      <w:r>
        <w:rPr>
          <w:rFonts w:ascii="Arial" w:hAnsi="Arial" w:cs="Arial"/>
        </w:rPr>
        <w:t xml:space="preserve">Chi è alla ricerca di un monolocale deve guardare a </w:t>
      </w:r>
      <w:r w:rsidRPr="00EC3C7D">
        <w:rPr>
          <w:rFonts w:ascii="Arial" w:hAnsi="Arial" w:cs="Arial"/>
          <w:b/>
          <w:bCs/>
        </w:rPr>
        <w:t>Portofino</w:t>
      </w:r>
      <w:r>
        <w:rPr>
          <w:rFonts w:ascii="Arial" w:hAnsi="Arial" w:cs="Arial"/>
        </w:rPr>
        <w:t xml:space="preserve"> dove la percentuale in offerta di questa tipologia sfiora il 26%. Sui bilocali primeggia invece </w:t>
      </w:r>
      <w:r w:rsidRPr="00EC3C7D">
        <w:rPr>
          <w:rFonts w:ascii="Arial" w:hAnsi="Arial" w:cs="Arial"/>
          <w:b/>
          <w:bCs/>
        </w:rPr>
        <w:t>Cervina</w:t>
      </w:r>
      <w:r>
        <w:rPr>
          <w:rFonts w:ascii="Arial" w:hAnsi="Arial" w:cs="Arial"/>
        </w:rPr>
        <w:t xml:space="preserve">, con il 35%. </w:t>
      </w:r>
      <w:r w:rsidRPr="00EC3C7D">
        <w:rPr>
          <w:rFonts w:ascii="Arial" w:hAnsi="Arial" w:cs="Arial"/>
          <w:b/>
          <w:bCs/>
        </w:rPr>
        <w:t>Ortisei</w:t>
      </w:r>
      <w:r>
        <w:rPr>
          <w:rFonts w:ascii="Arial" w:hAnsi="Arial" w:cs="Arial"/>
        </w:rPr>
        <w:t xml:space="preserve"> è al primo posto per quanto riguarda i trilocali, </w:t>
      </w:r>
      <w:r w:rsidR="00EC3C7D">
        <w:rPr>
          <w:rFonts w:ascii="Arial" w:hAnsi="Arial" w:cs="Arial"/>
        </w:rPr>
        <w:t xml:space="preserve">che rappresentano </w:t>
      </w:r>
      <w:r>
        <w:rPr>
          <w:rFonts w:ascii="Arial" w:hAnsi="Arial" w:cs="Arial"/>
        </w:rPr>
        <w:t xml:space="preserve">ben il 57% dello stock in offerta. Su questa tipologia fanno bene anche </w:t>
      </w:r>
      <w:r w:rsidRPr="00EC3C7D">
        <w:rPr>
          <w:rFonts w:ascii="Arial" w:hAnsi="Arial" w:cs="Arial"/>
          <w:b/>
          <w:bCs/>
        </w:rPr>
        <w:t>Porto Rotondo</w:t>
      </w:r>
      <w:r>
        <w:rPr>
          <w:rFonts w:ascii="Arial" w:hAnsi="Arial" w:cs="Arial"/>
        </w:rPr>
        <w:t xml:space="preserve"> e </w:t>
      </w:r>
      <w:r w:rsidRPr="00EC3C7D">
        <w:rPr>
          <w:rFonts w:ascii="Arial" w:hAnsi="Arial" w:cs="Arial"/>
          <w:b/>
          <w:bCs/>
        </w:rPr>
        <w:t>Courmayeur</w:t>
      </w:r>
      <w:r>
        <w:rPr>
          <w:rFonts w:ascii="Arial" w:hAnsi="Arial" w:cs="Arial"/>
        </w:rPr>
        <w:t>, entrambe oltre il 40%.</w:t>
      </w:r>
      <w:r w:rsidR="00EC3C7D">
        <w:rPr>
          <w:rFonts w:ascii="Arial" w:hAnsi="Arial" w:cs="Arial"/>
        </w:rPr>
        <w:t xml:space="preserve"> </w:t>
      </w:r>
    </w:p>
    <w:p w14:paraId="2B9B7D36" w14:textId="5B1FC980" w:rsidR="009379AC" w:rsidRPr="00EC3C7D" w:rsidRDefault="00EC3C7D" w:rsidP="008516A0">
      <w:pPr>
        <w:jc w:val="both"/>
        <w:rPr>
          <w:rFonts w:ascii="Arial" w:hAnsi="Arial" w:cs="Arial"/>
        </w:rPr>
      </w:pPr>
      <w:r>
        <w:rPr>
          <w:rFonts w:ascii="Arial" w:hAnsi="Arial" w:cs="Arial"/>
        </w:rPr>
        <w:t xml:space="preserve">Chi desidera più spazio e guarda ai quadrilocali si deve indirizzare su </w:t>
      </w:r>
      <w:r w:rsidRPr="00EC3C7D">
        <w:rPr>
          <w:rFonts w:ascii="Arial" w:hAnsi="Arial" w:cs="Arial"/>
          <w:b/>
          <w:bCs/>
        </w:rPr>
        <w:t>Madonna di Campiglio</w:t>
      </w:r>
      <w:r>
        <w:rPr>
          <w:rFonts w:ascii="Arial" w:hAnsi="Arial" w:cs="Arial"/>
        </w:rPr>
        <w:t xml:space="preserve"> (28%) o </w:t>
      </w:r>
      <w:r w:rsidRPr="00EC3C7D">
        <w:rPr>
          <w:rFonts w:ascii="Arial" w:hAnsi="Arial" w:cs="Arial"/>
          <w:b/>
          <w:bCs/>
        </w:rPr>
        <w:t>Forte dei Marmi</w:t>
      </w:r>
      <w:r>
        <w:rPr>
          <w:rFonts w:ascii="Arial" w:hAnsi="Arial" w:cs="Arial"/>
        </w:rPr>
        <w:t xml:space="preserve"> (27,5%)</w:t>
      </w:r>
      <w:r w:rsidR="0040426F">
        <w:rPr>
          <w:rFonts w:ascii="Arial" w:hAnsi="Arial" w:cs="Arial"/>
        </w:rPr>
        <w:t>. Quest’ultimo</w:t>
      </w:r>
      <w:r>
        <w:rPr>
          <w:rFonts w:ascii="Arial" w:hAnsi="Arial" w:cs="Arial"/>
        </w:rPr>
        <w:t xml:space="preserve"> anzi conquista il gradino più alto del podio in quanto a disponibilità di </w:t>
      </w:r>
      <w:r w:rsidRPr="00EC3C7D">
        <w:rPr>
          <w:rFonts w:ascii="Arial" w:hAnsi="Arial" w:cs="Arial"/>
          <w:b/>
          <w:bCs/>
        </w:rPr>
        <w:t>pentavani, 23%, e oltre, 23,7%.</w:t>
      </w:r>
      <w:r>
        <w:rPr>
          <w:rFonts w:ascii="Arial" w:hAnsi="Arial" w:cs="Arial"/>
          <w:b/>
          <w:bCs/>
        </w:rPr>
        <w:t xml:space="preserve"> </w:t>
      </w:r>
      <w:r w:rsidRPr="00EC3C7D">
        <w:rPr>
          <w:rFonts w:ascii="Arial" w:hAnsi="Arial" w:cs="Arial"/>
        </w:rPr>
        <w:t xml:space="preserve">Sugli appartamenti con più di 5 vani fa bene anche </w:t>
      </w:r>
      <w:r w:rsidRPr="00EC3C7D">
        <w:rPr>
          <w:rFonts w:ascii="Arial" w:hAnsi="Arial" w:cs="Arial"/>
          <w:b/>
          <w:bCs/>
        </w:rPr>
        <w:t xml:space="preserve">Cortina d’Ampezzo </w:t>
      </w:r>
      <w:r w:rsidRPr="00EC3C7D">
        <w:rPr>
          <w:rFonts w:ascii="Arial" w:hAnsi="Arial" w:cs="Arial"/>
        </w:rPr>
        <w:t>che mostra una percentuale in offerta che sfiora il 20% del totale.</w:t>
      </w:r>
    </w:p>
    <w:p w14:paraId="693A2A77" w14:textId="77777777" w:rsidR="0040426F" w:rsidRDefault="00373623" w:rsidP="005E38C3">
      <w:pPr>
        <w:jc w:val="both"/>
        <w:rPr>
          <w:rFonts w:ascii="Arial" w:hAnsi="Arial" w:cs="Arial"/>
        </w:rPr>
      </w:pPr>
      <w:r>
        <w:rPr>
          <w:rFonts w:ascii="Arial" w:hAnsi="Arial" w:cs="Arial"/>
        </w:rPr>
        <w:t xml:space="preserve"> </w:t>
      </w:r>
    </w:p>
    <w:p w14:paraId="09591E2E" w14:textId="77777777" w:rsidR="000D696C" w:rsidRDefault="008516A0" w:rsidP="005E38C3">
      <w:pPr>
        <w:jc w:val="both"/>
        <w:rPr>
          <w:rFonts w:ascii="Arial" w:hAnsi="Arial" w:cs="Arial"/>
          <w:sz w:val="20"/>
          <w:szCs w:val="20"/>
        </w:rPr>
      </w:pPr>
      <w:r w:rsidRPr="008516A0">
        <w:rPr>
          <w:rFonts w:ascii="Arial" w:hAnsi="Arial" w:cs="Arial"/>
          <w:sz w:val="20"/>
          <w:szCs w:val="20"/>
        </w:rPr>
        <w:t xml:space="preserve">*Mare: Capri, Forte dei Marmi, Portofino, Porto Ercole, Porto Rotondo. </w:t>
      </w:r>
    </w:p>
    <w:p w14:paraId="40462730" w14:textId="63DBFBD6" w:rsidR="001A4028" w:rsidRPr="0040426F" w:rsidRDefault="008516A0" w:rsidP="005E38C3">
      <w:pPr>
        <w:jc w:val="both"/>
        <w:rPr>
          <w:rFonts w:ascii="Arial" w:hAnsi="Arial" w:cs="Arial"/>
        </w:rPr>
      </w:pPr>
      <w:r w:rsidRPr="008516A0">
        <w:rPr>
          <w:rFonts w:ascii="Arial" w:hAnsi="Arial" w:cs="Arial"/>
          <w:sz w:val="20"/>
          <w:szCs w:val="20"/>
        </w:rPr>
        <w:t>Montagna: Cortina d’Ampezzo, Madonna di Campiglio, Courmayeur, Ortisei, Cervinia</w:t>
      </w:r>
    </w:p>
    <w:p w14:paraId="76A9EE61" w14:textId="77777777" w:rsidR="00DC429C" w:rsidRDefault="00DC429C" w:rsidP="0077357C">
      <w:pPr>
        <w:suppressAutoHyphens/>
        <w:spacing w:after="0" w:line="0" w:lineRule="atLeast"/>
        <w:rPr>
          <w:rFonts w:ascii="Arial" w:eastAsia="Lucida Sans Unicode" w:hAnsi="Arial" w:cs="Arial"/>
          <w:b/>
          <w:bCs/>
          <w:iCs/>
          <w:kern w:val="2"/>
          <w:lang w:eastAsia="ar-SA"/>
        </w:rPr>
      </w:pPr>
    </w:p>
    <w:p w14:paraId="294D98BB" w14:textId="2D8F89E5" w:rsidR="0077357C" w:rsidRDefault="0077357C" w:rsidP="0077357C">
      <w:pPr>
        <w:suppressAutoHyphens/>
        <w:spacing w:after="0" w:line="0" w:lineRule="atLeast"/>
        <w:rPr>
          <w:rFonts w:ascii="Arial" w:eastAsia="Lucida Sans Unicode" w:hAnsi="Arial" w:cs="Arial"/>
          <w:b/>
          <w:bCs/>
          <w:iCs/>
          <w:kern w:val="2"/>
          <w:lang w:eastAsia="ar-SA"/>
        </w:rPr>
      </w:pPr>
      <w:r>
        <w:rPr>
          <w:rFonts w:ascii="Arial" w:eastAsia="Lucida Sans Unicode" w:hAnsi="Arial" w:cs="Arial"/>
          <w:b/>
          <w:bCs/>
          <w:iCs/>
          <w:kern w:val="2"/>
          <w:lang w:eastAsia="ar-SA"/>
        </w:rPr>
        <w:t xml:space="preserve">Per ulteriori informazioni: </w:t>
      </w:r>
    </w:p>
    <w:p w14:paraId="20E90C9C" w14:textId="77777777" w:rsidR="0077357C" w:rsidRDefault="0077357C" w:rsidP="0077357C">
      <w:pPr>
        <w:suppressAutoHyphens/>
        <w:spacing w:after="0" w:line="0" w:lineRule="atLeast"/>
        <w:rPr>
          <w:rFonts w:ascii="Arial" w:eastAsia="Lucida Sans Unicode" w:hAnsi="Arial" w:cs="Arial"/>
          <w:b/>
          <w:bCs/>
          <w:iCs/>
          <w:kern w:val="2"/>
          <w:lang w:eastAsia="ar-SA"/>
        </w:rPr>
      </w:pPr>
      <w:r>
        <w:rPr>
          <w:rFonts w:ascii="Arial" w:eastAsia="Lucida Sans Unicode" w:hAnsi="Arial" w:cs="Arial"/>
          <w:b/>
          <w:bCs/>
          <w:iCs/>
          <w:kern w:val="2"/>
          <w:lang w:eastAsia="ar-SA"/>
        </w:rPr>
        <w:t>Ufficio Stampa Immobiliare.it</w:t>
      </w:r>
    </w:p>
    <w:p w14:paraId="27958BDF" w14:textId="11214FF3" w:rsidR="0077357C" w:rsidRDefault="0077357C" w:rsidP="0077357C">
      <w:pPr>
        <w:suppressAutoHyphens/>
        <w:spacing w:after="0" w:line="0" w:lineRule="atLeast"/>
        <w:ind w:right="-2198"/>
        <w:rPr>
          <w:rFonts w:ascii="Arial" w:eastAsia="Lucida Sans Unicode" w:hAnsi="Arial" w:cs="Arial"/>
          <w:bCs/>
          <w:iCs/>
          <w:kern w:val="2"/>
          <w:lang w:eastAsia="ar-SA"/>
        </w:rPr>
      </w:pPr>
      <w:r>
        <w:rPr>
          <w:rFonts w:ascii="Arial" w:eastAsia="Lucida Sans Unicode" w:hAnsi="Arial" w:cs="Arial"/>
          <w:bCs/>
          <w:iCs/>
          <w:kern w:val="2"/>
          <w:lang w:eastAsia="ar-SA"/>
        </w:rPr>
        <w:t>Federica Tordi, Camilla Tomadini</w:t>
      </w:r>
      <w:r w:rsidR="0092523B">
        <w:rPr>
          <w:rFonts w:ascii="Arial" w:eastAsia="Lucida Sans Unicode" w:hAnsi="Arial" w:cs="Arial"/>
          <w:bCs/>
          <w:iCs/>
          <w:kern w:val="2"/>
          <w:lang w:eastAsia="ar-SA"/>
        </w:rPr>
        <w:t xml:space="preserve"> </w:t>
      </w:r>
      <w:r>
        <w:rPr>
          <w:rFonts w:ascii="Arial" w:eastAsia="Lucida Sans Unicode" w:hAnsi="Arial" w:cs="Arial"/>
          <w:bCs/>
          <w:iCs/>
          <w:kern w:val="2"/>
          <w:lang w:eastAsia="ar-SA"/>
        </w:rPr>
        <w:br/>
        <w:t>392.1176397; 320.6429259</w:t>
      </w:r>
    </w:p>
    <w:p w14:paraId="2F23C3A1" w14:textId="77777777" w:rsidR="0077357C" w:rsidRDefault="00D01A6C" w:rsidP="0077357C">
      <w:pPr>
        <w:suppressAutoHyphens/>
        <w:spacing w:after="200" w:line="276" w:lineRule="auto"/>
        <w:rPr>
          <w:rFonts w:ascii="Arial" w:eastAsia="Lucida Sans Unicode" w:hAnsi="Arial" w:cs="Arial"/>
          <w:kern w:val="2"/>
          <w:lang w:eastAsia="ar-SA"/>
        </w:rPr>
      </w:pPr>
      <w:hyperlink r:id="rId7" w:history="1">
        <w:r w:rsidR="0077357C">
          <w:rPr>
            <w:rStyle w:val="Collegamentoipertestuale"/>
            <w:rFonts w:ascii="Arial" w:eastAsia="Lucida Sans Unicode" w:hAnsi="Arial" w:cs="Arial"/>
            <w:color w:val="0000FF"/>
            <w:kern w:val="2"/>
            <w:lang w:eastAsia="ar-SA"/>
          </w:rPr>
          <w:t>ufficiostampa@immobiliare.it</w:t>
        </w:r>
      </w:hyperlink>
      <w:r w:rsidR="0077357C">
        <w:rPr>
          <w:rFonts w:ascii="Arial" w:eastAsia="Lucida Sans Unicode" w:hAnsi="Arial" w:cs="Arial"/>
          <w:kern w:val="2"/>
          <w:lang w:eastAsia="ar-SA"/>
        </w:rPr>
        <w:t xml:space="preserve"> </w:t>
      </w:r>
    </w:p>
    <w:p w14:paraId="0A14B442" w14:textId="77777777" w:rsidR="0077357C" w:rsidRPr="00A76EFB" w:rsidRDefault="0077357C" w:rsidP="0077357C">
      <w:pPr>
        <w:rPr>
          <w:rFonts w:ascii="Arial" w:hAnsi="Arial" w:cs="Arial"/>
        </w:rPr>
      </w:pPr>
    </w:p>
    <w:p w14:paraId="03DC57D9" w14:textId="77777777" w:rsidR="00A30185" w:rsidRDefault="00A30185"/>
    <w:sectPr w:rsidR="00A3018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341C" w14:textId="77777777" w:rsidR="0077357C" w:rsidRDefault="0077357C" w:rsidP="0077357C">
      <w:pPr>
        <w:spacing w:after="0" w:line="240" w:lineRule="auto"/>
      </w:pPr>
      <w:r>
        <w:separator/>
      </w:r>
    </w:p>
  </w:endnote>
  <w:endnote w:type="continuationSeparator" w:id="0">
    <w:p w14:paraId="287C6698" w14:textId="77777777" w:rsidR="0077357C" w:rsidRDefault="0077357C" w:rsidP="0077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FD3B" w14:textId="77777777" w:rsidR="0077357C" w:rsidRDefault="0077357C" w:rsidP="0077357C">
      <w:pPr>
        <w:spacing w:after="0" w:line="240" w:lineRule="auto"/>
      </w:pPr>
      <w:r>
        <w:separator/>
      </w:r>
    </w:p>
  </w:footnote>
  <w:footnote w:type="continuationSeparator" w:id="0">
    <w:p w14:paraId="6EBCF223" w14:textId="77777777" w:rsidR="0077357C" w:rsidRDefault="0077357C" w:rsidP="00773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D789" w14:textId="19953081" w:rsidR="0077357C" w:rsidRDefault="0077357C">
    <w:pPr>
      <w:pStyle w:val="Intestazione"/>
    </w:pPr>
    <w:r>
      <w:rPr>
        <w:noProof/>
      </w:rPr>
      <w:drawing>
        <wp:inline distT="0" distB="0" distL="0" distR="0" wp14:anchorId="0B72756C" wp14:editId="410F5852">
          <wp:extent cx="2686050" cy="438150"/>
          <wp:effectExtent l="0" t="0" r="0" b="0"/>
          <wp:docPr id="5" name="Immagine 1" descr="Immagine che contiene Carattere, testo,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 descr="Immagine che contiene Carattere, testo, Elementi grafici, log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438150"/>
                  </a:xfrm>
                  <a:prstGeom prst="rect">
                    <a:avLst/>
                  </a:prstGeom>
                  <a:noFill/>
                  <a:ln>
                    <a:noFill/>
                  </a:ln>
                </pic:spPr>
              </pic:pic>
            </a:graphicData>
          </a:graphic>
        </wp:inline>
      </w:drawing>
    </w:r>
  </w:p>
  <w:p w14:paraId="61431032" w14:textId="77777777" w:rsidR="0077357C" w:rsidRDefault="0077357C">
    <w:pPr>
      <w:pStyle w:val="Intestazione"/>
    </w:pPr>
  </w:p>
  <w:p w14:paraId="11F7989E" w14:textId="77777777" w:rsidR="0077357C" w:rsidRDefault="0077357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7C"/>
    <w:rsid w:val="00047322"/>
    <w:rsid w:val="0006558C"/>
    <w:rsid w:val="000C229B"/>
    <w:rsid w:val="000D696C"/>
    <w:rsid w:val="000D7772"/>
    <w:rsid w:val="00122323"/>
    <w:rsid w:val="00122B83"/>
    <w:rsid w:val="00132091"/>
    <w:rsid w:val="0017694D"/>
    <w:rsid w:val="001A4028"/>
    <w:rsid w:val="001C147A"/>
    <w:rsid w:val="002547FB"/>
    <w:rsid w:val="0027769E"/>
    <w:rsid w:val="002C3447"/>
    <w:rsid w:val="00373623"/>
    <w:rsid w:val="003A4A3B"/>
    <w:rsid w:val="003D6775"/>
    <w:rsid w:val="0040426F"/>
    <w:rsid w:val="00456069"/>
    <w:rsid w:val="00483BE0"/>
    <w:rsid w:val="004A557C"/>
    <w:rsid w:val="004C75C2"/>
    <w:rsid w:val="00537A19"/>
    <w:rsid w:val="0055692C"/>
    <w:rsid w:val="00587147"/>
    <w:rsid w:val="005A1908"/>
    <w:rsid w:val="005D7FDB"/>
    <w:rsid w:val="005E38C3"/>
    <w:rsid w:val="005F65D7"/>
    <w:rsid w:val="00672543"/>
    <w:rsid w:val="006856D2"/>
    <w:rsid w:val="0068668B"/>
    <w:rsid w:val="006F31B2"/>
    <w:rsid w:val="007432D5"/>
    <w:rsid w:val="0074661A"/>
    <w:rsid w:val="0077357C"/>
    <w:rsid w:val="00791641"/>
    <w:rsid w:val="007D3CDC"/>
    <w:rsid w:val="007D4440"/>
    <w:rsid w:val="008516A0"/>
    <w:rsid w:val="00854520"/>
    <w:rsid w:val="00857736"/>
    <w:rsid w:val="00885D12"/>
    <w:rsid w:val="008A0164"/>
    <w:rsid w:val="008C700F"/>
    <w:rsid w:val="008E44EE"/>
    <w:rsid w:val="008F04E0"/>
    <w:rsid w:val="00904488"/>
    <w:rsid w:val="0092523B"/>
    <w:rsid w:val="009379AC"/>
    <w:rsid w:val="00951BB3"/>
    <w:rsid w:val="009926B0"/>
    <w:rsid w:val="009C202A"/>
    <w:rsid w:val="00A02067"/>
    <w:rsid w:val="00A30185"/>
    <w:rsid w:val="00A40218"/>
    <w:rsid w:val="00A76AFB"/>
    <w:rsid w:val="00B57B24"/>
    <w:rsid w:val="00B74684"/>
    <w:rsid w:val="00C1148F"/>
    <w:rsid w:val="00C95E59"/>
    <w:rsid w:val="00CB0A15"/>
    <w:rsid w:val="00CB10D7"/>
    <w:rsid w:val="00CD567A"/>
    <w:rsid w:val="00CE793F"/>
    <w:rsid w:val="00D01A6C"/>
    <w:rsid w:val="00D1499E"/>
    <w:rsid w:val="00D15687"/>
    <w:rsid w:val="00D76C55"/>
    <w:rsid w:val="00DB3A43"/>
    <w:rsid w:val="00DC429C"/>
    <w:rsid w:val="00E063B7"/>
    <w:rsid w:val="00E6111E"/>
    <w:rsid w:val="00EB6F37"/>
    <w:rsid w:val="00EC3C7D"/>
    <w:rsid w:val="00F03738"/>
    <w:rsid w:val="00F77C32"/>
    <w:rsid w:val="00F81552"/>
    <w:rsid w:val="00F82793"/>
    <w:rsid w:val="00F83BBE"/>
    <w:rsid w:val="00FF4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D839"/>
  <w15:chartTrackingRefBased/>
  <w15:docId w15:val="{D37E7025-BBD1-46AB-8A04-9D8C1A68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357C"/>
    <w:pPr>
      <w:spacing w:line="25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7357C"/>
    <w:rPr>
      <w:color w:val="0563C1" w:themeColor="hyperlink"/>
      <w:u w:val="single"/>
    </w:rPr>
  </w:style>
  <w:style w:type="paragraph" w:styleId="Intestazione">
    <w:name w:val="header"/>
    <w:basedOn w:val="Normale"/>
    <w:link w:val="IntestazioneCarattere"/>
    <w:uiPriority w:val="99"/>
    <w:unhideWhenUsed/>
    <w:rsid w:val="007735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357C"/>
    <w:rPr>
      <w:kern w:val="0"/>
      <w14:ligatures w14:val="none"/>
    </w:rPr>
  </w:style>
  <w:style w:type="paragraph" w:styleId="Pidipagina">
    <w:name w:val="footer"/>
    <w:basedOn w:val="Normale"/>
    <w:link w:val="PidipaginaCarattere"/>
    <w:uiPriority w:val="99"/>
    <w:unhideWhenUsed/>
    <w:rsid w:val="007735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357C"/>
    <w:rPr>
      <w:kern w:val="0"/>
      <w14:ligatures w14:val="none"/>
    </w:rPr>
  </w:style>
  <w:style w:type="character" w:styleId="Menzionenonrisolta">
    <w:name w:val="Unresolved Mention"/>
    <w:basedOn w:val="Carpredefinitoparagrafo"/>
    <w:uiPriority w:val="99"/>
    <w:semiHidden/>
    <w:unhideWhenUsed/>
    <w:rsid w:val="00F83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15408">
      <w:bodyDiv w:val="1"/>
      <w:marLeft w:val="0"/>
      <w:marRight w:val="0"/>
      <w:marTop w:val="0"/>
      <w:marBottom w:val="0"/>
      <w:divBdr>
        <w:top w:val="none" w:sz="0" w:space="0" w:color="auto"/>
        <w:left w:val="none" w:sz="0" w:space="0" w:color="auto"/>
        <w:bottom w:val="none" w:sz="0" w:space="0" w:color="auto"/>
        <w:right w:val="none" w:sz="0" w:space="0" w:color="auto"/>
      </w:divBdr>
    </w:div>
    <w:div w:id="1159349241">
      <w:bodyDiv w:val="1"/>
      <w:marLeft w:val="0"/>
      <w:marRight w:val="0"/>
      <w:marTop w:val="0"/>
      <w:marBottom w:val="0"/>
      <w:divBdr>
        <w:top w:val="none" w:sz="0" w:space="0" w:color="auto"/>
        <w:left w:val="none" w:sz="0" w:space="0" w:color="auto"/>
        <w:bottom w:val="none" w:sz="0" w:space="0" w:color="auto"/>
        <w:right w:val="none" w:sz="0" w:space="0" w:color="auto"/>
      </w:divBdr>
      <w:divsChild>
        <w:div w:id="1346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fficiostampa@immobiliar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mobiliar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2</Pages>
  <Words>737</Words>
  <Characters>4204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Office365 - 4</dc:creator>
  <cp:keywords/>
  <dc:description/>
  <cp:lastModifiedBy>Immobiliare.it - 0</cp:lastModifiedBy>
  <cp:revision>25</cp:revision>
  <dcterms:created xsi:type="dcterms:W3CDTF">2023-08-03T13:58:00Z</dcterms:created>
  <dcterms:modified xsi:type="dcterms:W3CDTF">2024-02-07T14:31:00Z</dcterms:modified>
</cp:coreProperties>
</file>