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C" w:rsidRPr="00866DF3" w:rsidRDefault="006933DD" w:rsidP="00E370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I</w:t>
      </w:r>
      <w:r w:rsidR="002D097C"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l ritratto </w:t>
      </w:r>
      <w:r w:rsidR="000858EB"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pittorico </w:t>
      </w:r>
      <w:r w:rsidR="002D097C"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di David Sassoli a due anni della sco</w:t>
      </w:r>
      <w:r w:rsidR="00047211"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m</w:t>
      </w:r>
      <w:r w:rsidR="002D097C" w:rsidRPr="00866DF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parsa dell’ex Presidente del Parlamento Europeo</w:t>
      </w:r>
    </w:p>
    <w:p w:rsidR="002D097C" w:rsidRDefault="002D097C" w:rsidP="0082760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27609" w:rsidRPr="005D04ED" w:rsidRDefault="00827609" w:rsidP="001B488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Francesco Guadagnuolo da tempo segue l’evolversi della politica </w:t>
      </w:r>
      <w:r w:rsidR="00DD2513"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italiana 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ed i rapporti con il Parlamento Europeo.  </w:t>
      </w:r>
      <w:r w:rsidR="005B4E7F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Dopo il successo </w:t>
      </w:r>
      <w:r w:rsidR="005B4E7F" w:rsidRPr="005D04ED">
        <w:rPr>
          <w:rStyle w:val="Enfasicorsivo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</w:t>
      </w:r>
      <w:r w:rsidR="005B4E7F" w:rsidRPr="005D04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B4E7F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CC31B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</w:t>
      </w:r>
      <w:r w:rsidR="00E370BE" w:rsidRPr="005D04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4E7F" w:rsidRPr="005D04ED">
        <w:rPr>
          <w:rStyle w:val="Enfasicorsivo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scultura nella Sede del Parlamento Europeo 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Roma, </w:t>
      </w:r>
      <w:r w:rsidR="005B4E7F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sulla violenza contro le donne del 25 novembre </w:t>
      </w:r>
      <w:r w:rsidR="002C5012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5B4E7F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 l’artista ha realizzato,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“</w:t>
      </w:r>
      <w:r w:rsidRPr="005D04E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Europa: l’Angelo della Pace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”, </w:t>
      </w:r>
      <w:r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5D04ED">
        <w:rPr>
          <w:rFonts w:ascii="Times New Roman" w:eastAsia="Times New Roman" w:hAnsi="Times New Roman" w:cs="Times New Roman"/>
          <w:sz w:val="24"/>
          <w:szCs w:val="24"/>
        </w:rPr>
        <w:t>a scultura richiama Pace in Europa e nel</w:t>
      </w:r>
      <w:r w:rsidR="00E370BE" w:rsidRPr="005D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4ED">
        <w:rPr>
          <w:rFonts w:ascii="Times New Roman" w:eastAsia="Times New Roman" w:hAnsi="Times New Roman" w:cs="Times New Roman"/>
          <w:sz w:val="24"/>
          <w:szCs w:val="24"/>
        </w:rPr>
        <w:t xml:space="preserve">Mondo, secondo il pensiero di David Sassoli, sugli argomenti dell’Unione europea: libertà, equità, giustizia, crescita del benessere e la sua divulgazione che diventano, attraverso l’arte, significato di umana libertà. </w:t>
      </w:r>
    </w:p>
    <w:p w:rsidR="00984941" w:rsidRPr="005D04ED" w:rsidRDefault="00827609" w:rsidP="001B488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4ED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534CF" w:rsidRPr="005D04ED">
        <w:rPr>
          <w:rFonts w:ascii="Times New Roman" w:eastAsia="Times New Roman" w:hAnsi="Times New Roman" w:cs="Times New Roman"/>
          <w:sz w:val="24"/>
          <w:szCs w:val="24"/>
        </w:rPr>
        <w:t>’inizio del 2024 completa</w:t>
      </w:r>
      <w:r w:rsidRPr="005D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>il ritratto: “</w:t>
      </w:r>
      <w:r w:rsidRPr="005D04E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 memoria di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5D04E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David Sassoli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>”</w:t>
      </w:r>
      <w:r w:rsidR="006534CF"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17A12"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due anni dalla scomparsa </w:t>
      </w:r>
      <w:r w:rsidR="001B488E"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(11 gennaio 2022) </w:t>
      </w:r>
      <w:r w:rsidRPr="005D04ED">
        <w:rPr>
          <w:rFonts w:ascii="Times New Roman" w:eastAsia="Times New Roman" w:hAnsi="Times New Roman" w:cs="Times New Roman"/>
          <w:kern w:val="36"/>
          <w:sz w:val="24"/>
          <w:szCs w:val="24"/>
        </w:rPr>
        <w:t>dell’ex Presidente del Parlamento Europeo.</w:t>
      </w:r>
      <w:r w:rsidR="00A85F47" w:rsidRPr="005D04E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85F47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ritratto è </w:t>
      </w:r>
      <w:r w:rsidR="00DD2513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stato da sempre</w:t>
      </w:r>
      <w:r w:rsidR="00A85F47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tra i più apprezzati nel</w:t>
      </w:r>
      <w:r w:rsidR="00DD2513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campo </w:t>
      </w:r>
      <w:r w:rsidR="00A85F47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della </w:t>
      </w:r>
      <w:r w:rsidR="00DD2513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trasmissione </w:t>
      </w:r>
      <w:r w:rsidR="00A85F47" w:rsidRPr="005D04E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politica,</w:t>
      </w:r>
      <w:r w:rsidR="00A85F47" w:rsidRPr="005D0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cui </w:t>
      </w:r>
      <w:r w:rsidR="00E370BE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all’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occorrenza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basa </w:t>
      </w:r>
      <w:r w:rsidR="006933DD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forza emozionale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dell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’arte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il ritratto in questo caso vuole ricordare 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Sassoli</w:t>
      </w:r>
      <w:r w:rsidR="006933DD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2513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una figura che ci ha lasciato troppo presto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3DD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chi</w:t>
      </w:r>
      <w:r w:rsidR="001B488E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933DD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sà quanto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ancora avrebbe </w:t>
      </w:r>
      <w:r w:rsidR="00CC31B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potuto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fa</w:t>
      </w:r>
      <w:r w:rsidR="00CC31B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nella politica </w:t>
      </w:r>
      <w:r w:rsidR="00CC31B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italiana ed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europea. Guadagnuolo lo raffigura due volte usando lo stesso collage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 per chi </w:t>
      </w:r>
      <w:r w:rsidR="001F195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presiede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 che</w:t>
      </w:r>
      <w:r w:rsidR="001F195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a volt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è colpito da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raggio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benevolo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 se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gli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0BE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fosse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assegnat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gratificazione 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dell’</w:t>
      </w:r>
      <w:r w:rsidR="002B6F1C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onnipresenza </w:t>
      </w:r>
      <w:r w:rsidR="006933DD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dell’arte del governo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 sullo sfondo l’Europa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attraversata da nebulose minacciose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dagli accenti rossi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 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per indicare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strada se ne deve fare ancora </w:t>
      </w:r>
      <w:r w:rsidR="004A78E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tanta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risolvere i diversi problemi che attanaglia</w:t>
      </w:r>
      <w:r w:rsidR="00461AF0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070C55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Comunità Europea</w:t>
      </w:r>
      <w:r w:rsidR="00A85F4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31B7" w:rsidRPr="005D0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118B" w:rsidRPr="005D04ED" w:rsidRDefault="00CC31B7" w:rsidP="001B488E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4ED">
        <w:rPr>
          <w:shd w:val="clear" w:color="auto" w:fill="FFFFFF"/>
        </w:rPr>
        <w:t>L’artista lo aveva conosciuto quando ancora era giornalista alla Rai</w:t>
      </w:r>
      <w:r w:rsidR="00EC56B0" w:rsidRPr="005D04ED">
        <w:rPr>
          <w:shd w:val="clear" w:color="auto" w:fill="FFFFFF"/>
        </w:rPr>
        <w:t>,</w:t>
      </w:r>
      <w:r w:rsidRPr="005D04ED">
        <w:rPr>
          <w:shd w:val="clear" w:color="auto" w:fill="FFFFFF"/>
        </w:rPr>
        <w:t xml:space="preserve"> lo accomunava </w:t>
      </w:r>
      <w:r w:rsidR="00461AF0" w:rsidRPr="005D04ED">
        <w:rPr>
          <w:shd w:val="clear" w:color="auto" w:fill="FFFFFF"/>
        </w:rPr>
        <w:t>il</w:t>
      </w:r>
      <w:r w:rsidRPr="005D04ED">
        <w:rPr>
          <w:shd w:val="clear" w:color="auto" w:fill="FFFFFF"/>
        </w:rPr>
        <w:t xml:space="preserve"> fatto di essere nat</w:t>
      </w:r>
      <w:r w:rsidR="00984941" w:rsidRPr="005D04ED">
        <w:rPr>
          <w:shd w:val="clear" w:color="auto" w:fill="FFFFFF"/>
        </w:rPr>
        <w:t>o</w:t>
      </w:r>
      <w:r w:rsidRPr="005D04ED">
        <w:rPr>
          <w:shd w:val="clear" w:color="auto" w:fill="FFFFFF"/>
        </w:rPr>
        <w:t xml:space="preserve"> lo stesso anno, stesso mese e stesso giorno </w:t>
      </w:r>
      <w:r w:rsidR="00984941" w:rsidRPr="005D04ED">
        <w:rPr>
          <w:shd w:val="clear" w:color="auto" w:fill="FFFFFF"/>
        </w:rPr>
        <w:t xml:space="preserve">di Sassoli, </w:t>
      </w:r>
      <w:r w:rsidRPr="005D04ED">
        <w:rPr>
          <w:shd w:val="clear" w:color="auto" w:fill="FFFFFF"/>
        </w:rPr>
        <w:t>con strade lavorative diverse</w:t>
      </w:r>
      <w:r w:rsidR="006933DD" w:rsidRPr="005D04ED">
        <w:rPr>
          <w:shd w:val="clear" w:color="auto" w:fill="FFFFFF"/>
        </w:rPr>
        <w:t>, ma</w:t>
      </w:r>
      <w:r w:rsidRPr="005D04ED">
        <w:rPr>
          <w:shd w:val="clear" w:color="auto" w:fill="FFFFFF"/>
        </w:rPr>
        <w:t xml:space="preserve"> con punti converge</w:t>
      </w:r>
      <w:r w:rsidR="00EC56B0" w:rsidRPr="005D04ED">
        <w:rPr>
          <w:shd w:val="clear" w:color="auto" w:fill="FFFFFF"/>
        </w:rPr>
        <w:t>nti</w:t>
      </w:r>
      <w:r w:rsidRPr="005D04ED">
        <w:rPr>
          <w:shd w:val="clear" w:color="auto" w:fill="FFFFFF"/>
        </w:rPr>
        <w:t xml:space="preserve"> </w:t>
      </w:r>
      <w:r w:rsidR="00984941" w:rsidRPr="005D04ED">
        <w:rPr>
          <w:shd w:val="clear" w:color="auto" w:fill="FFFFFF"/>
        </w:rPr>
        <w:t>di</w:t>
      </w:r>
      <w:r w:rsidRPr="005D04ED">
        <w:rPr>
          <w:shd w:val="clear" w:color="auto" w:fill="FFFFFF"/>
        </w:rPr>
        <w:t xml:space="preserve"> pensiero.</w:t>
      </w:r>
      <w:r w:rsidR="009A29C3" w:rsidRPr="005D04ED">
        <w:rPr>
          <w:rFonts w:ascii="Arial" w:hAnsi="Arial" w:cs="Arial"/>
          <w:sz w:val="20"/>
          <w:szCs w:val="20"/>
        </w:rPr>
        <w:t xml:space="preserve"> </w:t>
      </w:r>
    </w:p>
    <w:p w:rsidR="009A29C3" w:rsidRPr="005D04ED" w:rsidRDefault="0095118B" w:rsidP="001B488E">
      <w:pPr>
        <w:pStyle w:val="Titolo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5D04ED">
        <w:rPr>
          <w:b w:val="0"/>
          <w:bCs w:val="0"/>
          <w:sz w:val="24"/>
          <w:szCs w:val="24"/>
        </w:rPr>
        <w:t xml:space="preserve">Il pensiero </w:t>
      </w:r>
      <w:r w:rsidR="006933DD" w:rsidRPr="005D04ED">
        <w:rPr>
          <w:b w:val="0"/>
          <w:bCs w:val="0"/>
          <w:sz w:val="24"/>
          <w:szCs w:val="24"/>
        </w:rPr>
        <w:t>politico dell’</w:t>
      </w:r>
      <w:r w:rsidRPr="005D04ED">
        <w:rPr>
          <w:b w:val="0"/>
          <w:bCs w:val="0"/>
          <w:sz w:val="24"/>
          <w:szCs w:val="24"/>
        </w:rPr>
        <w:t>europeista David Sassoli:</w:t>
      </w:r>
      <w:r w:rsidR="00E370BE" w:rsidRPr="005D04ED">
        <w:rPr>
          <w:b w:val="0"/>
          <w:bCs w:val="0"/>
          <w:sz w:val="24"/>
          <w:szCs w:val="24"/>
        </w:rPr>
        <w:t xml:space="preserve"> </w:t>
      </w:r>
      <w:r w:rsidR="009A29C3" w:rsidRPr="005D04ED">
        <w:rPr>
          <w:b w:val="0"/>
          <w:sz w:val="24"/>
          <w:szCs w:val="24"/>
        </w:rPr>
        <w:t>“Leggere la complessità con uno sguardo diverso, rilanciare il cantiere europeo, sostenere un’Europa capace di trovare pazientemente le giuste convergenze”. </w:t>
      </w:r>
    </w:p>
    <w:p w:rsidR="000858EB" w:rsidRPr="005D04ED" w:rsidRDefault="006933DD" w:rsidP="00E370BE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D04ED">
        <w:t>N</w:t>
      </w:r>
      <w:r w:rsidR="000858EB" w:rsidRPr="005D04ED">
        <w:t xml:space="preserve">el Consiglio europeo </w:t>
      </w:r>
      <w:r w:rsidRPr="005D04ED">
        <w:t>(</w:t>
      </w:r>
      <w:r w:rsidR="000858EB" w:rsidRPr="005D04ED">
        <w:t>dicembre 2021</w:t>
      </w:r>
      <w:r w:rsidRPr="005D04ED">
        <w:t>)</w:t>
      </w:r>
      <w:r w:rsidR="00E370BE" w:rsidRPr="005D04ED">
        <w:t>, alcune frasi del suo ultimo discorso</w:t>
      </w:r>
      <w:r w:rsidRPr="005D04ED">
        <w:t>:</w:t>
      </w:r>
      <w:r w:rsidR="000858EB" w:rsidRPr="005D04ED">
        <w:t xml:space="preserve"> “l’Europa ha bisogno di un nuovo progetto di speranza”. “un’Unione capace di far sentire la sua voce e definire i suoi interessi strategici, affinché possa svolgere insieme agli altri partner, in un quadro multilaterale, un’azione di stabilizzazione, di pace e di sviluppo”. “rilanciare la centralità della politica intesa come dimensione essenziale della convivenza civile”.</w:t>
      </w:r>
    </w:p>
    <w:p w:rsidR="001B488E" w:rsidRPr="005D04ED" w:rsidRDefault="00E370BE" w:rsidP="00912F1A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D04ED">
        <w:t>É</w:t>
      </w:r>
      <w:r w:rsidR="001B488E" w:rsidRPr="005D04ED">
        <w:t xml:space="preserve"> su questi pensieri che Guadagnuolo si è ispirato alla realizzazione dell’opera pittorica che</w:t>
      </w:r>
      <w:r w:rsidRPr="005D04ED">
        <w:t>,</w:t>
      </w:r>
      <w:r w:rsidR="001B488E" w:rsidRPr="005D04ED">
        <w:t xml:space="preserve"> attraverso la gamma cromatic</w:t>
      </w:r>
      <w:r w:rsidR="00066383" w:rsidRPr="005D04ED">
        <w:t>a</w:t>
      </w:r>
      <w:r w:rsidRPr="005D04ED">
        <w:t>,</w:t>
      </w:r>
      <w:r w:rsidR="00066383" w:rsidRPr="005D04ED">
        <w:t xml:space="preserve"> il dipinto</w:t>
      </w:r>
      <w:r w:rsidR="001B488E" w:rsidRPr="005D04ED">
        <w:t xml:space="preserve"> esprime serenità e pace come la mitezza del carattere dell’indimenticabile David Sassoli.  </w:t>
      </w:r>
    </w:p>
    <w:p w:rsidR="000858EB" w:rsidRPr="005D04ED" w:rsidRDefault="000858EB" w:rsidP="001B488E">
      <w:pPr>
        <w:pStyle w:val="Tito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827609" w:rsidRPr="005D04ED" w:rsidRDefault="00827609" w:rsidP="0095118B">
      <w:pPr>
        <w:spacing w:before="88" w:after="125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47" w:rsidRPr="005D04ED" w:rsidRDefault="00A85F47" w:rsidP="00827609">
      <w:pPr>
        <w:spacing w:before="88" w:after="125" w:line="360" w:lineRule="auto"/>
        <w:ind w:firstLine="708"/>
        <w:jc w:val="both"/>
        <w:outlineLvl w:val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85F47" w:rsidRPr="005D04ED" w:rsidRDefault="00A85F47" w:rsidP="00827609">
      <w:pPr>
        <w:spacing w:before="88" w:after="125" w:line="360" w:lineRule="auto"/>
        <w:ind w:firstLine="708"/>
        <w:jc w:val="both"/>
        <w:outlineLvl w:val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85F47" w:rsidRPr="005D04ED" w:rsidRDefault="00A85F47" w:rsidP="00827609">
      <w:pPr>
        <w:spacing w:before="88" w:after="125" w:line="360" w:lineRule="auto"/>
        <w:ind w:firstLine="708"/>
        <w:jc w:val="both"/>
        <w:outlineLvl w:val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85F47" w:rsidRPr="005D04ED" w:rsidRDefault="00A85F47" w:rsidP="00827609">
      <w:pPr>
        <w:spacing w:before="88" w:after="125" w:line="360" w:lineRule="auto"/>
        <w:ind w:firstLine="708"/>
        <w:jc w:val="both"/>
        <w:outlineLvl w:val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A85F47" w:rsidRPr="005D04ED" w:rsidSect="00C46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7107"/>
    <w:multiLevelType w:val="hybridMultilevel"/>
    <w:tmpl w:val="267A7CB6"/>
    <w:lvl w:ilvl="0" w:tplc="7A2C67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FF4BA4"/>
    <w:multiLevelType w:val="multilevel"/>
    <w:tmpl w:val="089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27609"/>
    <w:rsid w:val="00047211"/>
    <w:rsid w:val="00066383"/>
    <w:rsid w:val="00070C55"/>
    <w:rsid w:val="000858EB"/>
    <w:rsid w:val="001B488E"/>
    <w:rsid w:val="001F1957"/>
    <w:rsid w:val="002B6F1C"/>
    <w:rsid w:val="002C5012"/>
    <w:rsid w:val="002D097C"/>
    <w:rsid w:val="003000E2"/>
    <w:rsid w:val="004441E5"/>
    <w:rsid w:val="00461AF0"/>
    <w:rsid w:val="004A78E5"/>
    <w:rsid w:val="005B4E7F"/>
    <w:rsid w:val="005D04ED"/>
    <w:rsid w:val="00617A12"/>
    <w:rsid w:val="006534CF"/>
    <w:rsid w:val="006933DD"/>
    <w:rsid w:val="00747F49"/>
    <w:rsid w:val="007C5FA7"/>
    <w:rsid w:val="00827609"/>
    <w:rsid w:val="00866DF3"/>
    <w:rsid w:val="00912F1A"/>
    <w:rsid w:val="0095118B"/>
    <w:rsid w:val="00984941"/>
    <w:rsid w:val="0099618F"/>
    <w:rsid w:val="009A29C3"/>
    <w:rsid w:val="00A85F47"/>
    <w:rsid w:val="00C4683F"/>
    <w:rsid w:val="00CC31B7"/>
    <w:rsid w:val="00D06508"/>
    <w:rsid w:val="00DD2513"/>
    <w:rsid w:val="00E370BE"/>
    <w:rsid w:val="00E94904"/>
    <w:rsid w:val="00E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3F"/>
  </w:style>
  <w:style w:type="paragraph" w:styleId="Titolo1">
    <w:name w:val="heading 1"/>
    <w:basedOn w:val="Normale"/>
    <w:link w:val="Titolo1Carattere"/>
    <w:uiPriority w:val="9"/>
    <w:qFormat/>
    <w:rsid w:val="00951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76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760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B4E7F"/>
    <w:rPr>
      <w:i/>
      <w:iCs/>
    </w:rPr>
  </w:style>
  <w:style w:type="character" w:styleId="Enfasigrassetto">
    <w:name w:val="Strong"/>
    <w:basedOn w:val="Carpredefinitoparagrafo"/>
    <w:uiPriority w:val="22"/>
    <w:qFormat/>
    <w:rsid w:val="00A85F4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1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ementor-icon-list-text">
    <w:name w:val="elementor-icon-list-text"/>
    <w:basedOn w:val="Carpredefinitoparagrafo"/>
    <w:rsid w:val="000858EB"/>
  </w:style>
  <w:style w:type="character" w:customStyle="1" w:styleId="elementor-post-infoitem-prefix">
    <w:name w:val="elementor-post-info__item-prefix"/>
    <w:basedOn w:val="Carpredefinitoparagrafo"/>
    <w:rsid w:val="0008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7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89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16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64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2023-12-28T04:57:00Z</dcterms:created>
  <dcterms:modified xsi:type="dcterms:W3CDTF">2024-01-04T07:01:00Z</dcterms:modified>
</cp:coreProperties>
</file>