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color w:val="000000"/>
          <w:sz w:val="36"/>
          <w:szCs w:val="36"/>
        </w:rPr>
      </w:pPr>
      <w:r>
        <w:rPr>
          <w:b/>
          <w:bCs/>
          <w:color w:val="000000"/>
          <w:sz w:val="36"/>
          <w:szCs w:val="36"/>
        </w:rPr>
        <w:t>Donna, Vita, Libertà: il Museo di Palazzo Doebbing inaugura una nuova mostra</w:t>
      </w:r>
    </w:p>
    <w:p>
      <w:pPr>
        <w:pStyle w:val="Normal"/>
        <w:rPr>
          <w:b/>
          <w:b/>
          <w:bCs/>
          <w:color w:val="000000"/>
          <w:sz w:val="20"/>
          <w:szCs w:val="20"/>
        </w:rPr>
      </w:pPr>
      <w:r>
        <w:rPr>
          <w:b/>
          <w:bCs/>
          <w:color w:val="000000"/>
          <w:sz w:val="20"/>
          <w:szCs w:val="20"/>
        </w:rPr>
      </w:r>
    </w:p>
    <w:p>
      <w:pPr>
        <w:pStyle w:val="Normal"/>
        <w:jc w:val="both"/>
        <w:rPr>
          <w:rFonts w:cs="Calibri" w:cstheme="minorHAnsi"/>
          <w:sz w:val="24"/>
          <w:szCs w:val="24"/>
        </w:rPr>
      </w:pPr>
      <w:r>
        <w:rPr>
          <w:rFonts w:cs="Calibri" w:cstheme="minorHAnsi"/>
          <w:sz w:val="24"/>
          <w:szCs w:val="24"/>
        </w:rPr>
        <w:t xml:space="preserve">Il Museo di Palazzo Doebbing </w:t>
      </w:r>
      <w:r>
        <w:rPr>
          <w:rFonts w:cs="Calibri" w:cstheme="minorHAnsi"/>
          <w:sz w:val="24"/>
          <w:szCs w:val="24"/>
        </w:rPr>
        <w:t>di Sutri</w:t>
      </w:r>
      <w:r>
        <w:rPr>
          <w:rFonts w:cs="Calibri" w:cstheme="minorHAnsi"/>
          <w:sz w:val="24"/>
          <w:szCs w:val="24"/>
        </w:rPr>
        <w:t xml:space="preserve">, sorto all’interno della suggestiva ex sede vescovile, riapre le sue porte. La struttura, che da sola vale una visita, ha visto l’alternarsi di una serie di mostre dal grandissimo valore artistico e culturale. “Donna, vita, libertà” è la nuova esposizione che verrà inaugurata domenica </w:t>
      </w:r>
      <w:r>
        <w:rPr>
          <w:rFonts w:cs="Calibri" w:cstheme="minorHAnsi"/>
          <w:b/>
          <w:bCs/>
          <w:sz w:val="24"/>
          <w:szCs w:val="24"/>
        </w:rPr>
        <w:t>17 dicembre 2023</w:t>
      </w:r>
      <w:r>
        <w:rPr>
          <w:rFonts w:cs="Calibri" w:cstheme="minorHAnsi"/>
          <w:sz w:val="24"/>
          <w:szCs w:val="24"/>
        </w:rPr>
        <w:t xml:space="preserve">, </w:t>
      </w:r>
      <w:r>
        <w:rPr>
          <w:rFonts w:cs="Calibri" w:cstheme="minorHAnsi"/>
          <w:b/>
          <w:sz w:val="24"/>
          <w:szCs w:val="24"/>
        </w:rPr>
        <w:t>alle ore 18.00</w:t>
      </w:r>
      <w:r>
        <w:rPr>
          <w:rFonts w:cs="Calibri" w:cstheme="minorHAnsi"/>
          <w:sz w:val="24"/>
          <w:szCs w:val="24"/>
        </w:rPr>
        <w:t>.</w:t>
      </w:r>
    </w:p>
    <w:p>
      <w:pPr>
        <w:pStyle w:val="Normal"/>
        <w:jc w:val="both"/>
        <w:rPr>
          <w:rFonts w:cs="Calibri" w:cstheme="minorHAnsi"/>
          <w:sz w:val="24"/>
          <w:szCs w:val="24"/>
        </w:rPr>
      </w:pPr>
      <w:r>
        <w:rPr>
          <w:rFonts w:cs="Calibri" w:cstheme="minorHAnsi"/>
          <w:sz w:val="24"/>
          <w:szCs w:val="24"/>
        </w:rPr>
        <w:t xml:space="preserve">La mostra è organizzata dalla società </w:t>
      </w:r>
      <w:r>
        <w:rPr>
          <w:rFonts w:cs="Calibri" w:cstheme="minorHAnsi"/>
          <w:b/>
          <w:bCs/>
          <w:sz w:val="24"/>
          <w:szCs w:val="24"/>
        </w:rPr>
        <w:t>Archeoares</w:t>
      </w:r>
      <w:r>
        <w:rPr>
          <w:rFonts w:cs="Calibri" w:cstheme="minorHAnsi"/>
          <w:sz w:val="24"/>
          <w:szCs w:val="24"/>
        </w:rPr>
        <w:t xml:space="preserve">, con la curatela del direttore </w:t>
      </w:r>
      <w:r>
        <w:rPr>
          <w:rFonts w:cs="Calibri" w:cstheme="minorHAnsi"/>
          <w:b/>
          <w:bCs/>
          <w:sz w:val="24"/>
          <w:szCs w:val="24"/>
        </w:rPr>
        <w:t>Pietro Paolo Lateano</w:t>
      </w:r>
      <w:r>
        <w:rPr>
          <w:rFonts w:cs="Calibri" w:cstheme="minorHAnsi"/>
          <w:bCs/>
          <w:sz w:val="24"/>
          <w:szCs w:val="24"/>
        </w:rPr>
        <w:t>.</w:t>
      </w:r>
      <w:r>
        <w:rPr>
          <w:rFonts w:cs="Calibri" w:cstheme="minorHAnsi"/>
          <w:sz w:val="24"/>
          <w:szCs w:val="24"/>
        </w:rPr>
        <w:t xml:space="preserve"> Inoltre è</w:t>
      </w:r>
      <w:r>
        <w:rPr>
          <w:rFonts w:cs="Calibri" w:cstheme="minorHAnsi"/>
          <w:color w:val="000000"/>
          <w:sz w:val="24"/>
          <w:szCs w:val="24"/>
        </w:rPr>
        <w:t xml:space="preserve"> realizzata grazie al supporto del </w:t>
      </w:r>
      <w:r>
        <w:rPr>
          <w:rFonts w:cs="Calibri" w:cstheme="minorHAnsi"/>
          <w:b/>
          <w:bCs/>
          <w:color w:val="000000"/>
          <w:sz w:val="24"/>
          <w:szCs w:val="24"/>
        </w:rPr>
        <w:t>Comune di Sutri</w:t>
      </w:r>
      <w:r>
        <w:rPr>
          <w:rFonts w:cs="Calibri" w:cstheme="minorHAnsi"/>
          <w:color w:val="000000"/>
          <w:sz w:val="24"/>
          <w:szCs w:val="24"/>
        </w:rPr>
        <w:t xml:space="preserve"> e con il patrocinio di </w:t>
      </w:r>
      <w:r>
        <w:rPr>
          <w:rFonts w:cs="Calibri" w:cstheme="minorHAnsi"/>
          <w:b/>
          <w:bCs/>
          <w:color w:val="000000"/>
          <w:sz w:val="24"/>
          <w:szCs w:val="24"/>
        </w:rPr>
        <w:t>Amnesty International - Italia</w:t>
      </w:r>
      <w:r>
        <w:rPr>
          <w:rFonts w:cs="Calibri" w:cstheme="minorHAnsi"/>
          <w:color w:val="000000"/>
          <w:sz w:val="24"/>
          <w:szCs w:val="24"/>
        </w:rPr>
        <w:t>.</w:t>
      </w:r>
    </w:p>
    <w:p>
      <w:pPr>
        <w:pStyle w:val="Normal"/>
        <w:jc w:val="both"/>
        <w:rPr>
          <w:rFonts w:cs="Calibri" w:cstheme="minorHAnsi"/>
          <w:color w:val="202122"/>
          <w:sz w:val="24"/>
          <w:szCs w:val="24"/>
          <w:highlight w:val="white"/>
        </w:rPr>
      </w:pPr>
      <w:r>
        <w:rPr>
          <w:rFonts w:cs="Calibri" w:cstheme="minorHAnsi"/>
          <w:color w:val="000000"/>
          <w:sz w:val="24"/>
          <w:szCs w:val="24"/>
        </w:rPr>
        <w:t>“</w:t>
      </w:r>
      <w:r>
        <w:rPr>
          <w:rFonts w:cs="Calibri" w:cstheme="minorHAnsi"/>
          <w:color w:val="000000"/>
          <w:sz w:val="24"/>
          <w:szCs w:val="24"/>
        </w:rPr>
        <w:t>Donna, vita, libertà” nasce da un’idea dell’Associazione di volontariato</w:t>
      </w:r>
      <w:r>
        <w:rPr>
          <w:rFonts w:cs="Calibri" w:cstheme="minorHAnsi"/>
          <w:b/>
          <w:bCs/>
          <w:color w:val="000000"/>
          <w:sz w:val="24"/>
          <w:szCs w:val="24"/>
        </w:rPr>
        <w:t xml:space="preserve"> Pizzicarms</w:t>
      </w:r>
      <w:r>
        <w:rPr>
          <w:rFonts w:cs="Calibri" w:cstheme="minorHAnsi"/>
          <w:color w:val="000000"/>
          <w:sz w:val="24"/>
          <w:szCs w:val="24"/>
        </w:rPr>
        <w:t xml:space="preserve"> che, da circa 15 anni, è attiva nel campo della difesa dei diritti umani. L’Associazione, a tutela dei soggetti maggiormente vulnerabili, è presieduta dal giornalista, scrittore e documentarista </w:t>
      </w:r>
      <w:r>
        <w:rPr>
          <w:rFonts w:cs="Calibri" w:cstheme="minorHAnsi"/>
          <w:b/>
          <w:bCs/>
          <w:color w:val="000000"/>
          <w:sz w:val="24"/>
          <w:szCs w:val="24"/>
        </w:rPr>
        <w:t>Giuseppe Carrisi</w:t>
      </w:r>
      <w:r>
        <w:rPr>
          <w:rFonts w:cs="Calibri" w:cstheme="minorHAnsi"/>
          <w:color w:val="000000"/>
          <w:sz w:val="24"/>
          <w:szCs w:val="24"/>
        </w:rPr>
        <w:t xml:space="preserve">. L’esposizione affronta, infatti, la tematica dei diritti negati alle donne iraniane, in linea con le proteste successive alla morte di </w:t>
      </w:r>
      <w:r>
        <w:rPr>
          <w:rFonts w:cs="Calibri" w:cstheme="minorHAnsi"/>
          <w:b/>
          <w:bCs/>
          <w:color w:val="000000"/>
          <w:sz w:val="24"/>
          <w:szCs w:val="24"/>
        </w:rPr>
        <w:t>Mahsa Amini</w:t>
      </w:r>
      <w:r>
        <w:rPr>
          <w:rFonts w:cs="Calibri" w:cstheme="minorHAnsi"/>
          <w:color w:val="000000"/>
          <w:sz w:val="24"/>
          <w:szCs w:val="24"/>
        </w:rPr>
        <w:t xml:space="preserve">, arrestata a causa della mancata osservanza della legge sull’obbligo del velo e </w:t>
      </w:r>
      <w:r>
        <w:rPr>
          <w:rFonts w:cs="Calibri" w:cstheme="minorHAnsi"/>
          <w:color w:val="202122"/>
          <w:sz w:val="24"/>
          <w:szCs w:val="24"/>
          <w:shd w:fill="FFFFFF" w:val="clear"/>
        </w:rPr>
        <w:t xml:space="preserve">deceduta, poi, in circostante sospette. </w:t>
      </w:r>
    </w:p>
    <w:p>
      <w:pPr>
        <w:pStyle w:val="Normal"/>
        <w:jc w:val="both"/>
        <w:rPr/>
      </w:pPr>
      <w:r>
        <w:rPr>
          <w:rFonts w:cs="Calibri" w:cstheme="minorHAnsi"/>
          <w:color w:val="000000"/>
          <w:sz w:val="24"/>
          <w:szCs w:val="24"/>
        </w:rPr>
        <w:t xml:space="preserve">La prima sezione comprende opere di </w:t>
      </w:r>
      <w:r>
        <w:rPr>
          <w:rFonts w:cs="Calibri" w:cstheme="minorHAnsi"/>
          <w:b/>
          <w:bCs/>
          <w:color w:val="000000"/>
          <w:sz w:val="24"/>
          <w:szCs w:val="24"/>
        </w:rPr>
        <w:t xml:space="preserve">Lorenzo Mattotti, </w:t>
      </w:r>
      <w:r>
        <w:rPr>
          <w:rFonts w:cs="Calibri" w:cstheme="minorHAnsi"/>
          <w:color w:val="000000"/>
          <w:sz w:val="24"/>
          <w:szCs w:val="24"/>
        </w:rPr>
        <w:t xml:space="preserve">artista poliedrico che spazia tra fumetto, pittura, illustrazione e cinema d’animazione, e di </w:t>
      </w:r>
      <w:r>
        <w:rPr>
          <w:rFonts w:cs="Calibri" w:cstheme="minorHAnsi"/>
          <w:b/>
          <w:bCs/>
          <w:color w:val="000000"/>
          <w:sz w:val="24"/>
          <w:szCs w:val="24"/>
        </w:rPr>
        <w:t>Gianluca Costantini</w:t>
      </w:r>
      <w:r>
        <w:rPr>
          <w:rFonts w:cs="Calibri" w:cstheme="minorHAnsi"/>
          <w:color w:val="000000"/>
          <w:sz w:val="24"/>
          <w:szCs w:val="24"/>
        </w:rPr>
        <w:t xml:space="preserve">, disegnatore attivista che combatte le sue battaglie attraverso la sua arte. Continua con le opere delle iraniane </w:t>
      </w:r>
      <w:r>
        <w:rPr>
          <w:rFonts w:cs="Calibri" w:cstheme="minorHAnsi"/>
          <w:b/>
          <w:bCs/>
          <w:color w:val="000000"/>
          <w:sz w:val="24"/>
          <w:szCs w:val="24"/>
        </w:rPr>
        <w:t>Majid Bita</w:t>
      </w:r>
      <w:r>
        <w:rPr>
          <w:rFonts w:cs="Calibri" w:cstheme="minorHAnsi"/>
          <w:color w:val="000000"/>
          <w:sz w:val="24"/>
          <w:szCs w:val="24"/>
        </w:rPr>
        <w:t xml:space="preserve">, </w:t>
      </w:r>
      <w:r>
        <w:rPr>
          <w:rFonts w:cs="Calibri" w:cstheme="minorHAnsi"/>
          <w:b/>
          <w:bCs/>
          <w:color w:val="000000"/>
          <w:sz w:val="24"/>
          <w:szCs w:val="24"/>
        </w:rPr>
        <w:t>Hanieh Ghashshaei</w:t>
      </w:r>
      <w:r>
        <w:rPr>
          <w:rFonts w:cs="Calibri" w:cstheme="minorHAnsi"/>
          <w:color w:val="000000"/>
          <w:sz w:val="24"/>
          <w:szCs w:val="24"/>
        </w:rPr>
        <w:t xml:space="preserve"> e</w:t>
      </w:r>
      <w:r>
        <w:rPr>
          <w:rFonts w:cs="Calibri" w:cstheme="minorHAnsi"/>
          <w:b/>
          <w:bCs/>
          <w:color w:val="000000"/>
          <w:sz w:val="24"/>
          <w:szCs w:val="24"/>
        </w:rPr>
        <w:t xml:space="preserve"> </w:t>
      </w:r>
      <w:r>
        <w:rPr>
          <w:b/>
          <w:bCs/>
          <w:color w:val="000000"/>
          <w:sz w:val="24"/>
          <w:szCs w:val="24"/>
        </w:rPr>
        <w:t>Melika Saeeda</w:t>
      </w:r>
      <w:r>
        <w:rPr>
          <w:color w:val="000000"/>
          <w:sz w:val="24"/>
          <w:szCs w:val="24"/>
        </w:rPr>
        <w:t>, di</w:t>
      </w:r>
      <w:r>
        <w:rPr>
          <w:rFonts w:cs="Calibri" w:cstheme="minorHAnsi"/>
          <w:color w:val="000000"/>
          <w:sz w:val="24"/>
          <w:szCs w:val="24"/>
        </w:rPr>
        <w:t xml:space="preserve"> </w:t>
      </w:r>
      <w:r>
        <w:rPr>
          <w:rFonts w:cs="Calibri" w:cstheme="minorHAnsi"/>
          <w:b/>
          <w:bCs/>
          <w:color w:val="000000"/>
          <w:sz w:val="24"/>
          <w:szCs w:val="24"/>
        </w:rPr>
        <w:t>Antonio Amato</w:t>
      </w:r>
      <w:r>
        <w:rPr>
          <w:rFonts w:cs="Calibri" w:cstheme="minorHAnsi"/>
          <w:color w:val="000000"/>
          <w:sz w:val="24"/>
          <w:szCs w:val="24"/>
        </w:rPr>
        <w:t xml:space="preserve">, nato a Messina, e di </w:t>
      </w:r>
      <w:r>
        <w:rPr>
          <w:rFonts w:cs="Calibri" w:cstheme="minorHAnsi"/>
          <w:b/>
          <w:bCs/>
          <w:color w:val="000000"/>
          <w:sz w:val="24"/>
          <w:szCs w:val="24"/>
        </w:rPr>
        <w:t>Marjan Vafaeian</w:t>
      </w:r>
      <w:r>
        <w:rPr>
          <w:rFonts w:cs="Calibri" w:cstheme="minorHAnsi"/>
          <w:color w:val="000000"/>
          <w:sz w:val="24"/>
          <w:szCs w:val="24"/>
        </w:rPr>
        <w:t xml:space="preserve">, nata a Teheran. Di origini parigine, poi, è </w:t>
      </w:r>
      <w:r>
        <w:rPr>
          <w:rFonts w:cs="Calibri" w:cstheme="minorHAnsi"/>
          <w:b/>
          <w:bCs/>
          <w:color w:val="000000"/>
          <w:sz w:val="24"/>
          <w:szCs w:val="24"/>
        </w:rPr>
        <w:t>Niknaz Khalouzadeh</w:t>
      </w:r>
      <w:r>
        <w:rPr>
          <w:rFonts w:cs="Calibri" w:cstheme="minorHAnsi"/>
          <w:color w:val="000000"/>
          <w:sz w:val="24"/>
          <w:szCs w:val="24"/>
        </w:rPr>
        <w:t xml:space="preserve">. Alla lista si sommano </w:t>
      </w:r>
      <w:r>
        <w:rPr>
          <w:rFonts w:cs="Calibri" w:cstheme="minorHAnsi"/>
          <w:b/>
          <w:bCs/>
          <w:color w:val="000000"/>
          <w:sz w:val="24"/>
          <w:szCs w:val="24"/>
        </w:rPr>
        <w:t>Roshi Rouzbehani</w:t>
      </w:r>
      <w:r>
        <w:rPr>
          <w:rFonts w:cs="Calibri" w:cstheme="minorHAnsi"/>
          <w:color w:val="000000"/>
          <w:sz w:val="24"/>
          <w:szCs w:val="24"/>
        </w:rPr>
        <w:t xml:space="preserve">, un’illustratrice iraniana che vive a Londra, e </w:t>
      </w:r>
      <w:r>
        <w:rPr>
          <w:rFonts w:cs="Calibri" w:cstheme="minorHAnsi"/>
          <w:b/>
          <w:bCs/>
          <w:color w:val="000000"/>
          <w:sz w:val="24"/>
          <w:szCs w:val="24"/>
        </w:rPr>
        <w:t>Syd Fini</w:t>
      </w:r>
      <w:r>
        <w:rPr>
          <w:rFonts w:cs="Calibri" w:cstheme="minorHAnsi"/>
          <w:color w:val="000000"/>
          <w:sz w:val="24"/>
          <w:szCs w:val="24"/>
        </w:rPr>
        <w:t xml:space="preserve">, anch’esso nato in Iran. E ancora, brilla </w:t>
      </w:r>
      <w:r>
        <w:rPr>
          <w:rFonts w:cs="Calibri" w:cstheme="minorHAnsi"/>
          <w:b/>
          <w:bCs/>
          <w:color w:val="000000"/>
          <w:sz w:val="24"/>
          <w:szCs w:val="24"/>
        </w:rPr>
        <w:t>Ugo Panella</w:t>
      </w:r>
      <w:r>
        <w:rPr>
          <w:rFonts w:cs="Calibri" w:cstheme="minorHAnsi"/>
          <w:color w:val="000000"/>
          <w:sz w:val="24"/>
          <w:szCs w:val="24"/>
        </w:rPr>
        <w:t xml:space="preserve"> che iniziò la sua lunga carriera come fotogiornalista. Si ammirano, inoltre, le creazioni di </w:t>
      </w:r>
      <w:r>
        <w:rPr>
          <w:rFonts w:cs="Calibri" w:cstheme="minorHAnsi"/>
          <w:b/>
          <w:bCs/>
          <w:color w:val="000000"/>
          <w:sz w:val="24"/>
          <w:szCs w:val="24"/>
        </w:rPr>
        <w:t>Zeynab Nikche</w:t>
      </w:r>
      <w:r>
        <w:rPr>
          <w:rFonts w:cs="Calibri" w:cstheme="minorHAnsi"/>
          <w:color w:val="000000"/>
          <w:sz w:val="24"/>
          <w:szCs w:val="24"/>
        </w:rPr>
        <w:t xml:space="preserve">. </w:t>
      </w:r>
    </w:p>
    <w:p>
      <w:pPr>
        <w:pStyle w:val="Normal"/>
        <w:jc w:val="both"/>
        <w:rPr>
          <w:rFonts w:cs="Calibri" w:cstheme="minorHAnsi"/>
          <w:color w:val="000000"/>
          <w:sz w:val="24"/>
          <w:szCs w:val="24"/>
        </w:rPr>
      </w:pPr>
      <w:r>
        <w:rPr>
          <w:rFonts w:cs="Calibri" w:cstheme="minorHAnsi"/>
          <w:color w:val="000000"/>
          <w:sz w:val="24"/>
          <w:szCs w:val="24"/>
        </w:rPr>
        <w:t xml:space="preserve">Il percorso prosegue con un’altra sezione composta da </w:t>
      </w:r>
      <w:r>
        <w:rPr>
          <w:rFonts w:cs="Calibri" w:cstheme="minorHAnsi"/>
          <w:b/>
          <w:bCs/>
          <w:color w:val="000000"/>
          <w:sz w:val="24"/>
          <w:szCs w:val="24"/>
        </w:rPr>
        <w:t>Stefano Cianti</w:t>
      </w:r>
      <w:r>
        <w:rPr>
          <w:rFonts w:cs="Calibri" w:cstheme="minorHAnsi"/>
          <w:color w:val="000000"/>
          <w:sz w:val="24"/>
          <w:szCs w:val="24"/>
        </w:rPr>
        <w:t xml:space="preserve"> e la sua “La libertà negli occhi”, con </w:t>
      </w:r>
      <w:r>
        <w:rPr>
          <w:rFonts w:cs="Calibri" w:cstheme="minorHAnsi"/>
          <w:b/>
          <w:bCs/>
          <w:color w:val="000000"/>
          <w:sz w:val="24"/>
          <w:szCs w:val="24"/>
        </w:rPr>
        <w:t>Simona Benetti</w:t>
      </w:r>
      <w:r>
        <w:rPr>
          <w:rFonts w:cs="Calibri" w:cstheme="minorHAnsi"/>
          <w:color w:val="000000"/>
          <w:sz w:val="24"/>
          <w:szCs w:val="24"/>
        </w:rPr>
        <w:t xml:space="preserve"> che espone “Azada” e con </w:t>
      </w:r>
      <w:r>
        <w:rPr>
          <w:rFonts w:cs="Calibri" w:cstheme="minorHAnsi"/>
          <w:b/>
          <w:bCs/>
          <w:color w:val="000000"/>
          <w:sz w:val="24"/>
          <w:szCs w:val="24"/>
        </w:rPr>
        <w:t>Rita Sargenti</w:t>
      </w:r>
      <w:r>
        <w:rPr>
          <w:rFonts w:cs="Calibri" w:cstheme="minorHAnsi"/>
          <w:color w:val="000000"/>
          <w:sz w:val="24"/>
          <w:szCs w:val="24"/>
        </w:rPr>
        <w:t xml:space="preserve"> che presenta “Violazione”.  “Il Velo”, invece, è l’opera firmata </w:t>
      </w:r>
      <w:r>
        <w:rPr>
          <w:b/>
          <w:bCs/>
          <w:color w:val="000000"/>
          <w:sz w:val="24"/>
          <w:szCs w:val="24"/>
        </w:rPr>
        <w:t>Antonella Rossano</w:t>
      </w:r>
      <w:r>
        <w:rPr>
          <w:color w:val="000000"/>
          <w:sz w:val="24"/>
          <w:szCs w:val="24"/>
        </w:rPr>
        <w:t xml:space="preserve">, e “Segni di libertà” quella di </w:t>
      </w:r>
      <w:r>
        <w:rPr>
          <w:b/>
          <w:bCs/>
          <w:color w:val="000000"/>
          <w:sz w:val="24"/>
          <w:szCs w:val="24"/>
        </w:rPr>
        <w:t>Massimo Andreani</w:t>
      </w:r>
      <w:r>
        <w:rPr>
          <w:color w:val="000000"/>
          <w:sz w:val="24"/>
          <w:szCs w:val="24"/>
        </w:rPr>
        <w:t xml:space="preserve">. Si aggiunge, poi, </w:t>
      </w:r>
      <w:r>
        <w:rPr>
          <w:b/>
          <w:bCs/>
          <w:color w:val="000000"/>
          <w:sz w:val="24"/>
          <w:szCs w:val="24"/>
        </w:rPr>
        <w:t>Xenia Miranda</w:t>
      </w:r>
      <w:r>
        <w:rPr>
          <w:color w:val="000000"/>
          <w:sz w:val="24"/>
          <w:szCs w:val="24"/>
        </w:rPr>
        <w:t xml:space="preserve">, nata in Colombia, e </w:t>
      </w:r>
      <w:r>
        <w:rPr>
          <w:b/>
          <w:bCs/>
          <w:color w:val="000000"/>
          <w:sz w:val="24"/>
          <w:szCs w:val="24"/>
        </w:rPr>
        <w:t>Stefano Todini</w:t>
      </w:r>
      <w:r>
        <w:rPr>
          <w:color w:val="000000"/>
          <w:sz w:val="24"/>
          <w:szCs w:val="24"/>
        </w:rPr>
        <w:t xml:space="preserve">, dalla vicina Tarquinia. </w:t>
      </w:r>
    </w:p>
    <w:p>
      <w:pPr>
        <w:pStyle w:val="Normal"/>
        <w:jc w:val="both"/>
        <w:rPr>
          <w:rFonts w:cs="Calibri" w:cstheme="minorHAnsi"/>
          <w:b/>
          <w:b/>
          <w:bCs/>
          <w:color w:val="000000"/>
          <w:sz w:val="24"/>
          <w:szCs w:val="24"/>
        </w:rPr>
      </w:pPr>
      <w:r>
        <w:rPr>
          <w:rFonts w:cs="Calibri" w:cstheme="minorHAnsi"/>
          <w:color w:val="000000"/>
          <w:sz w:val="24"/>
          <w:szCs w:val="24"/>
        </w:rPr>
        <w:t>La mostra presenta, inoltre, anche un’ulteriore sezione che include le opere di</w:t>
      </w:r>
      <w:r>
        <w:rPr>
          <w:rFonts w:cs="Calibri" w:cstheme="minorHAnsi"/>
          <w:b/>
          <w:bCs/>
          <w:color w:val="000000"/>
          <w:sz w:val="24"/>
          <w:szCs w:val="24"/>
        </w:rPr>
        <w:t xml:space="preserve"> Aurelio Bruni</w:t>
      </w:r>
      <w:r>
        <w:rPr>
          <w:rFonts w:cs="Calibri" w:cstheme="minorHAnsi"/>
          <w:color w:val="000000"/>
          <w:sz w:val="24"/>
          <w:szCs w:val="24"/>
        </w:rPr>
        <w:t xml:space="preserve">: egli denuncia la repressione sociale e morale che molte donne sono costrette a subire. </w:t>
      </w:r>
      <w:r>
        <w:rPr>
          <w:rFonts w:cs="Calibri" w:cstheme="minorHAnsi"/>
          <w:b/>
          <w:bCs/>
          <w:color w:val="000000"/>
          <w:sz w:val="24"/>
          <w:szCs w:val="24"/>
        </w:rPr>
        <w:t>Luigi Fondi</w:t>
      </w:r>
      <w:r>
        <w:rPr>
          <w:rFonts w:cs="Calibri" w:cstheme="minorHAnsi"/>
          <w:color w:val="000000"/>
          <w:sz w:val="24"/>
          <w:szCs w:val="24"/>
        </w:rPr>
        <w:t xml:space="preserve"> invita al percorso di emancipazione femminile, nonché all’antidoto per non ridursi come i manichini che popolano i suoi quadri. E ancora, </w:t>
      </w:r>
      <w:r>
        <w:rPr>
          <w:rFonts w:cs="Calibri" w:cstheme="minorHAnsi"/>
          <w:b/>
          <w:bCs/>
          <w:color w:val="000000"/>
          <w:sz w:val="24"/>
          <w:szCs w:val="24"/>
        </w:rPr>
        <w:t>Riccardo Sanna</w:t>
      </w:r>
      <w:r>
        <w:rPr>
          <w:rFonts w:cs="Calibri" w:cstheme="minorHAnsi"/>
          <w:color w:val="000000"/>
          <w:sz w:val="24"/>
          <w:szCs w:val="24"/>
        </w:rPr>
        <w:t xml:space="preserve"> parla di una “porta”, di un varco, un’apertura verso un futuro ignoto ma auspicalmente migliore.</w:t>
      </w:r>
      <w:r>
        <w:rPr>
          <w:rFonts w:cs="Calibri" w:cstheme="minorHAnsi"/>
          <w:b/>
          <w:bCs/>
          <w:color w:val="000000"/>
          <w:sz w:val="24"/>
          <w:szCs w:val="24"/>
        </w:rPr>
        <w:t xml:space="preserve"> Ilaria Castellani Perelli </w:t>
      </w:r>
      <w:r>
        <w:rPr>
          <w:rFonts w:cs="Calibri" w:cstheme="minorHAnsi"/>
          <w:color w:val="000000"/>
          <w:sz w:val="24"/>
          <w:szCs w:val="24"/>
        </w:rPr>
        <w:t xml:space="preserve">ci mette in guardia dal pericolo delle “distorsioni” della mente, mentre </w:t>
      </w:r>
      <w:r>
        <w:rPr>
          <w:rFonts w:cs="Calibri" w:cstheme="minorHAnsi"/>
          <w:b/>
          <w:bCs/>
          <w:color w:val="000000"/>
          <w:sz w:val="24"/>
          <w:szCs w:val="24"/>
        </w:rPr>
        <w:t xml:space="preserve">Massimo Federici </w:t>
      </w:r>
      <w:r>
        <w:rPr>
          <w:rFonts w:cs="Calibri" w:cstheme="minorHAnsi"/>
          <w:color w:val="000000"/>
          <w:sz w:val="24"/>
          <w:szCs w:val="24"/>
        </w:rPr>
        <w:t xml:space="preserve">racconta il bisogno di sentirsi vivi, liberi e pensanti. </w:t>
      </w:r>
      <w:r>
        <w:rPr>
          <w:rFonts w:cs="Calibri" w:cstheme="minorHAnsi"/>
          <w:b/>
          <w:bCs/>
          <w:color w:val="000000"/>
          <w:sz w:val="24"/>
          <w:szCs w:val="24"/>
        </w:rPr>
        <w:t xml:space="preserve">Gianpiero Nucciarelli </w:t>
      </w:r>
      <w:r>
        <w:rPr>
          <w:rFonts w:cs="Calibri" w:cstheme="minorHAnsi"/>
          <w:color w:val="000000"/>
          <w:sz w:val="24"/>
          <w:szCs w:val="24"/>
        </w:rPr>
        <w:t xml:space="preserve">dedica l’intera serie alle donne e ai loro corpi divenuti strumento di protesta; </w:t>
      </w:r>
      <w:r>
        <w:rPr>
          <w:rFonts w:cs="Calibri" w:cstheme="minorHAnsi"/>
          <w:b/>
          <w:bCs/>
          <w:color w:val="000000"/>
          <w:sz w:val="24"/>
          <w:szCs w:val="24"/>
        </w:rPr>
        <w:t>Giuseppe Rossi,</w:t>
      </w:r>
      <w:r>
        <w:rPr>
          <w:rFonts w:cs="Calibri" w:cstheme="minorHAnsi"/>
          <w:color w:val="000000"/>
          <w:sz w:val="24"/>
          <w:szCs w:val="24"/>
        </w:rPr>
        <w:t xml:space="preserve"> invece, chiama in causa anche la Resistenza. Se </w:t>
      </w:r>
      <w:r>
        <w:rPr>
          <w:rFonts w:cs="Calibri" w:cstheme="minorHAnsi"/>
          <w:b/>
          <w:bCs/>
          <w:color w:val="000000"/>
          <w:sz w:val="24"/>
          <w:szCs w:val="24"/>
        </w:rPr>
        <w:t xml:space="preserve">Dariush Sangelaji </w:t>
      </w:r>
      <w:r>
        <w:rPr>
          <w:rFonts w:cs="Calibri" w:cstheme="minorHAnsi"/>
          <w:color w:val="000000"/>
          <w:sz w:val="24"/>
          <w:szCs w:val="24"/>
        </w:rPr>
        <w:t>indaga la vita</w:t>
      </w:r>
      <w:r>
        <w:rPr>
          <w:rFonts w:cs="Calibri" w:cstheme="minorHAnsi"/>
          <w:b/>
          <w:bCs/>
          <w:color w:val="000000"/>
          <w:sz w:val="24"/>
          <w:szCs w:val="24"/>
        </w:rPr>
        <w:t xml:space="preserve"> </w:t>
      </w:r>
      <w:r>
        <w:rPr>
          <w:rFonts w:cs="Calibri" w:cstheme="minorHAnsi"/>
          <w:color w:val="000000"/>
          <w:sz w:val="24"/>
          <w:szCs w:val="24"/>
        </w:rPr>
        <w:t xml:space="preserve">attraverso la regola geometrica, </w:t>
      </w:r>
      <w:r>
        <w:rPr>
          <w:rFonts w:cs="Calibri" w:cstheme="minorHAnsi"/>
          <w:b/>
          <w:bCs/>
          <w:color w:val="000000"/>
          <w:sz w:val="24"/>
          <w:szCs w:val="24"/>
        </w:rPr>
        <w:t xml:space="preserve">Adrian Zamic </w:t>
      </w:r>
      <w:r>
        <w:rPr>
          <w:rFonts w:cs="Calibri" w:cstheme="minorHAnsi"/>
          <w:color w:val="000000"/>
          <w:sz w:val="24"/>
          <w:szCs w:val="24"/>
        </w:rPr>
        <w:t xml:space="preserve">crea opere d’arte tramite materiale di scarto. Chiude la visione ottimistica e fiduciosa di </w:t>
      </w:r>
      <w:r>
        <w:rPr>
          <w:rFonts w:cs="Calibri" w:cstheme="minorHAnsi"/>
          <w:b/>
          <w:bCs/>
          <w:color w:val="000000"/>
          <w:sz w:val="24"/>
          <w:szCs w:val="24"/>
        </w:rPr>
        <w:t xml:space="preserve">Ludovica Iuè. </w:t>
      </w:r>
    </w:p>
    <w:p>
      <w:pPr>
        <w:pStyle w:val="Normal"/>
        <w:jc w:val="both"/>
        <w:rPr>
          <w:rFonts w:cs="Calibri" w:cstheme="minorHAnsi"/>
          <w:sz w:val="24"/>
          <w:szCs w:val="24"/>
        </w:rPr>
      </w:pPr>
      <w:r>
        <w:rPr>
          <w:rFonts w:cs="Calibri" w:cstheme="minorHAnsi"/>
          <w:sz w:val="24"/>
          <w:szCs w:val="24"/>
        </w:rPr>
        <w:t xml:space="preserve">La mostra temporanea, in corso fino al </w:t>
      </w:r>
      <w:r>
        <w:rPr>
          <w:rFonts w:cs="Calibri" w:cstheme="minorHAnsi"/>
          <w:b/>
          <w:bCs/>
          <w:sz w:val="24"/>
          <w:szCs w:val="24"/>
        </w:rPr>
        <w:t>25 febbraio</w:t>
      </w:r>
      <w:r>
        <w:rPr>
          <w:rFonts w:cs="Calibri" w:cstheme="minorHAnsi"/>
          <w:sz w:val="24"/>
          <w:szCs w:val="24"/>
        </w:rPr>
        <w:t xml:space="preserve">, è accompagnata, come sempre, dalla fascinosa sezione permanente </w:t>
      </w:r>
      <w:r>
        <w:rPr>
          <w:rFonts w:cs="Calibri" w:cstheme="minorHAnsi"/>
          <w:b/>
          <w:bCs/>
          <w:sz w:val="24"/>
          <w:szCs w:val="24"/>
        </w:rPr>
        <w:t>di Arte Sacra e Arte Antica</w:t>
      </w:r>
      <w:r>
        <w:rPr>
          <w:rFonts w:cs="Calibri" w:cstheme="minorHAnsi"/>
          <w:sz w:val="24"/>
          <w:szCs w:val="24"/>
        </w:rPr>
        <w:t>. In tal senso, brilla l’</w:t>
      </w:r>
      <w:r>
        <w:rPr>
          <w:rFonts w:cs="Calibri" w:cstheme="minorHAnsi"/>
          <w:b/>
          <w:bCs/>
          <w:sz w:val="24"/>
          <w:szCs w:val="24"/>
        </w:rPr>
        <w:t>Efebo</w:t>
      </w:r>
      <w:r>
        <w:rPr>
          <w:rFonts w:cs="Calibri" w:cstheme="minorHAnsi"/>
          <w:sz w:val="24"/>
          <w:szCs w:val="24"/>
        </w:rPr>
        <w:t>, la statuetta in bronzo del I sec d.C., nonché il simbolo indiscusso di Sutri.</w:t>
      </w:r>
    </w:p>
    <w:p>
      <w:pPr>
        <w:pStyle w:val="Normal"/>
        <w:jc w:val="both"/>
        <w:rPr/>
      </w:pPr>
      <w:r>
        <w:rPr>
          <w:rFonts w:cs="Calibri" w:cstheme="minorHAnsi"/>
          <w:sz w:val="24"/>
          <w:szCs w:val="24"/>
        </w:rPr>
        <w:t>Il museo di Palazzo Doebbing sarà aperto da giovedì a domenica, dalle ore 10:00 alle ore 13:00 e dalle ore 15:00 alle ore 18:00. Inoltre, nel periodo natalizio, resterà visitabile tutti i giorni dal 2</w:t>
      </w:r>
      <w:r>
        <w:rPr>
          <w:rFonts w:cs="Calibri" w:cstheme="minorHAnsi"/>
          <w:sz w:val="24"/>
          <w:szCs w:val="24"/>
        </w:rPr>
        <w:t>6</w:t>
      </w:r>
      <w:bookmarkStart w:id="0" w:name="_GoBack"/>
      <w:bookmarkEnd w:id="0"/>
      <w:r>
        <w:rPr>
          <w:rFonts w:cs="Calibri" w:cstheme="minorHAnsi"/>
          <w:sz w:val="24"/>
          <w:szCs w:val="24"/>
        </w:rPr>
        <w:t xml:space="preserve"> dicembre al 7 gennaio. È anche possibile acquistare in anticipo i biglietti online tramite il sito archeoares.it</w:t>
      </w:r>
    </w:p>
    <w:p>
      <w:pPr>
        <w:pStyle w:val="Normal"/>
        <w:spacing w:before="0" w:after="160"/>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both"/>
      <w:rPr>
        <w:rFonts w:ascii="Calibri" w:hAnsi="Calibri"/>
        <w:sz w:val="20"/>
        <w:szCs w:val="20"/>
      </w:rPr>
    </w:pPr>
    <w:r>
      <w:rPr>
        <w:sz w:val="20"/>
        <w:szCs w:val="20"/>
      </w:rPr>
      <w:t>Strada di Collescipoli 41a, 05100 Terni                                                                                Piazza San Lorenzo 8, 01100 Viterbo</w:t>
    </w:r>
  </w:p>
  <w:p>
    <w:pPr>
      <w:pStyle w:val="Pieddepage"/>
      <w:jc w:val="both"/>
      <w:rPr>
        <w:rFonts w:ascii="Calibri" w:hAnsi="Calibri"/>
        <w:sz w:val="20"/>
        <w:szCs w:val="20"/>
      </w:rPr>
    </w:pPr>
    <w:r>
      <w:rPr>
        <w:sz w:val="20"/>
        <w:szCs w:val="20"/>
      </w:rPr>
      <w:t>Tel. 3381336529 - 3207911328 – 3477010187                                                                                               P.IVA 01318460555</w:t>
    </w:r>
  </w:p>
  <w:p>
    <w:pPr>
      <w:pStyle w:val="Pieddepage"/>
      <w:jc w:val="both"/>
      <w:rPr>
        <w:rFonts w:ascii="Calibri" w:hAnsi="Calibri"/>
        <w:sz w:val="20"/>
        <w:szCs w:val="20"/>
      </w:rPr>
    </w:pPr>
    <w:r>
      <w:rPr>
        <w:sz w:val="20"/>
        <w:szCs w:val="20"/>
      </w:rPr>
      <w:t xml:space="preserve">info@archeoares.it                                                                                                              </w:t>
      <w:tab/>
      <w:t>edizioni@archeoares.it</w:t>
    </w:r>
  </w:p>
  <w:p>
    <w:pPr>
      <w:pStyle w:val="Pieddepage"/>
      <w:jc w:val="center"/>
      <w:rPr>
        <w:rFonts w:ascii="Calibri" w:hAnsi="Calibri"/>
        <w:sz w:val="20"/>
        <w:szCs w:val="20"/>
        <w:lang w:val="en-US"/>
      </w:rPr>
    </w:pPr>
    <w:r>
      <w:rPr>
        <w:sz w:val="20"/>
        <w:szCs w:val="20"/>
        <w:lang w:val="en-US"/>
      </w:rPr>
      <w:t>www.archeoares.it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right"/>
      <w:rPr/>
    </w:pPr>
    <w:r>
      <w:rPr/>
      <w:drawing>
        <wp:inline distT="0" distB="0" distL="0" distR="4445">
          <wp:extent cx="1253490" cy="685800"/>
          <wp:effectExtent l="0" t="0" r="0" b="0"/>
          <wp:docPr id="1" name="Immagine 0" descr="logo positivo 1 nero copia piccoloi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0" descr="logo positivo 1 nero copia piccoloi - Copia.jpg"/>
                  <pic:cNvPicPr>
                    <a:picLocks noChangeAspect="1" noChangeArrowheads="1"/>
                  </pic:cNvPicPr>
                </pic:nvPicPr>
                <pic:blipFill>
                  <a:blip r:embed="rId1"/>
                  <a:stretch>
                    <a:fillRect/>
                  </a:stretch>
                </pic:blipFill>
                <pic:spPr bwMode="auto">
                  <a:xfrm>
                    <a:off x="0" y="0"/>
                    <a:ext cx="1253490" cy="685800"/>
                  </a:xfrm>
                  <a:prstGeom prst="rect">
                    <a:avLst/>
                  </a:prstGeom>
                </pic:spPr>
              </pic:pic>
            </a:graphicData>
          </a:graphic>
        </wp:inline>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it-IT" w:eastAsia="en-US" w:bidi="ar-SA"/>
        <w14:ligatures w14:val="standardContextual"/>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it-IT" w:eastAsia="en-US" w:bidi="ar-SA"/>
      <w14:ligatures w14:val="standardContextual"/>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5b7e43"/>
    <w:rPr>
      <w:color w:val="0000FF"/>
      <w:u w:val="single"/>
    </w:rPr>
  </w:style>
  <w:style w:type="character" w:styleId="IntestazioneCarattere" w:customStyle="1">
    <w:name w:val="Intestazione Carattere"/>
    <w:basedOn w:val="DefaultParagraphFont"/>
    <w:link w:val="Intestazione"/>
    <w:uiPriority w:val="99"/>
    <w:qFormat/>
    <w:rsid w:val="00651735"/>
    <w:rPr/>
  </w:style>
  <w:style w:type="character" w:styleId="PidipaginaCarattere" w:customStyle="1">
    <w:name w:val="Piè di pagina Carattere"/>
    <w:basedOn w:val="DefaultParagraphFont"/>
    <w:link w:val="Pidipagina"/>
    <w:uiPriority w:val="99"/>
    <w:qFormat/>
    <w:rsid w:val="00651735"/>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132789"/>
    <w:pPr>
      <w:spacing w:lineRule="auto" w:line="240" w:beforeAutospacing="1" w:afterAutospacing="1"/>
    </w:pPr>
    <w:rPr>
      <w:rFonts w:ascii="Times New Roman" w:hAnsi="Times New Roman" w:eastAsia="Times New Roman" w:cs="Times New Roman"/>
      <w:kern w:val="0"/>
      <w:sz w:val="24"/>
      <w:szCs w:val="24"/>
      <w:lang w:eastAsia="it-IT"/>
      <w14:ligatures w14:val="none"/>
    </w:rPr>
  </w:style>
  <w:style w:type="paragraph" w:styleId="Entte">
    <w:name w:val="Header"/>
    <w:basedOn w:val="Normal"/>
    <w:link w:val="IntestazioneCarattere"/>
    <w:uiPriority w:val="99"/>
    <w:unhideWhenUsed/>
    <w:rsid w:val="00651735"/>
    <w:pPr>
      <w:tabs>
        <w:tab w:val="center" w:pos="4819" w:leader="none"/>
        <w:tab w:val="right" w:pos="9638" w:leader="none"/>
      </w:tabs>
      <w:spacing w:lineRule="auto" w:line="240" w:before="0" w:after="0"/>
    </w:pPr>
    <w:rPr/>
  </w:style>
  <w:style w:type="paragraph" w:styleId="Pieddepage">
    <w:name w:val="Footer"/>
    <w:basedOn w:val="Normal"/>
    <w:link w:val="PidipaginaCarattere"/>
    <w:uiPriority w:val="99"/>
    <w:unhideWhenUsed/>
    <w:rsid w:val="00651735"/>
    <w:pPr>
      <w:tabs>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Application>LibreOffice/5.4.6.2$Windows_X86_64 LibreOffice_project/4014ce260a04f1026ba855d3b8d91541c224eab8</Application>
  <Pages>2</Pages>
  <Words>610</Words>
  <Characters>3433</Characters>
  <CharactersWithSpaces>4319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2023-12-11T15:40:00Z</dcterms:created>
  <dc:creator>blabli94@hotmail.it</dc:creator>
  <dc:description/>
  <dc:language>it-IT</dc:language>
  <cp:lastModifiedBy/>
  <dcterms:modified xsi:type="dcterms:W3CDTF">2023-12-14T13:08:27Z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