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602" w14:textId="67FA6A3B" w:rsidR="00C93915" w:rsidRDefault="00CC256E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RIUNITI A ROMA I GARANTI REGIONALI DELL’INFANZIA E DELL’ADOLESCENZA</w:t>
      </w:r>
    </w:p>
    <w:p w14:paraId="42608ED4" w14:textId="71E1146C" w:rsidR="00C93915" w:rsidRPr="004474D0" w:rsidRDefault="00CC256E" w:rsidP="001D21F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6"/>
          <w:szCs w:val="26"/>
        </w:rPr>
        <w:t xml:space="preserve">L’incontro organizzato da Monica Sansoni (Lazio) per </w:t>
      </w:r>
      <w:r w:rsidRPr="00CC256E">
        <w:rPr>
          <w:rFonts w:ascii="Arial" w:hAnsi="Arial" w:cs="Arial"/>
          <w:i/>
          <w:iCs/>
          <w:sz w:val="26"/>
          <w:szCs w:val="26"/>
        </w:rPr>
        <w:t>favorire una maggiore valorizzazione del loro ruolo</w:t>
      </w:r>
      <w:r>
        <w:rPr>
          <w:rFonts w:ascii="Arial" w:hAnsi="Arial" w:cs="Arial"/>
          <w:i/>
          <w:iCs/>
          <w:sz w:val="26"/>
          <w:szCs w:val="26"/>
        </w:rPr>
        <w:t xml:space="preserve"> e l’interlocuzione </w:t>
      </w:r>
      <w:r w:rsidRPr="00CC256E">
        <w:rPr>
          <w:rFonts w:ascii="Arial" w:hAnsi="Arial" w:cs="Arial"/>
          <w:i/>
          <w:iCs/>
          <w:sz w:val="26"/>
          <w:szCs w:val="26"/>
        </w:rPr>
        <w:t>a livello nazionale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20CB33B4" w14:textId="7CB8CA02" w:rsidR="00D06DA1" w:rsidRDefault="00D06DA1" w:rsidP="00D06DA1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D06DA1">
        <w:rPr>
          <w:rFonts w:ascii="Arial" w:hAnsi="Arial" w:cs="Arial"/>
          <w:bCs/>
          <w:iCs/>
          <w:sz w:val="23"/>
          <w:szCs w:val="23"/>
        </w:rPr>
        <w:t>I</w:t>
      </w:r>
      <w:r w:rsidR="009F01F2">
        <w:rPr>
          <w:rFonts w:ascii="Arial" w:hAnsi="Arial" w:cs="Arial"/>
          <w:bCs/>
          <w:iCs/>
          <w:sz w:val="23"/>
          <w:szCs w:val="23"/>
        </w:rPr>
        <w:t>l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26 settembre 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scorso 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si è svolto un incontro tra i </w:t>
      </w:r>
      <w:r w:rsidR="009F01F2">
        <w:rPr>
          <w:rFonts w:ascii="Arial" w:hAnsi="Arial" w:cs="Arial"/>
          <w:bCs/>
          <w:iCs/>
          <w:sz w:val="23"/>
          <w:szCs w:val="23"/>
        </w:rPr>
        <w:t>G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aranti dell’infanzia e dell’adolescenza regionali e delle province autonome, organizzato dalla 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Garante regionale del Lazio, </w:t>
      </w:r>
      <w:r w:rsidRPr="003E4EBB">
        <w:rPr>
          <w:rFonts w:ascii="Arial" w:hAnsi="Arial" w:cs="Arial"/>
          <w:b/>
          <w:iCs/>
          <w:sz w:val="23"/>
          <w:szCs w:val="23"/>
        </w:rPr>
        <w:t>Monica Sansoni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 w:rsidR="009F01F2" w:rsidRPr="00D06DA1">
        <w:rPr>
          <w:rFonts w:ascii="Arial" w:hAnsi="Arial" w:cs="Arial"/>
          <w:bCs/>
          <w:iCs/>
          <w:sz w:val="23"/>
          <w:szCs w:val="23"/>
        </w:rPr>
        <w:t xml:space="preserve">presso la Conferenza dei </w:t>
      </w:r>
      <w:r w:rsidR="009F01F2">
        <w:rPr>
          <w:rFonts w:ascii="Arial" w:hAnsi="Arial" w:cs="Arial"/>
          <w:bCs/>
          <w:iCs/>
          <w:sz w:val="23"/>
          <w:szCs w:val="23"/>
        </w:rPr>
        <w:t>p</w:t>
      </w:r>
      <w:r w:rsidR="009F01F2" w:rsidRPr="00D06DA1">
        <w:rPr>
          <w:rFonts w:ascii="Arial" w:hAnsi="Arial" w:cs="Arial"/>
          <w:bCs/>
          <w:iCs/>
          <w:sz w:val="23"/>
          <w:szCs w:val="23"/>
        </w:rPr>
        <w:t xml:space="preserve">residenti delle assemblee legislative delle </w:t>
      </w:r>
      <w:r w:rsidR="009F01F2">
        <w:rPr>
          <w:rFonts w:ascii="Arial" w:hAnsi="Arial" w:cs="Arial"/>
          <w:bCs/>
          <w:iCs/>
          <w:sz w:val="23"/>
          <w:szCs w:val="23"/>
        </w:rPr>
        <w:t>R</w:t>
      </w:r>
      <w:r w:rsidR="009F01F2" w:rsidRPr="00D06DA1">
        <w:rPr>
          <w:rFonts w:ascii="Arial" w:hAnsi="Arial" w:cs="Arial"/>
          <w:bCs/>
          <w:iCs/>
          <w:sz w:val="23"/>
          <w:szCs w:val="23"/>
        </w:rPr>
        <w:t xml:space="preserve">egioni e delle </w:t>
      </w:r>
      <w:r w:rsidR="009F01F2">
        <w:rPr>
          <w:rFonts w:ascii="Arial" w:hAnsi="Arial" w:cs="Arial"/>
          <w:bCs/>
          <w:iCs/>
          <w:sz w:val="23"/>
          <w:szCs w:val="23"/>
        </w:rPr>
        <w:t>P</w:t>
      </w:r>
      <w:r w:rsidR="009F01F2" w:rsidRPr="00D06DA1">
        <w:rPr>
          <w:rFonts w:ascii="Arial" w:hAnsi="Arial" w:cs="Arial"/>
          <w:bCs/>
          <w:iCs/>
          <w:sz w:val="23"/>
          <w:szCs w:val="23"/>
        </w:rPr>
        <w:t>rovince autonome</w:t>
      </w:r>
      <w:r w:rsidR="009F01F2">
        <w:rPr>
          <w:rFonts w:ascii="Arial" w:hAnsi="Arial" w:cs="Arial"/>
          <w:bCs/>
          <w:iCs/>
          <w:sz w:val="23"/>
          <w:szCs w:val="23"/>
        </w:rPr>
        <w:t>.</w:t>
      </w:r>
    </w:p>
    <w:p w14:paraId="63E00A30" w14:textId="0A456EB6" w:rsidR="00CC256E" w:rsidRPr="00D06DA1" w:rsidRDefault="009F01F2" w:rsidP="00CC256E">
      <w:pPr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>Dopo l’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apertura e </w:t>
      </w:r>
      <w:r>
        <w:rPr>
          <w:rFonts w:ascii="Arial" w:hAnsi="Arial" w:cs="Arial"/>
          <w:bCs/>
          <w:iCs/>
          <w:sz w:val="23"/>
          <w:szCs w:val="23"/>
        </w:rPr>
        <w:t>l’</w:t>
      </w:r>
      <w:r w:rsidRPr="00D06DA1">
        <w:rPr>
          <w:rFonts w:ascii="Arial" w:hAnsi="Arial" w:cs="Arial"/>
          <w:bCs/>
          <w:iCs/>
          <w:sz w:val="23"/>
          <w:szCs w:val="23"/>
        </w:rPr>
        <w:t>introduzione dei lavori da parte d</w:t>
      </w:r>
      <w:r>
        <w:rPr>
          <w:rFonts w:ascii="Arial" w:hAnsi="Arial" w:cs="Arial"/>
          <w:bCs/>
          <w:iCs/>
          <w:sz w:val="23"/>
          <w:szCs w:val="23"/>
        </w:rPr>
        <w:t xml:space="preserve">i Monica </w:t>
      </w:r>
      <w:r w:rsidRPr="00D06DA1">
        <w:rPr>
          <w:rFonts w:ascii="Arial" w:hAnsi="Arial" w:cs="Arial"/>
          <w:bCs/>
          <w:iCs/>
          <w:sz w:val="23"/>
          <w:szCs w:val="23"/>
        </w:rPr>
        <w:t>Sansoni</w:t>
      </w:r>
      <w:r>
        <w:rPr>
          <w:rFonts w:ascii="Arial" w:hAnsi="Arial" w:cs="Arial"/>
          <w:bCs/>
          <w:iCs/>
          <w:sz w:val="23"/>
          <w:szCs w:val="23"/>
        </w:rPr>
        <w:t>, si è svolto un dibattito che ha visto numerosi interventi da parte dei Garanti regionali,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 i quali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hanno evidenziato l’esigenza </w:t>
      </w:r>
      <w:r w:rsidR="003E4EBB">
        <w:rPr>
          <w:rFonts w:ascii="Arial" w:hAnsi="Arial" w:cs="Arial"/>
          <w:bCs/>
          <w:iCs/>
          <w:sz w:val="23"/>
          <w:szCs w:val="23"/>
        </w:rPr>
        <w:t xml:space="preserve">di </w:t>
      </w:r>
      <w:r w:rsidRPr="00D06DA1">
        <w:rPr>
          <w:rFonts w:ascii="Arial" w:hAnsi="Arial" w:cs="Arial"/>
          <w:bCs/>
          <w:iCs/>
          <w:sz w:val="23"/>
          <w:szCs w:val="23"/>
        </w:rPr>
        <w:t>una omogeneizzazione e armonizzazione del sistema legislativo regionale, pur nel rispetto delle scelte autonome che ciascuna assemblea legislativa riterrà di attivare</w:t>
      </w:r>
      <w:r>
        <w:rPr>
          <w:rFonts w:ascii="Arial" w:hAnsi="Arial" w:cs="Arial"/>
          <w:bCs/>
          <w:iCs/>
          <w:sz w:val="23"/>
          <w:szCs w:val="23"/>
        </w:rPr>
        <w:t xml:space="preserve">. I Garanti, inoltre, hanno espresso l’esigenza di 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formulare proposte ai competenti organi del Parlamento, attraverso un documento, elaborato in seno ad appositi gruppi di lavoro/tavoli tecnici, che indichi le attività che </w:t>
      </w:r>
      <w:r>
        <w:rPr>
          <w:rFonts w:ascii="Arial" w:hAnsi="Arial" w:cs="Arial"/>
          <w:bCs/>
          <w:iCs/>
          <w:sz w:val="23"/>
          <w:szCs w:val="23"/>
        </w:rPr>
        <w:t>essi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potrebbero svolgere sulla base di previsioni contenute nella legislazione statale, anche in termini di confronto istituzionalizzato con il Garante nazionale</w:t>
      </w:r>
      <w:r>
        <w:rPr>
          <w:rFonts w:ascii="Arial" w:hAnsi="Arial" w:cs="Arial"/>
          <w:bCs/>
          <w:iCs/>
          <w:sz w:val="23"/>
          <w:szCs w:val="23"/>
        </w:rPr>
        <w:t>.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 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 xml:space="preserve">Nel corso dell’incontro si è dibattuto su una bozza di documento, elaborato da 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Ylenia 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 xml:space="preserve">Serra 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(Garante Piemonte) 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 xml:space="preserve">unitamente ai colleghi </w:t>
      </w:r>
      <w:r w:rsidR="00CC256E">
        <w:rPr>
          <w:rFonts w:ascii="Arial" w:hAnsi="Arial" w:cs="Arial"/>
          <w:bCs/>
          <w:iCs/>
          <w:sz w:val="23"/>
          <w:szCs w:val="23"/>
        </w:rPr>
        <w:t>Claudia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 xml:space="preserve"> Giudici 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(Emilia Romagna) 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 xml:space="preserve">e 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Vincenzo 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>Giuliano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 (Basilicata)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 xml:space="preserve"> che, prendendo spunto dai diversi momenti di confronto già svoltisi tra i garanti territoriali, è incentrato sull’individuazione e </w:t>
      </w:r>
      <w:r w:rsidR="00CC256E">
        <w:rPr>
          <w:rFonts w:ascii="Arial" w:hAnsi="Arial" w:cs="Arial"/>
          <w:bCs/>
          <w:iCs/>
          <w:sz w:val="23"/>
          <w:szCs w:val="23"/>
        </w:rPr>
        <w:t xml:space="preserve">la conseguente </w:t>
      </w:r>
      <w:r w:rsidR="00CC256E" w:rsidRPr="00D06DA1">
        <w:rPr>
          <w:rFonts w:ascii="Arial" w:hAnsi="Arial" w:cs="Arial"/>
          <w:bCs/>
          <w:iCs/>
          <w:sz w:val="23"/>
          <w:szCs w:val="23"/>
        </w:rPr>
        <w:t>attivazione di iniziative tese a favorire una maggiore valorizzazione del loro ruolo, in particolar modo rendendo sistematiche e strutturate forme di ascolto e coinvolgimento a livello nazionale.</w:t>
      </w:r>
    </w:p>
    <w:p w14:paraId="4EC19444" w14:textId="198E3D0B" w:rsidR="009F01F2" w:rsidRDefault="009F01F2" w:rsidP="009F01F2">
      <w:pPr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Infine, i Garanti regionali hanno concluso i lavori esprimendo piena e convinta solidarietà e vicinanza a Monica Sansoni per </w:t>
      </w:r>
      <w:r w:rsidR="00CC256E">
        <w:rPr>
          <w:rFonts w:ascii="Arial" w:hAnsi="Arial" w:cs="Arial"/>
          <w:bCs/>
          <w:iCs/>
          <w:sz w:val="23"/>
          <w:szCs w:val="23"/>
        </w:rPr>
        <w:t>l’atto intimidatorio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sub</w:t>
      </w:r>
      <w:r w:rsidR="00CC256E">
        <w:rPr>
          <w:rFonts w:ascii="Arial" w:hAnsi="Arial" w:cs="Arial"/>
          <w:bCs/>
          <w:iCs/>
          <w:sz w:val="23"/>
          <w:szCs w:val="23"/>
        </w:rPr>
        <w:t>ì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to </w:t>
      </w:r>
      <w:r w:rsidR="00CC256E">
        <w:rPr>
          <w:rFonts w:ascii="Arial" w:hAnsi="Arial" w:cs="Arial"/>
          <w:bCs/>
          <w:iCs/>
          <w:sz w:val="23"/>
          <w:szCs w:val="23"/>
        </w:rPr>
        <w:t>recentemente.</w:t>
      </w:r>
    </w:p>
    <w:p w14:paraId="582A9C1F" w14:textId="77777777" w:rsidR="009F01F2" w:rsidRPr="00D06DA1" w:rsidRDefault="009F01F2" w:rsidP="00D06DA1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2E8B3478" w14:textId="2A824B61" w:rsidR="00D06DA1" w:rsidRPr="00D06DA1" w:rsidRDefault="00D06DA1" w:rsidP="00D06DA1">
      <w:pPr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Hanno partecipato all’incontro (in presenza o collegati da remoto) i seguenti Garanti regionali: Fabio </w:t>
      </w:r>
      <w:r w:rsidRPr="00D06DA1">
        <w:rPr>
          <w:rFonts w:ascii="Arial" w:hAnsi="Arial" w:cs="Arial"/>
          <w:bCs/>
          <w:iCs/>
          <w:sz w:val="23"/>
          <w:szCs w:val="23"/>
        </w:rPr>
        <w:t>Biasi</w:t>
      </w:r>
      <w:r>
        <w:rPr>
          <w:rFonts w:ascii="Arial" w:hAnsi="Arial" w:cs="Arial"/>
          <w:bCs/>
          <w:iCs/>
          <w:sz w:val="23"/>
          <w:szCs w:val="23"/>
        </w:rPr>
        <w:t xml:space="preserve"> (P</w:t>
      </w:r>
      <w:r w:rsidRPr="00D06DA1">
        <w:rPr>
          <w:rFonts w:ascii="Arial" w:hAnsi="Arial" w:cs="Arial"/>
          <w:bCs/>
          <w:iCs/>
          <w:sz w:val="23"/>
          <w:szCs w:val="23"/>
        </w:rPr>
        <w:t>rovincia autonoma di Trento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Ylenia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Serra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Piemonte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Riccardo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Bettiga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Lombardia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Guia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Tanda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Liguria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Claudi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a </w:t>
      </w:r>
      <w:r>
        <w:rPr>
          <w:rFonts w:ascii="Arial" w:hAnsi="Arial" w:cs="Arial"/>
          <w:bCs/>
          <w:iCs/>
          <w:sz w:val="23"/>
          <w:szCs w:val="23"/>
        </w:rPr>
        <w:t>G</w:t>
      </w:r>
      <w:r w:rsidRPr="00D06DA1">
        <w:rPr>
          <w:rFonts w:ascii="Arial" w:hAnsi="Arial" w:cs="Arial"/>
          <w:bCs/>
          <w:iCs/>
          <w:sz w:val="23"/>
          <w:szCs w:val="23"/>
        </w:rPr>
        <w:t>iudici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Emilia Romagna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Camilla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Bianchi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Toscana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Maria Concetta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Falivene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Abruzzo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Giuseppe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Scialla</w:t>
      </w:r>
      <w:r>
        <w:rPr>
          <w:rFonts w:ascii="Arial" w:hAnsi="Arial" w:cs="Arial"/>
          <w:bCs/>
          <w:iCs/>
          <w:sz w:val="23"/>
          <w:szCs w:val="23"/>
        </w:rPr>
        <w:t xml:space="preserve"> (C</w:t>
      </w:r>
      <w:r w:rsidRPr="00D06DA1">
        <w:rPr>
          <w:rFonts w:ascii="Arial" w:hAnsi="Arial" w:cs="Arial"/>
          <w:bCs/>
          <w:iCs/>
          <w:sz w:val="23"/>
          <w:szCs w:val="23"/>
        </w:rPr>
        <w:t>ampania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Ludovico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Abbaticchio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Puglia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Vincenzo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Giuliano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Basilicata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, </w:t>
      </w:r>
      <w:r>
        <w:rPr>
          <w:rFonts w:ascii="Arial" w:hAnsi="Arial" w:cs="Arial"/>
          <w:bCs/>
          <w:iCs/>
          <w:sz w:val="23"/>
          <w:szCs w:val="23"/>
        </w:rPr>
        <w:t>Adele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Squillaci</w:t>
      </w:r>
      <w:r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Valle D’Aosta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>, Da</w:t>
      </w:r>
      <w:r>
        <w:rPr>
          <w:rFonts w:ascii="Arial" w:hAnsi="Arial" w:cs="Arial"/>
          <w:bCs/>
          <w:iCs/>
          <w:sz w:val="23"/>
          <w:szCs w:val="23"/>
        </w:rPr>
        <w:t>niela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Holler</w:t>
      </w:r>
      <w:r>
        <w:rPr>
          <w:rFonts w:ascii="Arial" w:hAnsi="Arial" w:cs="Arial"/>
          <w:bCs/>
          <w:iCs/>
          <w:sz w:val="23"/>
          <w:szCs w:val="23"/>
        </w:rPr>
        <w:t xml:space="preserve"> (Provincia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autonoma di Bolzano</w:t>
      </w:r>
      <w:r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 w:rsidR="009F01F2">
        <w:rPr>
          <w:rFonts w:ascii="Arial" w:hAnsi="Arial" w:cs="Arial"/>
          <w:bCs/>
          <w:iCs/>
          <w:sz w:val="23"/>
          <w:szCs w:val="23"/>
        </w:rPr>
        <w:t>Mario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Caramel, </w:t>
      </w:r>
      <w:r w:rsidR="009F01F2">
        <w:rPr>
          <w:rFonts w:ascii="Arial" w:hAnsi="Arial" w:cs="Arial"/>
          <w:bCs/>
          <w:iCs/>
          <w:sz w:val="23"/>
          <w:szCs w:val="23"/>
        </w:rPr>
        <w:t>(</w:t>
      </w:r>
      <w:r w:rsidRPr="00D06DA1">
        <w:rPr>
          <w:rFonts w:ascii="Arial" w:hAnsi="Arial" w:cs="Arial"/>
          <w:bCs/>
          <w:iCs/>
          <w:sz w:val="23"/>
          <w:szCs w:val="23"/>
        </w:rPr>
        <w:t>Veneto</w:t>
      </w:r>
      <w:r w:rsidR="009F01F2"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, 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Antonio </w:t>
      </w:r>
      <w:r w:rsidRPr="00D06DA1">
        <w:rPr>
          <w:rFonts w:ascii="Arial" w:hAnsi="Arial" w:cs="Arial"/>
          <w:bCs/>
          <w:iCs/>
          <w:sz w:val="23"/>
          <w:szCs w:val="23"/>
        </w:rPr>
        <w:t>Marziale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Calabria</w:t>
      </w:r>
      <w:r w:rsidR="009F01F2">
        <w:rPr>
          <w:rFonts w:ascii="Arial" w:hAnsi="Arial" w:cs="Arial"/>
          <w:bCs/>
          <w:iCs/>
          <w:sz w:val="23"/>
          <w:szCs w:val="23"/>
        </w:rPr>
        <w:t>) e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</w:t>
      </w:r>
      <w:r w:rsidR="009F01F2">
        <w:rPr>
          <w:rFonts w:ascii="Arial" w:hAnsi="Arial" w:cs="Arial"/>
          <w:bCs/>
          <w:iCs/>
          <w:sz w:val="23"/>
          <w:szCs w:val="23"/>
        </w:rPr>
        <w:t>Giuseppe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Vecchio</w:t>
      </w:r>
      <w:r w:rsidR="009F01F2">
        <w:rPr>
          <w:rFonts w:ascii="Arial" w:hAnsi="Arial" w:cs="Arial"/>
          <w:bCs/>
          <w:iCs/>
          <w:sz w:val="23"/>
          <w:szCs w:val="23"/>
        </w:rPr>
        <w:t xml:space="preserve"> (</w:t>
      </w:r>
      <w:r w:rsidRPr="00D06DA1">
        <w:rPr>
          <w:rFonts w:ascii="Arial" w:hAnsi="Arial" w:cs="Arial"/>
          <w:bCs/>
          <w:iCs/>
          <w:sz w:val="23"/>
          <w:szCs w:val="23"/>
        </w:rPr>
        <w:t>Sicilia</w:t>
      </w:r>
      <w:r w:rsidR="009F01F2">
        <w:rPr>
          <w:rFonts w:ascii="Arial" w:hAnsi="Arial" w:cs="Arial"/>
          <w:bCs/>
          <w:iCs/>
          <w:sz w:val="23"/>
          <w:szCs w:val="23"/>
        </w:rPr>
        <w:t>)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. All’incontro ha preso parte anche il </w:t>
      </w:r>
      <w:r w:rsidR="009F01F2">
        <w:rPr>
          <w:rFonts w:ascii="Arial" w:hAnsi="Arial" w:cs="Arial"/>
          <w:bCs/>
          <w:iCs/>
          <w:sz w:val="23"/>
          <w:szCs w:val="23"/>
        </w:rPr>
        <w:t>Paolo</w:t>
      </w:r>
      <w:r w:rsidRPr="00D06DA1">
        <w:rPr>
          <w:rFonts w:ascii="Arial" w:hAnsi="Arial" w:cs="Arial"/>
          <w:bCs/>
          <w:iCs/>
          <w:sz w:val="23"/>
          <w:szCs w:val="23"/>
        </w:rPr>
        <w:t xml:space="preserve"> Pietrangelo, </w:t>
      </w:r>
      <w:r w:rsidR="009F01F2">
        <w:rPr>
          <w:rFonts w:ascii="Arial" w:hAnsi="Arial" w:cs="Arial"/>
          <w:bCs/>
          <w:iCs/>
          <w:sz w:val="23"/>
          <w:szCs w:val="23"/>
        </w:rPr>
        <w:t>d</w:t>
      </w:r>
      <w:r w:rsidRPr="00D06DA1">
        <w:rPr>
          <w:rFonts w:ascii="Arial" w:hAnsi="Arial" w:cs="Arial"/>
          <w:bCs/>
          <w:iCs/>
          <w:sz w:val="23"/>
          <w:szCs w:val="23"/>
        </w:rPr>
        <w:t>irettore generale del Segretariato generale della Conferenza dei Presidenti delle assemblee legislative delle regioni e delle province autonome.</w:t>
      </w:r>
    </w:p>
    <w:p w14:paraId="21407B4E" w14:textId="77777777" w:rsidR="00D06DA1" w:rsidRPr="00D06DA1" w:rsidRDefault="00D06DA1" w:rsidP="00D06DA1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3AAFA753" w14:textId="77777777" w:rsidR="00950360" w:rsidRDefault="00950360" w:rsidP="000355B5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2223A7CD" w14:textId="7EA135E8" w:rsidR="000355B5" w:rsidRPr="00157203" w:rsidRDefault="00CC256E" w:rsidP="000355B5">
      <w:pPr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LuS</w:t>
      </w:r>
    </w:p>
    <w:sectPr w:rsidR="000355B5" w:rsidRPr="00157203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F5C4" w14:textId="77777777" w:rsidR="00586B0E" w:rsidRDefault="00586B0E">
      <w:r>
        <w:separator/>
      </w:r>
    </w:p>
  </w:endnote>
  <w:endnote w:type="continuationSeparator" w:id="0">
    <w:p w14:paraId="1C1BD77E" w14:textId="77777777" w:rsidR="00586B0E" w:rsidRDefault="0058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919E" w14:textId="77777777" w:rsidR="00586B0E" w:rsidRDefault="00586B0E">
      <w:r>
        <w:separator/>
      </w:r>
    </w:p>
  </w:footnote>
  <w:footnote w:type="continuationSeparator" w:id="0">
    <w:p w14:paraId="1804D18F" w14:textId="77777777" w:rsidR="00586B0E" w:rsidRDefault="0058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44C5D6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13140">
      <w:rPr>
        <w:rFonts w:ascii="Arial" w:hAnsi="Arial" w:cs="Arial"/>
      </w:rPr>
      <w:t>2</w:t>
    </w:r>
    <w:r w:rsidR="00D06DA1">
      <w:rPr>
        <w:rFonts w:ascii="Arial" w:hAnsi="Arial" w:cs="Arial"/>
      </w:rPr>
      <w:t>8</w:t>
    </w:r>
    <w:r w:rsidR="000E1451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48F9D4DC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47032">
      <w:rPr>
        <w:rFonts w:ascii="Arial" w:hAnsi="Arial" w:cs="Arial"/>
      </w:rPr>
      <w:t>7</w:t>
    </w:r>
    <w:r w:rsidR="00D06DA1">
      <w:rPr>
        <w:rFonts w:ascii="Arial" w:hAnsi="Arial" w:cs="Arial"/>
      </w:rPr>
      <w:t>4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436C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5B5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499F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69D"/>
    <w:rsid w:val="00132F79"/>
    <w:rsid w:val="00133378"/>
    <w:rsid w:val="00134A95"/>
    <w:rsid w:val="001356EF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47032"/>
    <w:rsid w:val="0015066F"/>
    <w:rsid w:val="00151249"/>
    <w:rsid w:val="00151937"/>
    <w:rsid w:val="00151DC5"/>
    <w:rsid w:val="00151F4F"/>
    <w:rsid w:val="001530BC"/>
    <w:rsid w:val="00157161"/>
    <w:rsid w:val="00157203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128"/>
    <w:rsid w:val="001825B1"/>
    <w:rsid w:val="00182A52"/>
    <w:rsid w:val="0018353F"/>
    <w:rsid w:val="00183EA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13F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5DCA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1E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42A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0B8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48B8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EBB"/>
    <w:rsid w:val="003E4F35"/>
    <w:rsid w:val="003E5E3D"/>
    <w:rsid w:val="003E6F73"/>
    <w:rsid w:val="003E7523"/>
    <w:rsid w:val="003E783B"/>
    <w:rsid w:val="003E7D14"/>
    <w:rsid w:val="003F12AF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24E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4A2E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6F03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A6B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6B0E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0579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8C5"/>
    <w:rsid w:val="005D6EBE"/>
    <w:rsid w:val="005E198D"/>
    <w:rsid w:val="005E2E78"/>
    <w:rsid w:val="005E3801"/>
    <w:rsid w:val="005E3A3F"/>
    <w:rsid w:val="005E3F94"/>
    <w:rsid w:val="005E7B76"/>
    <w:rsid w:val="005E7C19"/>
    <w:rsid w:val="005F2C37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5419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0AD8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140"/>
    <w:rsid w:val="00713276"/>
    <w:rsid w:val="00717110"/>
    <w:rsid w:val="00717223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CE3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2D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70C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458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1C85"/>
    <w:rsid w:val="00913002"/>
    <w:rsid w:val="00913942"/>
    <w:rsid w:val="009144D9"/>
    <w:rsid w:val="00914ED1"/>
    <w:rsid w:val="00916752"/>
    <w:rsid w:val="00916B15"/>
    <w:rsid w:val="009172EA"/>
    <w:rsid w:val="0092046A"/>
    <w:rsid w:val="00921740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0360"/>
    <w:rsid w:val="00955AE4"/>
    <w:rsid w:val="0095628A"/>
    <w:rsid w:val="00956FF2"/>
    <w:rsid w:val="009613F3"/>
    <w:rsid w:val="00961D9A"/>
    <w:rsid w:val="00963C69"/>
    <w:rsid w:val="009701FB"/>
    <w:rsid w:val="00970398"/>
    <w:rsid w:val="00971BC8"/>
    <w:rsid w:val="00972835"/>
    <w:rsid w:val="009728CA"/>
    <w:rsid w:val="00973866"/>
    <w:rsid w:val="00974533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1F2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5D6C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3588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0008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440F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5795"/>
    <w:rsid w:val="00AF6E6F"/>
    <w:rsid w:val="00B01B92"/>
    <w:rsid w:val="00B03AC9"/>
    <w:rsid w:val="00B066F9"/>
    <w:rsid w:val="00B070DC"/>
    <w:rsid w:val="00B078A3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33DE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27BB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4920"/>
    <w:rsid w:val="00BB6F12"/>
    <w:rsid w:val="00BB7918"/>
    <w:rsid w:val="00BC0027"/>
    <w:rsid w:val="00BC045D"/>
    <w:rsid w:val="00BC0792"/>
    <w:rsid w:val="00BC3AEF"/>
    <w:rsid w:val="00BC5F9A"/>
    <w:rsid w:val="00BC60A5"/>
    <w:rsid w:val="00BC6177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38AB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28AD"/>
    <w:rsid w:val="00C16D9D"/>
    <w:rsid w:val="00C22139"/>
    <w:rsid w:val="00C2241C"/>
    <w:rsid w:val="00C241B3"/>
    <w:rsid w:val="00C25264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2C6A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270F"/>
    <w:rsid w:val="00CA3399"/>
    <w:rsid w:val="00CA3D37"/>
    <w:rsid w:val="00CA446F"/>
    <w:rsid w:val="00CA4E47"/>
    <w:rsid w:val="00CA6ADB"/>
    <w:rsid w:val="00CB108D"/>
    <w:rsid w:val="00CB2A51"/>
    <w:rsid w:val="00CB5E64"/>
    <w:rsid w:val="00CB660E"/>
    <w:rsid w:val="00CB690C"/>
    <w:rsid w:val="00CB7171"/>
    <w:rsid w:val="00CB7F4F"/>
    <w:rsid w:val="00CC0843"/>
    <w:rsid w:val="00CC16E2"/>
    <w:rsid w:val="00CC256E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06DA1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6A1"/>
    <w:rsid w:val="00D678D3"/>
    <w:rsid w:val="00D715CD"/>
    <w:rsid w:val="00D758FB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1EB"/>
    <w:rsid w:val="00E70807"/>
    <w:rsid w:val="00E71E7D"/>
    <w:rsid w:val="00E75978"/>
    <w:rsid w:val="00E76569"/>
    <w:rsid w:val="00E77683"/>
    <w:rsid w:val="00E801B9"/>
    <w:rsid w:val="00E811D1"/>
    <w:rsid w:val="00E81CBA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1333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DAD"/>
    <w:rsid w:val="00EE41CF"/>
    <w:rsid w:val="00EE52F1"/>
    <w:rsid w:val="00EE5B15"/>
    <w:rsid w:val="00EE65D5"/>
    <w:rsid w:val="00EE6B21"/>
    <w:rsid w:val="00EE6C47"/>
    <w:rsid w:val="00EF03D2"/>
    <w:rsid w:val="00EF130D"/>
    <w:rsid w:val="00EF1B1F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5F76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05F5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316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2749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54</cp:revision>
  <cp:lastPrinted>2020-03-06T14:33:00Z</cp:lastPrinted>
  <dcterms:created xsi:type="dcterms:W3CDTF">2023-09-27T08:54:00Z</dcterms:created>
  <dcterms:modified xsi:type="dcterms:W3CDTF">2023-09-28T11:16:00Z</dcterms:modified>
</cp:coreProperties>
</file>