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CF94" w14:textId="0B710EFC" w:rsidR="003B75B4" w:rsidRPr="00E5710C" w:rsidRDefault="00816E96" w:rsidP="004F1DD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Economia reale: c</w:t>
      </w:r>
      <w:r w:rsidR="00320A73" w:rsidRPr="00E5710C">
        <w:rPr>
          <w:rFonts w:cstheme="minorHAnsi"/>
          <w:b/>
          <w:bCs/>
        </w:rPr>
        <w:t xml:space="preserve">ercasi investitori pazienti </w:t>
      </w:r>
    </w:p>
    <w:p w14:paraId="715A6E17" w14:textId="77777777" w:rsidR="003B75B4" w:rsidRPr="00BB164B" w:rsidRDefault="003B75B4" w:rsidP="004F1DDC">
      <w:pPr>
        <w:jc w:val="both"/>
        <w:rPr>
          <w:rFonts w:cstheme="minorHAnsi"/>
          <w:sz w:val="22"/>
          <w:szCs w:val="22"/>
        </w:rPr>
      </w:pPr>
    </w:p>
    <w:p w14:paraId="2A12B757" w14:textId="5DDFE17D" w:rsidR="00320A73" w:rsidRPr="00320A73" w:rsidRDefault="00320A73" w:rsidP="00320A73">
      <w:pPr>
        <w:contextualSpacing/>
        <w:jc w:val="both"/>
        <w:rPr>
          <w:rFonts w:cstheme="minorHAnsi"/>
          <w:i/>
          <w:iCs/>
          <w:sz w:val="22"/>
          <w:szCs w:val="22"/>
        </w:rPr>
      </w:pPr>
      <w:r w:rsidRPr="00320A73">
        <w:rPr>
          <w:rFonts w:cstheme="minorHAnsi"/>
          <w:i/>
          <w:iCs/>
          <w:sz w:val="22"/>
          <w:szCs w:val="22"/>
        </w:rPr>
        <w:t xml:space="preserve">A cura di </w:t>
      </w:r>
      <w:r w:rsidRPr="00320A73">
        <w:rPr>
          <w:rFonts w:cstheme="minorHAnsi"/>
          <w:b/>
          <w:bCs/>
          <w:i/>
          <w:iCs/>
          <w:sz w:val="22"/>
          <w:szCs w:val="22"/>
        </w:rPr>
        <w:t xml:space="preserve">Antonio Amendola, </w:t>
      </w:r>
      <w:r w:rsidR="004C639B">
        <w:rPr>
          <w:rFonts w:cstheme="minorHAnsi"/>
          <w:b/>
          <w:bCs/>
          <w:i/>
          <w:iCs/>
          <w:sz w:val="22"/>
          <w:szCs w:val="22"/>
        </w:rPr>
        <w:t>Senior Fund</w:t>
      </w:r>
      <w:r w:rsidRPr="00320A73">
        <w:rPr>
          <w:rFonts w:cstheme="minorHAnsi"/>
          <w:b/>
          <w:bCs/>
          <w:i/>
          <w:iCs/>
          <w:sz w:val="22"/>
          <w:szCs w:val="22"/>
        </w:rPr>
        <w:t xml:space="preserve"> Manager, AcomeA SGR</w:t>
      </w:r>
    </w:p>
    <w:p w14:paraId="2C7BA585" w14:textId="6453F463" w:rsidR="008A70C0" w:rsidRPr="00BB164B" w:rsidRDefault="008A70C0" w:rsidP="004F1DDC">
      <w:pPr>
        <w:jc w:val="both"/>
        <w:rPr>
          <w:rFonts w:cstheme="minorHAnsi"/>
          <w:sz w:val="22"/>
          <w:szCs w:val="22"/>
        </w:rPr>
      </w:pPr>
    </w:p>
    <w:p w14:paraId="36E42639" w14:textId="061074BF" w:rsidR="00A030A9" w:rsidRPr="00BB164B" w:rsidRDefault="00451A23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sz w:val="22"/>
          <w:szCs w:val="22"/>
        </w:rPr>
        <w:t xml:space="preserve">Da inizio anno </w:t>
      </w:r>
      <w:r w:rsidR="00320A73">
        <w:rPr>
          <w:rFonts w:cstheme="minorHAnsi"/>
          <w:sz w:val="22"/>
          <w:szCs w:val="22"/>
        </w:rPr>
        <w:t>si è</w:t>
      </w:r>
      <w:r w:rsidR="00320A73" w:rsidRPr="00BB164B">
        <w:rPr>
          <w:rFonts w:cstheme="minorHAnsi"/>
          <w:sz w:val="22"/>
          <w:szCs w:val="22"/>
        </w:rPr>
        <w:t xml:space="preserve"> </w:t>
      </w:r>
      <w:r w:rsidR="00320A73">
        <w:rPr>
          <w:rFonts w:cstheme="minorHAnsi"/>
          <w:sz w:val="22"/>
          <w:szCs w:val="22"/>
        </w:rPr>
        <w:t xml:space="preserve">registrata </w:t>
      </w:r>
      <w:r w:rsidRPr="00BB164B">
        <w:rPr>
          <w:rFonts w:cstheme="minorHAnsi"/>
          <w:sz w:val="22"/>
          <w:szCs w:val="22"/>
        </w:rPr>
        <w:t xml:space="preserve">una marcata differenza di performance tra le large cap e il resto del mercato italiano. </w:t>
      </w:r>
    </w:p>
    <w:p w14:paraId="760E08F7" w14:textId="77777777" w:rsidR="00A030A9" w:rsidRPr="00BB164B" w:rsidRDefault="00A030A9" w:rsidP="004F1DDC">
      <w:pPr>
        <w:jc w:val="both"/>
        <w:rPr>
          <w:rFonts w:cstheme="minorHAnsi"/>
          <w:sz w:val="22"/>
          <w:szCs w:val="22"/>
        </w:rPr>
      </w:pPr>
    </w:p>
    <w:p w14:paraId="2271B928" w14:textId="6A098CDD" w:rsidR="00A030A9" w:rsidRPr="00BB164B" w:rsidRDefault="00BB267B" w:rsidP="004F1DDC">
      <w:pPr>
        <w:jc w:val="both"/>
        <w:rPr>
          <w:rFonts w:cstheme="minorHAnsi"/>
          <w:sz w:val="22"/>
          <w:szCs w:val="22"/>
        </w:rPr>
      </w:pPr>
      <w:r w:rsidRPr="00BB267B">
        <w:rPr>
          <w:noProof/>
        </w:rPr>
        <w:drawing>
          <wp:inline distT="0" distB="0" distL="0" distR="0" wp14:anchorId="2E01F6A8" wp14:editId="0AE99BAC">
            <wp:extent cx="6120130" cy="1511300"/>
            <wp:effectExtent l="0" t="0" r="0" b="0"/>
            <wp:docPr id="6912024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EE741" w14:textId="77777777" w:rsidR="00BB267B" w:rsidRDefault="00BB267B" w:rsidP="004F1DDC">
      <w:pPr>
        <w:jc w:val="both"/>
        <w:rPr>
          <w:rFonts w:cstheme="minorHAnsi"/>
          <w:sz w:val="22"/>
          <w:szCs w:val="22"/>
        </w:rPr>
      </w:pPr>
    </w:p>
    <w:p w14:paraId="2BFE4176" w14:textId="5A9F86B0" w:rsidR="004A5082" w:rsidRDefault="00320A73" w:rsidP="004F1DDC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</w:t>
      </w:r>
      <w:r w:rsidR="00193231" w:rsidRPr="00BB164B">
        <w:rPr>
          <w:rFonts w:cstheme="minorHAnsi"/>
          <w:sz w:val="22"/>
          <w:szCs w:val="22"/>
        </w:rPr>
        <w:t xml:space="preserve">uesta marcata differenza di performance non è lo specchio di una </w:t>
      </w:r>
      <w:r>
        <w:rPr>
          <w:rFonts w:cstheme="minorHAnsi"/>
          <w:sz w:val="22"/>
          <w:szCs w:val="22"/>
        </w:rPr>
        <w:t>netta</w:t>
      </w:r>
      <w:r w:rsidRPr="00BB164B">
        <w:rPr>
          <w:rFonts w:cstheme="minorHAnsi"/>
          <w:sz w:val="22"/>
          <w:szCs w:val="22"/>
        </w:rPr>
        <w:t xml:space="preserve"> </w:t>
      </w:r>
      <w:r w:rsidR="00193231" w:rsidRPr="00BB164B">
        <w:rPr>
          <w:rFonts w:cstheme="minorHAnsi"/>
          <w:sz w:val="22"/>
          <w:szCs w:val="22"/>
        </w:rPr>
        <w:t>differenza nei fondamentali, anzi il contrario. Possiamo quindi attribuire il tutto a motivazioni tecniche legate ai flussi e ai volumi.</w:t>
      </w:r>
    </w:p>
    <w:p w14:paraId="5CA1FD4A" w14:textId="77777777" w:rsidR="00320A73" w:rsidRPr="00BB164B" w:rsidRDefault="00320A73" w:rsidP="004F1DDC">
      <w:pPr>
        <w:jc w:val="both"/>
        <w:rPr>
          <w:rFonts w:cstheme="minorHAnsi"/>
          <w:sz w:val="22"/>
          <w:szCs w:val="22"/>
        </w:rPr>
      </w:pPr>
    </w:p>
    <w:p w14:paraId="45319914" w14:textId="0EF71F28" w:rsidR="008A70C0" w:rsidRPr="00BB164B" w:rsidRDefault="00BB267B" w:rsidP="003F41BF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7C2F65FD" wp14:editId="1349BD7D">
            <wp:extent cx="5639435" cy="2877820"/>
            <wp:effectExtent l="0" t="0" r="0" b="0"/>
            <wp:docPr id="106726680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D9065" w14:textId="282C69B5" w:rsidR="008A70C0" w:rsidRPr="00BB164B" w:rsidRDefault="008A70C0" w:rsidP="004F1DDC">
      <w:pPr>
        <w:jc w:val="both"/>
        <w:rPr>
          <w:rFonts w:cstheme="minorHAnsi"/>
          <w:i/>
          <w:iCs/>
          <w:sz w:val="16"/>
          <w:szCs w:val="16"/>
        </w:rPr>
      </w:pPr>
      <w:r w:rsidRPr="00BB164B">
        <w:rPr>
          <w:rFonts w:cstheme="minorHAnsi"/>
          <w:i/>
          <w:iCs/>
          <w:sz w:val="16"/>
          <w:szCs w:val="16"/>
        </w:rPr>
        <w:t xml:space="preserve">Dati </w:t>
      </w:r>
      <w:r w:rsidR="00B1507A" w:rsidRPr="00BB164B">
        <w:rPr>
          <w:rFonts w:cstheme="minorHAnsi"/>
          <w:i/>
          <w:iCs/>
          <w:sz w:val="16"/>
          <w:szCs w:val="16"/>
        </w:rPr>
        <w:t>A</w:t>
      </w:r>
      <w:r w:rsidRPr="00BB164B">
        <w:rPr>
          <w:rFonts w:cstheme="minorHAnsi"/>
          <w:i/>
          <w:iCs/>
          <w:sz w:val="16"/>
          <w:szCs w:val="16"/>
        </w:rPr>
        <w:t>ssogestioni 1</w:t>
      </w:r>
      <w:r w:rsidR="00B1507A" w:rsidRPr="00BB164B">
        <w:rPr>
          <w:rFonts w:cstheme="minorHAnsi"/>
          <w:i/>
          <w:iCs/>
          <w:sz w:val="16"/>
          <w:szCs w:val="16"/>
        </w:rPr>
        <w:t>Q</w:t>
      </w:r>
      <w:r w:rsidRPr="00BB164B">
        <w:rPr>
          <w:rFonts w:cstheme="minorHAnsi"/>
          <w:i/>
          <w:iCs/>
          <w:sz w:val="16"/>
          <w:szCs w:val="16"/>
        </w:rPr>
        <w:t>23</w:t>
      </w:r>
      <w:r w:rsidR="00B1507A" w:rsidRPr="00BB164B">
        <w:rPr>
          <w:rFonts w:cstheme="minorHAnsi"/>
          <w:i/>
          <w:iCs/>
          <w:sz w:val="16"/>
          <w:szCs w:val="16"/>
        </w:rPr>
        <w:t>,</w:t>
      </w:r>
      <w:r w:rsidRPr="00BB164B">
        <w:rPr>
          <w:rFonts w:cstheme="minorHAnsi"/>
          <w:i/>
          <w:iCs/>
          <w:sz w:val="16"/>
          <w:szCs w:val="16"/>
        </w:rPr>
        <w:t xml:space="preserve"> elaborazione AcomeA</w:t>
      </w:r>
    </w:p>
    <w:p w14:paraId="0A33D56F" w14:textId="77777777" w:rsidR="008A70C0" w:rsidRPr="00BB164B" w:rsidRDefault="008A70C0" w:rsidP="004F1DDC">
      <w:pPr>
        <w:jc w:val="both"/>
        <w:rPr>
          <w:rFonts w:cstheme="minorHAnsi"/>
          <w:sz w:val="22"/>
          <w:szCs w:val="22"/>
        </w:rPr>
      </w:pPr>
    </w:p>
    <w:p w14:paraId="7203C260" w14:textId="6247F85C" w:rsidR="00193231" w:rsidRDefault="00193231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sz w:val="22"/>
          <w:szCs w:val="22"/>
        </w:rPr>
        <w:t xml:space="preserve">Per quanto riguarda i flussi, </w:t>
      </w:r>
      <w:bookmarkStart w:id="0" w:name="_Hlk138426197"/>
      <w:r w:rsidRPr="00BB164B">
        <w:rPr>
          <w:rFonts w:cstheme="minorHAnsi"/>
          <w:b/>
          <w:bCs/>
          <w:sz w:val="22"/>
          <w:szCs w:val="22"/>
        </w:rPr>
        <w:t>questo è il primo anno di maturazione del beneficio fiscale dei PIR</w:t>
      </w:r>
      <w:r w:rsidRPr="00BB164B">
        <w:rPr>
          <w:rFonts w:cstheme="minorHAnsi"/>
          <w:sz w:val="22"/>
          <w:szCs w:val="22"/>
        </w:rPr>
        <w:t xml:space="preserve"> (la maggior parte fu appunto sottoscritta nel 2018) e sta portando importanti </w:t>
      </w:r>
      <w:r w:rsidR="008E1EED" w:rsidRPr="00BB164B">
        <w:rPr>
          <w:rFonts w:cstheme="minorHAnsi"/>
          <w:sz w:val="22"/>
          <w:szCs w:val="22"/>
        </w:rPr>
        <w:t xml:space="preserve">riscatti </w:t>
      </w:r>
      <w:r w:rsidRPr="00BB164B">
        <w:rPr>
          <w:rFonts w:cstheme="minorHAnsi"/>
          <w:sz w:val="22"/>
          <w:szCs w:val="22"/>
        </w:rPr>
        <w:t>dai fondi PIR</w:t>
      </w:r>
      <w:bookmarkEnd w:id="0"/>
      <w:r w:rsidRPr="00BB164B">
        <w:rPr>
          <w:rFonts w:cstheme="minorHAnsi"/>
          <w:sz w:val="22"/>
          <w:szCs w:val="22"/>
        </w:rPr>
        <w:t xml:space="preserve"> sia per “disinformazione” </w:t>
      </w:r>
      <w:r w:rsidR="00320A73">
        <w:rPr>
          <w:rFonts w:cstheme="minorHAnsi"/>
          <w:sz w:val="22"/>
          <w:szCs w:val="22"/>
        </w:rPr>
        <w:t xml:space="preserve">- </w:t>
      </w:r>
      <w:r w:rsidRPr="00BB164B">
        <w:rPr>
          <w:rFonts w:cstheme="minorHAnsi"/>
          <w:sz w:val="22"/>
          <w:szCs w:val="22"/>
        </w:rPr>
        <w:t>il prodotto non scade dopo 5 anni ma continua a maturare il beneficio fiscale</w:t>
      </w:r>
      <w:r w:rsidR="00320A73">
        <w:rPr>
          <w:rFonts w:cstheme="minorHAnsi"/>
          <w:sz w:val="22"/>
          <w:szCs w:val="22"/>
        </w:rPr>
        <w:t xml:space="preserve"> -</w:t>
      </w:r>
      <w:r w:rsidRPr="00BB164B">
        <w:rPr>
          <w:rFonts w:cstheme="minorHAnsi"/>
          <w:sz w:val="22"/>
          <w:szCs w:val="22"/>
        </w:rPr>
        <w:t xml:space="preserve"> sia per prese di profitto e conseguente investimento in titoli di Stato. In termi</w:t>
      </w:r>
      <w:r w:rsidR="008A70C0" w:rsidRPr="00BB164B">
        <w:rPr>
          <w:rFonts w:cstheme="minorHAnsi"/>
          <w:sz w:val="22"/>
          <w:szCs w:val="22"/>
        </w:rPr>
        <w:t>ni</w:t>
      </w:r>
      <w:r w:rsidRPr="00BB164B">
        <w:rPr>
          <w:rFonts w:cstheme="minorHAnsi"/>
          <w:sz w:val="22"/>
          <w:szCs w:val="22"/>
        </w:rPr>
        <w:t xml:space="preserve"> numerici </w:t>
      </w:r>
      <w:r w:rsidRPr="00BB164B">
        <w:rPr>
          <w:rFonts w:cstheme="minorHAnsi"/>
          <w:b/>
          <w:bCs/>
          <w:sz w:val="22"/>
          <w:szCs w:val="22"/>
        </w:rPr>
        <w:t xml:space="preserve">abbiamo assistito nella prima parte dell’anno a circa </w:t>
      </w:r>
      <w:r w:rsidR="00B1507A" w:rsidRPr="00BB164B">
        <w:rPr>
          <w:rFonts w:cstheme="minorHAnsi"/>
          <w:b/>
          <w:bCs/>
          <w:sz w:val="22"/>
          <w:szCs w:val="22"/>
        </w:rPr>
        <w:t>7</w:t>
      </w:r>
      <w:r w:rsidRPr="00BB164B">
        <w:rPr>
          <w:rFonts w:cstheme="minorHAnsi"/>
          <w:b/>
          <w:bCs/>
          <w:sz w:val="22"/>
          <w:szCs w:val="22"/>
        </w:rPr>
        <w:t>00</w:t>
      </w:r>
      <w:r w:rsidR="00320A73" w:rsidRPr="00BB164B">
        <w:rPr>
          <w:rFonts w:cstheme="minorHAnsi"/>
          <w:b/>
          <w:bCs/>
          <w:sz w:val="22"/>
          <w:szCs w:val="22"/>
        </w:rPr>
        <w:t xml:space="preserve"> milioni</w:t>
      </w:r>
      <w:r w:rsidRPr="00BB164B">
        <w:rPr>
          <w:rFonts w:cstheme="minorHAnsi"/>
          <w:b/>
          <w:bCs/>
          <w:sz w:val="22"/>
          <w:szCs w:val="22"/>
        </w:rPr>
        <w:t xml:space="preserve"> di </w:t>
      </w:r>
      <w:r w:rsidR="008E1EED" w:rsidRPr="00BB164B">
        <w:rPr>
          <w:rFonts w:cstheme="minorHAnsi"/>
          <w:b/>
          <w:bCs/>
          <w:sz w:val="22"/>
          <w:szCs w:val="22"/>
        </w:rPr>
        <w:t xml:space="preserve">riscatti </w:t>
      </w:r>
      <w:r w:rsidRPr="00BB164B">
        <w:rPr>
          <w:rFonts w:cstheme="minorHAnsi"/>
          <w:b/>
          <w:bCs/>
          <w:sz w:val="22"/>
          <w:szCs w:val="22"/>
        </w:rPr>
        <w:t xml:space="preserve">dai fondi PIR a fronte di circa </w:t>
      </w:r>
      <w:r w:rsidR="00B1507A" w:rsidRPr="00BB164B">
        <w:rPr>
          <w:rFonts w:cstheme="minorHAnsi"/>
          <w:b/>
          <w:bCs/>
          <w:sz w:val="22"/>
          <w:szCs w:val="22"/>
        </w:rPr>
        <w:t>5</w:t>
      </w:r>
      <w:r w:rsidRPr="00BB164B">
        <w:rPr>
          <w:rFonts w:cstheme="minorHAnsi"/>
          <w:b/>
          <w:bCs/>
          <w:sz w:val="22"/>
          <w:szCs w:val="22"/>
        </w:rPr>
        <w:t>00</w:t>
      </w:r>
      <w:r w:rsidR="00320A73" w:rsidRPr="00BB164B">
        <w:rPr>
          <w:rFonts w:cstheme="minorHAnsi"/>
          <w:b/>
          <w:bCs/>
          <w:sz w:val="22"/>
          <w:szCs w:val="22"/>
        </w:rPr>
        <w:t xml:space="preserve"> milioni</w:t>
      </w:r>
      <w:r w:rsidRPr="00BB164B">
        <w:rPr>
          <w:rFonts w:cstheme="minorHAnsi"/>
          <w:b/>
          <w:bCs/>
          <w:sz w:val="22"/>
          <w:szCs w:val="22"/>
        </w:rPr>
        <w:t xml:space="preserve"> nell’intero 2022</w:t>
      </w:r>
      <w:r w:rsidR="008A70C0" w:rsidRPr="00BB164B">
        <w:rPr>
          <w:rFonts w:cstheme="minorHAnsi"/>
          <w:sz w:val="22"/>
          <w:szCs w:val="22"/>
        </w:rPr>
        <w:t xml:space="preserve"> (dati </w:t>
      </w:r>
      <w:r w:rsidR="00B1507A" w:rsidRPr="00BB164B">
        <w:rPr>
          <w:rFonts w:cstheme="minorHAnsi"/>
          <w:sz w:val="22"/>
          <w:szCs w:val="22"/>
        </w:rPr>
        <w:t>A</w:t>
      </w:r>
      <w:r w:rsidR="008A70C0" w:rsidRPr="00BB164B">
        <w:rPr>
          <w:rFonts w:cstheme="minorHAnsi"/>
          <w:sz w:val="22"/>
          <w:szCs w:val="22"/>
        </w:rPr>
        <w:t>ssogestioni).</w:t>
      </w:r>
    </w:p>
    <w:p w14:paraId="37D0B051" w14:textId="77777777" w:rsidR="00470B28" w:rsidRPr="00BB164B" w:rsidRDefault="00470B28" w:rsidP="004F1DDC">
      <w:pPr>
        <w:jc w:val="both"/>
        <w:rPr>
          <w:rFonts w:cstheme="minorHAnsi"/>
          <w:sz w:val="22"/>
          <w:szCs w:val="22"/>
        </w:rPr>
      </w:pPr>
    </w:p>
    <w:p w14:paraId="7A618C40" w14:textId="1E1948C7" w:rsidR="003318E3" w:rsidRDefault="00193231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sz w:val="22"/>
          <w:szCs w:val="22"/>
        </w:rPr>
        <w:t xml:space="preserve">La seconda tematica è legata ai </w:t>
      </w:r>
      <w:bookmarkStart w:id="1" w:name="_Hlk138426225"/>
      <w:r w:rsidRPr="00BB164B">
        <w:rPr>
          <w:rFonts w:cstheme="minorHAnsi"/>
          <w:sz w:val="22"/>
          <w:szCs w:val="22"/>
        </w:rPr>
        <w:t>volumi, sul mercato mid e small cap i volumi scambiati rispetto allo scorso anno sono scesi del 35% circa</w:t>
      </w:r>
      <w:bookmarkEnd w:id="1"/>
      <w:r w:rsidRPr="00BB164B">
        <w:rPr>
          <w:rFonts w:cstheme="minorHAnsi"/>
          <w:b/>
          <w:bCs/>
          <w:sz w:val="22"/>
          <w:szCs w:val="22"/>
        </w:rPr>
        <w:t xml:space="preserve">. </w:t>
      </w:r>
      <w:bookmarkStart w:id="2" w:name="_Hlk138426248"/>
      <w:r w:rsidR="00FC63DB">
        <w:rPr>
          <w:rFonts w:cstheme="minorHAnsi"/>
          <w:b/>
          <w:bCs/>
          <w:sz w:val="22"/>
          <w:szCs w:val="22"/>
        </w:rPr>
        <w:t>La combinazione</w:t>
      </w:r>
      <w:r w:rsidRPr="00BB164B">
        <w:rPr>
          <w:rFonts w:cstheme="minorHAnsi"/>
          <w:b/>
          <w:bCs/>
          <w:sz w:val="22"/>
          <w:szCs w:val="22"/>
        </w:rPr>
        <w:t xml:space="preserve"> di pochi volumi </w:t>
      </w:r>
      <w:r w:rsidR="008E1EED" w:rsidRPr="00BB164B">
        <w:rPr>
          <w:rFonts w:cstheme="minorHAnsi"/>
          <w:b/>
          <w:bCs/>
          <w:sz w:val="22"/>
          <w:szCs w:val="22"/>
        </w:rPr>
        <w:t>e riscatti</w:t>
      </w:r>
      <w:r w:rsidRPr="00BB164B">
        <w:rPr>
          <w:rFonts w:cstheme="minorHAnsi"/>
          <w:b/>
          <w:bCs/>
          <w:sz w:val="22"/>
          <w:szCs w:val="22"/>
        </w:rPr>
        <w:t xml:space="preserve"> ha creato il mix perfetto per la sottoperformance delle PMI italiane rispetto alle large cap</w:t>
      </w:r>
      <w:bookmarkEnd w:id="2"/>
      <w:r w:rsidRPr="00BB164B">
        <w:rPr>
          <w:rFonts w:cstheme="minorHAnsi"/>
          <w:sz w:val="22"/>
          <w:szCs w:val="22"/>
        </w:rPr>
        <w:t>. Il tutto riconducibile quindi a motivi tecnici e non fondamentali. Infatti, le PMI non solo stanno rispondendo egregiamente alle diverse insidie macroeconomiche e geopolitiche, ma presentano un miglioramento della visibilità prospettica dei loro business.</w:t>
      </w:r>
    </w:p>
    <w:p w14:paraId="5983C96A" w14:textId="77777777" w:rsidR="00470B28" w:rsidRPr="00BB164B" w:rsidRDefault="00470B28" w:rsidP="004F1DDC">
      <w:pPr>
        <w:jc w:val="both"/>
        <w:rPr>
          <w:rFonts w:cstheme="minorHAnsi"/>
          <w:sz w:val="22"/>
          <w:szCs w:val="22"/>
        </w:rPr>
      </w:pPr>
    </w:p>
    <w:p w14:paraId="50ACB027" w14:textId="44A375BE" w:rsidR="003318E3" w:rsidRPr="00BB164B" w:rsidRDefault="003318E3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sz w:val="22"/>
          <w:szCs w:val="22"/>
        </w:rPr>
        <w:lastRenderedPageBreak/>
        <w:t>Dall’altra parte troviamo</w:t>
      </w:r>
      <w:r w:rsidR="00470B28">
        <w:rPr>
          <w:rFonts w:cstheme="minorHAnsi"/>
          <w:sz w:val="22"/>
          <w:szCs w:val="22"/>
        </w:rPr>
        <w:t>,</w:t>
      </w:r>
      <w:r w:rsidRPr="00BB164B">
        <w:rPr>
          <w:rFonts w:cstheme="minorHAnsi"/>
          <w:sz w:val="22"/>
          <w:szCs w:val="22"/>
        </w:rPr>
        <w:t xml:space="preserve"> invece</w:t>
      </w:r>
      <w:r w:rsidR="00470B28">
        <w:rPr>
          <w:rFonts w:cstheme="minorHAnsi"/>
          <w:sz w:val="22"/>
          <w:szCs w:val="22"/>
        </w:rPr>
        <w:t>,</w:t>
      </w:r>
      <w:r w:rsidRPr="00BB164B">
        <w:rPr>
          <w:rFonts w:cstheme="minorHAnsi"/>
          <w:sz w:val="22"/>
          <w:szCs w:val="22"/>
        </w:rPr>
        <w:t xml:space="preserve"> </w:t>
      </w:r>
      <w:r w:rsidRPr="00BB164B">
        <w:rPr>
          <w:rFonts w:cstheme="minorHAnsi"/>
          <w:b/>
          <w:bCs/>
          <w:sz w:val="22"/>
          <w:szCs w:val="22"/>
        </w:rPr>
        <w:t>il FTSE MIB con una performance da inizio anno guidata in particolare dal comparto bancario</w:t>
      </w:r>
      <w:r w:rsidRPr="00BB164B">
        <w:rPr>
          <w:rFonts w:cstheme="minorHAnsi"/>
          <w:sz w:val="22"/>
          <w:szCs w:val="22"/>
        </w:rPr>
        <w:t>. In un contesto di tassi in rialzo il business bancario torna ad essere competitivo visto il marcato incremento del margine di interesse combinato con le solide posizioni di capitale e le generose distribuzioni tramite dividendi e buyback.</w:t>
      </w:r>
    </w:p>
    <w:p w14:paraId="06326FDD" w14:textId="77777777" w:rsidR="00320A73" w:rsidRDefault="00320A73" w:rsidP="004F1DDC">
      <w:pPr>
        <w:jc w:val="both"/>
        <w:rPr>
          <w:rFonts w:cstheme="minorHAnsi"/>
          <w:sz w:val="22"/>
          <w:szCs w:val="22"/>
        </w:rPr>
      </w:pPr>
    </w:p>
    <w:p w14:paraId="10D515A2" w14:textId="4DE8DFDA" w:rsidR="003318E3" w:rsidRPr="00BB164B" w:rsidRDefault="003318E3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sz w:val="22"/>
          <w:szCs w:val="22"/>
        </w:rPr>
        <w:t>I grafici seguenti mostrano l’attuale divergenza tra prezzo e utili per azione del segmento EGM e FTSE MIB.</w:t>
      </w:r>
    </w:p>
    <w:p w14:paraId="7125342F" w14:textId="77777777" w:rsidR="00320A73" w:rsidRDefault="00320A73" w:rsidP="004F1DDC">
      <w:pPr>
        <w:jc w:val="both"/>
        <w:rPr>
          <w:rFonts w:cstheme="minorHAnsi"/>
          <w:sz w:val="22"/>
          <w:szCs w:val="22"/>
        </w:rPr>
      </w:pPr>
    </w:p>
    <w:p w14:paraId="2AC56842" w14:textId="4A7E4E7A" w:rsidR="003318E3" w:rsidRPr="00BB164B" w:rsidRDefault="003318E3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sz w:val="22"/>
          <w:szCs w:val="22"/>
        </w:rPr>
        <w:t xml:space="preserve">In particolar modo, </w:t>
      </w:r>
      <w:bookmarkStart w:id="3" w:name="_Hlk138426273"/>
      <w:r w:rsidRPr="00BB164B">
        <w:rPr>
          <w:rFonts w:cstheme="minorHAnsi"/>
          <w:b/>
          <w:bCs/>
          <w:sz w:val="22"/>
          <w:szCs w:val="22"/>
        </w:rPr>
        <w:t>nel segmento EGM, continua ad aumentare il differenziale tra andamento del prezzo di borsa (negativo) e incremento positivo degli utili per azione (</w:t>
      </w:r>
      <w:r w:rsidR="00816E96">
        <w:rPr>
          <w:rFonts w:cstheme="minorHAnsi"/>
          <w:b/>
          <w:bCs/>
          <w:sz w:val="22"/>
          <w:szCs w:val="22"/>
        </w:rPr>
        <w:t>n</w:t>
      </w:r>
      <w:r w:rsidRPr="00BB164B">
        <w:rPr>
          <w:rFonts w:cstheme="minorHAnsi"/>
          <w:b/>
          <w:bCs/>
          <w:sz w:val="22"/>
          <w:szCs w:val="22"/>
        </w:rPr>
        <w:t>el FTSE MIB sono invece allineati).</w:t>
      </w:r>
    </w:p>
    <w:bookmarkEnd w:id="3"/>
    <w:p w14:paraId="5B87BCB2" w14:textId="77777777" w:rsidR="003318E3" w:rsidRPr="00BB164B" w:rsidRDefault="003318E3" w:rsidP="004F1DDC">
      <w:pPr>
        <w:jc w:val="both"/>
        <w:rPr>
          <w:rFonts w:cstheme="minorHAnsi"/>
          <w:sz w:val="22"/>
          <w:szCs w:val="22"/>
        </w:rPr>
      </w:pPr>
    </w:p>
    <w:p w14:paraId="5DE0CBDA" w14:textId="3F46148A" w:rsidR="003318E3" w:rsidRPr="00BB164B" w:rsidRDefault="003318E3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ECA05" wp14:editId="061656BC">
                <wp:simplePos x="0" y="0"/>
                <wp:positionH relativeFrom="margin">
                  <wp:posOffset>4251960</wp:posOffset>
                </wp:positionH>
                <wp:positionV relativeFrom="paragraph">
                  <wp:posOffset>2395855</wp:posOffset>
                </wp:positionV>
                <wp:extent cx="1457325" cy="1552575"/>
                <wp:effectExtent l="0" t="0" r="28575" b="28575"/>
                <wp:wrapNone/>
                <wp:docPr id="1888472727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52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005078" id="Ovale 1" o:spid="_x0000_s1026" style="position:absolute;margin-left:334.8pt;margin-top:188.65pt;width:114.75pt;height:122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Pr="00BB164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F52B3" wp14:editId="5436724F">
                <wp:simplePos x="0" y="0"/>
                <wp:positionH relativeFrom="margin">
                  <wp:posOffset>4405630</wp:posOffset>
                </wp:positionH>
                <wp:positionV relativeFrom="paragraph">
                  <wp:posOffset>167005</wp:posOffset>
                </wp:positionV>
                <wp:extent cx="1457325" cy="1552575"/>
                <wp:effectExtent l="0" t="0" r="28575" b="28575"/>
                <wp:wrapNone/>
                <wp:docPr id="212400146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52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34A333" id="Ovale 1" o:spid="_x0000_s1026" style="position:absolute;margin-left:346.9pt;margin-top:13.15pt;width:114.75pt;height:122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Pr="00BB164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660F9" wp14:editId="6D8DDC7B">
                <wp:simplePos x="0" y="0"/>
                <wp:positionH relativeFrom="column">
                  <wp:posOffset>4928235</wp:posOffset>
                </wp:positionH>
                <wp:positionV relativeFrom="paragraph">
                  <wp:posOffset>1052195</wp:posOffset>
                </wp:positionV>
                <wp:extent cx="600075" cy="323850"/>
                <wp:effectExtent l="19050" t="19050" r="47625" b="38100"/>
                <wp:wrapNone/>
                <wp:docPr id="284161693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116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388.05pt;margin-top:82.85pt;width:4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" strokecolor="red" strokeweight="3pt">
                <v:stroke endarrow="block" joinstyle="miter"/>
              </v:shape>
            </w:pict>
          </mc:Fallback>
        </mc:AlternateContent>
      </w:r>
      <w:r w:rsidRPr="00BB164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8FAF0" wp14:editId="76309793">
                <wp:simplePos x="0" y="0"/>
                <wp:positionH relativeFrom="column">
                  <wp:posOffset>4918710</wp:posOffset>
                </wp:positionH>
                <wp:positionV relativeFrom="paragraph">
                  <wp:posOffset>576580</wp:posOffset>
                </wp:positionV>
                <wp:extent cx="619125" cy="428625"/>
                <wp:effectExtent l="19050" t="38100" r="47625" b="28575"/>
                <wp:wrapNone/>
                <wp:docPr id="2138354199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176F" id="Connettore 2 1" o:spid="_x0000_s1026" type="#_x0000_t32" style="position:absolute;margin-left:387.3pt;margin-top:45.4pt;width:48.75pt;height:3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" strokecolor="red" strokeweight="3pt">
                <v:stroke endarrow="block" joinstyle="miter"/>
              </v:shape>
            </w:pict>
          </mc:Fallback>
        </mc:AlternateContent>
      </w:r>
      <w:r w:rsidRPr="00BB164B">
        <w:rPr>
          <w:rFonts w:cstheme="minorHAnsi"/>
          <w:noProof/>
          <w:sz w:val="22"/>
          <w:szCs w:val="22"/>
        </w:rPr>
        <w:drawing>
          <wp:inline distT="0" distB="0" distL="0" distR="0" wp14:anchorId="5CD1FC80" wp14:editId="43782B0E">
            <wp:extent cx="6120130" cy="2471420"/>
            <wp:effectExtent l="0" t="0" r="0" b="5080"/>
            <wp:docPr id="452757537" name="Grafico 2">
              <a:extLst xmlns:a="http://schemas.openxmlformats.org/drawingml/2006/main">
                <a:ext uri="{FF2B5EF4-FFF2-40B4-BE49-F238E27FC236}">
                  <a16:creationId xmlns:a16="http://schemas.microsoft.com/office/drawing/2014/main" id="{416B655A-B07E-4DE1-AAA0-04FDFF3505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FF8594E" w14:textId="08413343" w:rsidR="003318E3" w:rsidRPr="00BB164B" w:rsidRDefault="003318E3" w:rsidP="004F1DDC">
      <w:pPr>
        <w:jc w:val="both"/>
        <w:rPr>
          <w:rFonts w:cstheme="minorHAnsi"/>
          <w:sz w:val="22"/>
          <w:szCs w:val="22"/>
        </w:rPr>
      </w:pPr>
    </w:p>
    <w:p w14:paraId="4CE57110" w14:textId="7C0DE2B5" w:rsidR="003318E3" w:rsidRPr="00BB164B" w:rsidRDefault="003318E3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noProof/>
          <w:sz w:val="22"/>
          <w:szCs w:val="22"/>
        </w:rPr>
        <w:drawing>
          <wp:inline distT="0" distB="0" distL="0" distR="0" wp14:anchorId="2CF7817E" wp14:editId="3BBF3D7A">
            <wp:extent cx="6120130" cy="2471420"/>
            <wp:effectExtent l="0" t="0" r="0" b="5080"/>
            <wp:docPr id="2034470276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5256D0EB-B7F5-4FAB-A6AA-BE8CA0C29B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B8DC07" w14:textId="77777777" w:rsidR="003318E3" w:rsidRPr="00BB164B" w:rsidRDefault="003318E3" w:rsidP="004F1DDC">
      <w:pPr>
        <w:jc w:val="both"/>
        <w:rPr>
          <w:rFonts w:cstheme="minorHAnsi"/>
          <w:sz w:val="22"/>
          <w:szCs w:val="22"/>
        </w:rPr>
      </w:pPr>
    </w:p>
    <w:p w14:paraId="0429CE9D" w14:textId="78A5D4AD" w:rsidR="000756DF" w:rsidRPr="00BB164B" w:rsidRDefault="00C42874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sz w:val="22"/>
          <w:szCs w:val="22"/>
        </w:rPr>
        <w:t xml:space="preserve">A questo punto però bisogna considerare due aspetti dell’esposizione a questo settore: potremmo essere al picco del rialzo dei tassi e quindi del beneficio per le banche e, in un contesto di risk off generale dei mercati, le banche sono il modo più veloce per prendere esposizione al ribasso. </w:t>
      </w:r>
    </w:p>
    <w:p w14:paraId="791F7EAD" w14:textId="77777777" w:rsidR="00C42874" w:rsidRPr="00BB164B" w:rsidRDefault="00C42874" w:rsidP="004F1DDC">
      <w:pPr>
        <w:jc w:val="both"/>
        <w:rPr>
          <w:rFonts w:cstheme="minorHAnsi"/>
          <w:sz w:val="22"/>
          <w:szCs w:val="22"/>
        </w:rPr>
      </w:pPr>
    </w:p>
    <w:p w14:paraId="40DDEC8F" w14:textId="3C658A05" w:rsidR="00C42874" w:rsidRPr="00470B28" w:rsidRDefault="00320A73" w:rsidP="004F1DDC">
      <w:pPr>
        <w:jc w:val="both"/>
        <w:rPr>
          <w:rFonts w:cstheme="minorHAnsi"/>
          <w:sz w:val="22"/>
          <w:szCs w:val="22"/>
          <w:u w:val="single"/>
        </w:rPr>
      </w:pPr>
      <w:r w:rsidRPr="00470B28">
        <w:rPr>
          <w:rFonts w:cstheme="minorHAnsi"/>
          <w:sz w:val="22"/>
          <w:szCs w:val="22"/>
          <w:u w:val="single"/>
        </w:rPr>
        <w:t>Effetto PIR e il mercato dell’EGM</w:t>
      </w:r>
    </w:p>
    <w:p w14:paraId="2402A40D" w14:textId="1E6CC4F3" w:rsidR="003A7DC9" w:rsidRDefault="00C42874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sz w:val="22"/>
          <w:szCs w:val="22"/>
        </w:rPr>
        <w:t xml:space="preserve">Come </w:t>
      </w:r>
      <w:r w:rsidR="00320A73">
        <w:rPr>
          <w:rFonts w:cstheme="minorHAnsi"/>
          <w:sz w:val="22"/>
          <w:szCs w:val="22"/>
        </w:rPr>
        <w:t>anticipato</w:t>
      </w:r>
      <w:r w:rsidRPr="00BB164B">
        <w:rPr>
          <w:rFonts w:cstheme="minorHAnsi"/>
          <w:sz w:val="22"/>
          <w:szCs w:val="22"/>
        </w:rPr>
        <w:t xml:space="preserve">, </w:t>
      </w:r>
      <w:r w:rsidRPr="00BB164B">
        <w:rPr>
          <w:rFonts w:cstheme="minorHAnsi"/>
          <w:b/>
          <w:bCs/>
          <w:sz w:val="22"/>
          <w:szCs w:val="22"/>
        </w:rPr>
        <w:t>i deflussi dai fondi PIR e i bassi volumi stanno creando un forte pressione a ribasso sui titoli a piccola e media capitalizzazione</w:t>
      </w:r>
      <w:r w:rsidRPr="00BB164B">
        <w:rPr>
          <w:rFonts w:cstheme="minorHAnsi"/>
          <w:sz w:val="22"/>
          <w:szCs w:val="22"/>
        </w:rPr>
        <w:t>. Questo effetto risulta ancora più amplificato sull’EGM che per sua natura ha di base bassi volumi di scambio. Sull’EGM</w:t>
      </w:r>
      <w:r w:rsidR="00320A73">
        <w:rPr>
          <w:rFonts w:cstheme="minorHAnsi"/>
          <w:sz w:val="22"/>
          <w:szCs w:val="22"/>
        </w:rPr>
        <w:t>,</w:t>
      </w:r>
      <w:r w:rsidRPr="00BB164B">
        <w:rPr>
          <w:rFonts w:cstheme="minorHAnsi"/>
          <w:sz w:val="22"/>
          <w:szCs w:val="22"/>
        </w:rPr>
        <w:t xml:space="preserve"> tuttavia</w:t>
      </w:r>
      <w:r w:rsidR="00320A73">
        <w:rPr>
          <w:rFonts w:cstheme="minorHAnsi"/>
          <w:sz w:val="22"/>
          <w:szCs w:val="22"/>
        </w:rPr>
        <w:t>,</w:t>
      </w:r>
      <w:r w:rsidRPr="00BB164B">
        <w:rPr>
          <w:rFonts w:cstheme="minorHAnsi"/>
          <w:sz w:val="22"/>
          <w:szCs w:val="22"/>
        </w:rPr>
        <w:t xml:space="preserve"> sono </w:t>
      </w:r>
      <w:r w:rsidR="009B768A" w:rsidRPr="00BB164B">
        <w:rPr>
          <w:rFonts w:cstheme="minorHAnsi"/>
          <w:sz w:val="22"/>
          <w:szCs w:val="22"/>
        </w:rPr>
        <w:t xml:space="preserve">quotate </w:t>
      </w:r>
      <w:r w:rsidRPr="00BB164B">
        <w:rPr>
          <w:rFonts w:cstheme="minorHAnsi"/>
          <w:sz w:val="22"/>
          <w:szCs w:val="22"/>
        </w:rPr>
        <w:t xml:space="preserve">le aziende realmente collegate con la natura industriale del nostro Paese, al contrario del FTSE MIB che presenta per lo più banche, Utilities ed Energy. </w:t>
      </w:r>
      <w:bookmarkStart w:id="4" w:name="_Hlk138426317"/>
      <w:r w:rsidRPr="00BB164B">
        <w:rPr>
          <w:rFonts w:cstheme="minorHAnsi"/>
          <w:b/>
          <w:bCs/>
          <w:sz w:val="22"/>
          <w:szCs w:val="22"/>
        </w:rPr>
        <w:t xml:space="preserve">L’EGM invece incarna la spina dorsale del nostro Paese, le multinazionali </w:t>
      </w:r>
      <w:r w:rsidR="003A7DC9" w:rsidRPr="00BB164B">
        <w:rPr>
          <w:rFonts w:cstheme="minorHAnsi"/>
          <w:b/>
          <w:bCs/>
          <w:sz w:val="22"/>
          <w:szCs w:val="22"/>
        </w:rPr>
        <w:t xml:space="preserve">tascabili </w:t>
      </w:r>
      <w:r w:rsidRPr="00BB164B">
        <w:rPr>
          <w:rFonts w:cstheme="minorHAnsi"/>
          <w:b/>
          <w:bCs/>
          <w:sz w:val="22"/>
          <w:szCs w:val="22"/>
        </w:rPr>
        <w:t>che tutto il mondo ci invidi</w:t>
      </w:r>
      <w:r w:rsidR="004F1DDC" w:rsidRPr="00BB164B">
        <w:rPr>
          <w:rFonts w:cstheme="minorHAnsi"/>
          <w:b/>
          <w:bCs/>
          <w:sz w:val="22"/>
          <w:szCs w:val="22"/>
        </w:rPr>
        <w:t>a</w:t>
      </w:r>
      <w:r w:rsidRPr="00BB164B">
        <w:rPr>
          <w:rFonts w:cstheme="minorHAnsi"/>
          <w:b/>
          <w:bCs/>
          <w:sz w:val="22"/>
          <w:szCs w:val="22"/>
        </w:rPr>
        <w:t xml:space="preserve"> e sempre più spesso ci vengono portate via.</w:t>
      </w:r>
      <w:r w:rsidRPr="00BB164B">
        <w:rPr>
          <w:rFonts w:cstheme="minorHAnsi"/>
          <w:sz w:val="22"/>
          <w:szCs w:val="22"/>
        </w:rPr>
        <w:t xml:space="preserve"> </w:t>
      </w:r>
      <w:r w:rsidRPr="00BB164B">
        <w:rPr>
          <w:rFonts w:cstheme="minorHAnsi"/>
          <w:b/>
          <w:bCs/>
          <w:sz w:val="22"/>
          <w:szCs w:val="22"/>
        </w:rPr>
        <w:t xml:space="preserve">Oggi questi titoli trattano a sconti importanti </w:t>
      </w:r>
      <w:bookmarkEnd w:id="4"/>
      <w:r w:rsidRPr="00BB164B">
        <w:rPr>
          <w:rFonts w:cstheme="minorHAnsi"/>
          <w:b/>
          <w:bCs/>
          <w:sz w:val="22"/>
          <w:szCs w:val="22"/>
        </w:rPr>
        <w:t>rispetto alla loro storia e rispetto agli omologhi stranieri</w:t>
      </w:r>
      <w:r w:rsidR="004F1DDC" w:rsidRPr="00BB164B">
        <w:rPr>
          <w:rFonts w:cstheme="minorHAnsi"/>
          <w:b/>
          <w:bCs/>
          <w:sz w:val="22"/>
          <w:szCs w:val="22"/>
        </w:rPr>
        <w:t>,</w:t>
      </w:r>
      <w:r w:rsidRPr="00BB164B">
        <w:rPr>
          <w:rFonts w:cstheme="minorHAnsi"/>
          <w:b/>
          <w:bCs/>
          <w:sz w:val="22"/>
          <w:szCs w:val="22"/>
        </w:rPr>
        <w:t xml:space="preserve"> ma non risulta esserci un compratore marginale.</w:t>
      </w:r>
      <w:r w:rsidRPr="00BB164B">
        <w:rPr>
          <w:rFonts w:cstheme="minorHAnsi"/>
          <w:sz w:val="22"/>
          <w:szCs w:val="22"/>
        </w:rPr>
        <w:t xml:space="preserve"> </w:t>
      </w:r>
      <w:r w:rsidRPr="00BB164B">
        <w:rPr>
          <w:rFonts w:cstheme="minorHAnsi"/>
          <w:sz w:val="22"/>
          <w:szCs w:val="22"/>
        </w:rPr>
        <w:lastRenderedPageBreak/>
        <w:t>In questo</w:t>
      </w:r>
      <w:r w:rsidR="004F1DDC" w:rsidRPr="00BB164B">
        <w:rPr>
          <w:rFonts w:cstheme="minorHAnsi"/>
          <w:sz w:val="22"/>
          <w:szCs w:val="22"/>
        </w:rPr>
        <w:t xml:space="preserve"> contesto,</w:t>
      </w:r>
      <w:r w:rsidRPr="00BB164B">
        <w:rPr>
          <w:rFonts w:cstheme="minorHAnsi"/>
          <w:sz w:val="22"/>
          <w:szCs w:val="22"/>
        </w:rPr>
        <w:t xml:space="preserve"> sarebbe </w:t>
      </w:r>
      <w:r w:rsidR="004F1DDC" w:rsidRPr="00BB164B">
        <w:rPr>
          <w:rFonts w:cstheme="minorHAnsi"/>
          <w:sz w:val="22"/>
          <w:szCs w:val="22"/>
        </w:rPr>
        <w:t xml:space="preserve">infatti </w:t>
      </w:r>
      <w:r w:rsidRPr="00BB164B">
        <w:rPr>
          <w:rFonts w:cstheme="minorHAnsi"/>
          <w:sz w:val="22"/>
          <w:szCs w:val="22"/>
        </w:rPr>
        <w:t>auspicabile uno sforzo comune tra: risparmiatori, investitori istituzionali ed autorità per far s</w:t>
      </w:r>
      <w:r w:rsidR="004F1DDC" w:rsidRPr="00BB164B">
        <w:rPr>
          <w:rFonts w:cstheme="minorHAnsi"/>
          <w:sz w:val="22"/>
          <w:szCs w:val="22"/>
        </w:rPr>
        <w:t xml:space="preserve">ì </w:t>
      </w:r>
      <w:r w:rsidRPr="00BB164B">
        <w:rPr>
          <w:rFonts w:cstheme="minorHAnsi"/>
          <w:sz w:val="22"/>
          <w:szCs w:val="22"/>
        </w:rPr>
        <w:t xml:space="preserve">che si creino le condizioni stabili e durature per un mercato strutturato. </w:t>
      </w:r>
    </w:p>
    <w:p w14:paraId="02CCAF5B" w14:textId="77777777" w:rsidR="00320A73" w:rsidRPr="00BB164B" w:rsidRDefault="00320A73" w:rsidP="004F1DDC">
      <w:pPr>
        <w:jc w:val="both"/>
        <w:rPr>
          <w:rFonts w:cstheme="minorHAnsi"/>
          <w:sz w:val="22"/>
          <w:szCs w:val="22"/>
        </w:rPr>
      </w:pPr>
    </w:p>
    <w:p w14:paraId="648C3D47" w14:textId="77777777" w:rsidR="00320A73" w:rsidRDefault="00C42874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sz w:val="22"/>
          <w:szCs w:val="22"/>
        </w:rPr>
        <w:t xml:space="preserve">Sicuramente i PIR hanno </w:t>
      </w:r>
      <w:r w:rsidR="004F1DDC" w:rsidRPr="00BB164B">
        <w:rPr>
          <w:rFonts w:cstheme="minorHAnsi"/>
          <w:sz w:val="22"/>
          <w:szCs w:val="22"/>
        </w:rPr>
        <w:t>contribuito</w:t>
      </w:r>
      <w:r w:rsidRPr="00BB164B">
        <w:rPr>
          <w:rFonts w:cstheme="minorHAnsi"/>
          <w:sz w:val="22"/>
          <w:szCs w:val="22"/>
        </w:rPr>
        <w:t xml:space="preserve"> tanto, ma da soli non bastano. Ben venga l’incentivo alla quotazione per le PMI ma</w:t>
      </w:r>
      <w:r w:rsidR="00365669" w:rsidRPr="00BB164B">
        <w:rPr>
          <w:rFonts w:cstheme="minorHAnsi"/>
          <w:sz w:val="22"/>
          <w:szCs w:val="22"/>
        </w:rPr>
        <w:t>,</w:t>
      </w:r>
      <w:r w:rsidRPr="00BB164B">
        <w:rPr>
          <w:rFonts w:cstheme="minorHAnsi"/>
          <w:sz w:val="22"/>
          <w:szCs w:val="22"/>
        </w:rPr>
        <w:t xml:space="preserve"> senza altri interventi a support</w:t>
      </w:r>
      <w:r w:rsidR="004F1DDC" w:rsidRPr="00BB164B">
        <w:rPr>
          <w:rFonts w:cstheme="minorHAnsi"/>
          <w:sz w:val="22"/>
          <w:szCs w:val="22"/>
        </w:rPr>
        <w:t>o</w:t>
      </w:r>
      <w:r w:rsidR="00365669" w:rsidRPr="00BB164B">
        <w:rPr>
          <w:rFonts w:cstheme="minorHAnsi"/>
          <w:sz w:val="22"/>
          <w:szCs w:val="22"/>
        </w:rPr>
        <w:t>,</w:t>
      </w:r>
      <w:r w:rsidRPr="00BB164B">
        <w:rPr>
          <w:rFonts w:cstheme="minorHAnsi"/>
          <w:sz w:val="22"/>
          <w:szCs w:val="22"/>
        </w:rPr>
        <w:t xml:space="preserve"> questo risulta poco efficace perché l’imprenditore troppo spesso si trova con una azienda quotata ma poco liquida e con il prezzo influenzabile con pochi volumi di scambio. </w:t>
      </w:r>
    </w:p>
    <w:p w14:paraId="5D87684C" w14:textId="77777777" w:rsidR="00320A73" w:rsidRDefault="00320A73" w:rsidP="004F1DDC">
      <w:pPr>
        <w:jc w:val="both"/>
        <w:rPr>
          <w:rFonts w:cstheme="minorHAnsi"/>
          <w:sz w:val="22"/>
          <w:szCs w:val="22"/>
        </w:rPr>
      </w:pPr>
    </w:p>
    <w:p w14:paraId="4C253E77" w14:textId="5A508190" w:rsidR="00C42874" w:rsidRPr="00BB164B" w:rsidRDefault="00C42874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sz w:val="22"/>
          <w:szCs w:val="22"/>
        </w:rPr>
        <w:t>Sarebbe opportuno quindi intervenire su tre dimensioni:</w:t>
      </w:r>
    </w:p>
    <w:p w14:paraId="6412F7D8" w14:textId="4DCC5DAB" w:rsidR="00C42874" w:rsidRPr="00BB164B" w:rsidRDefault="00320A73" w:rsidP="004F1DDC">
      <w:pPr>
        <w:pStyle w:val="Paragrafoelenco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</w:t>
      </w:r>
      <w:r w:rsidR="00C42874" w:rsidRPr="00BB164B">
        <w:rPr>
          <w:rFonts w:cstheme="minorHAnsi"/>
          <w:b/>
          <w:bCs/>
          <w:sz w:val="22"/>
          <w:szCs w:val="22"/>
        </w:rPr>
        <w:t>ncentivo e supporto alla quotazione</w:t>
      </w:r>
      <w:r w:rsidR="00C42874" w:rsidRPr="00BB164B">
        <w:rPr>
          <w:rFonts w:cstheme="minorHAnsi"/>
          <w:sz w:val="22"/>
          <w:szCs w:val="22"/>
        </w:rPr>
        <w:t xml:space="preserve">: già in essere </w:t>
      </w:r>
      <w:r w:rsidR="008260E8" w:rsidRPr="00BB164B">
        <w:rPr>
          <w:rFonts w:cstheme="minorHAnsi"/>
          <w:sz w:val="22"/>
          <w:szCs w:val="22"/>
        </w:rPr>
        <w:t>ma migliorabile sul supporto post quotazione</w:t>
      </w:r>
    </w:p>
    <w:p w14:paraId="18638028" w14:textId="0556FF07" w:rsidR="008260E8" w:rsidRPr="00BB164B" w:rsidRDefault="00320A73" w:rsidP="004F1DDC">
      <w:pPr>
        <w:pStyle w:val="Paragrafoelenco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</w:t>
      </w:r>
      <w:r w:rsidR="008260E8" w:rsidRPr="00BB164B">
        <w:rPr>
          <w:rFonts w:cstheme="minorHAnsi"/>
          <w:b/>
          <w:bCs/>
          <w:sz w:val="22"/>
          <w:szCs w:val="22"/>
        </w:rPr>
        <w:t>ncentivo alla ricerca</w:t>
      </w:r>
      <w:r w:rsidR="008260E8" w:rsidRPr="00BB164B">
        <w:rPr>
          <w:rFonts w:cstheme="minorHAnsi"/>
          <w:sz w:val="22"/>
          <w:szCs w:val="22"/>
        </w:rPr>
        <w:t>: molti dei titoli su EGM non hanno copertura sufficiente per poter attirare investitori esteri o meno specializzati sul comparto</w:t>
      </w:r>
    </w:p>
    <w:p w14:paraId="5A53E8CA" w14:textId="75826C9B" w:rsidR="008260E8" w:rsidRPr="00BB164B" w:rsidRDefault="00320A73" w:rsidP="004F1DDC">
      <w:pPr>
        <w:pStyle w:val="Paragrafoelenco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</w:t>
      </w:r>
      <w:r w:rsidR="008260E8" w:rsidRPr="00BB164B">
        <w:rPr>
          <w:rFonts w:cstheme="minorHAnsi"/>
          <w:b/>
          <w:bCs/>
          <w:sz w:val="22"/>
          <w:szCs w:val="22"/>
        </w:rPr>
        <w:t>ncentivo all’investimento su questo mercato</w:t>
      </w:r>
      <w:r w:rsidR="008260E8" w:rsidRPr="00BB164B">
        <w:rPr>
          <w:rFonts w:cstheme="minorHAnsi"/>
          <w:sz w:val="22"/>
          <w:szCs w:val="22"/>
        </w:rPr>
        <w:t xml:space="preserve">: l’Italia ha il </w:t>
      </w:r>
      <w:r w:rsidR="004F1DDC" w:rsidRPr="00BB164B">
        <w:rPr>
          <w:rFonts w:cstheme="minorHAnsi"/>
          <w:sz w:val="22"/>
          <w:szCs w:val="22"/>
        </w:rPr>
        <w:t>più alto risparmio privato</w:t>
      </w:r>
      <w:r w:rsidR="008260E8" w:rsidRPr="00BB164B">
        <w:rPr>
          <w:rFonts w:cstheme="minorHAnsi"/>
          <w:sz w:val="22"/>
          <w:szCs w:val="22"/>
        </w:rPr>
        <w:t xml:space="preserve"> al mondo, e sono molteplici le fondazioni e </w:t>
      </w:r>
      <w:r w:rsidR="004F1DDC" w:rsidRPr="00BB164B">
        <w:rPr>
          <w:rFonts w:cstheme="minorHAnsi"/>
          <w:sz w:val="22"/>
          <w:szCs w:val="22"/>
        </w:rPr>
        <w:t>gli enti</w:t>
      </w:r>
      <w:r w:rsidR="008260E8" w:rsidRPr="00BB164B">
        <w:rPr>
          <w:rFonts w:cstheme="minorHAnsi"/>
          <w:sz w:val="22"/>
          <w:szCs w:val="22"/>
        </w:rPr>
        <w:t xml:space="preserve"> previdenziali del Paese. L’unico modo per far s</w:t>
      </w:r>
      <w:r w:rsidR="004F1DDC" w:rsidRPr="00BB164B">
        <w:rPr>
          <w:rFonts w:cstheme="minorHAnsi"/>
          <w:sz w:val="22"/>
          <w:szCs w:val="22"/>
        </w:rPr>
        <w:t>ì</w:t>
      </w:r>
      <w:r w:rsidR="008260E8" w:rsidRPr="00BB164B">
        <w:rPr>
          <w:rFonts w:cstheme="minorHAnsi"/>
          <w:sz w:val="22"/>
          <w:szCs w:val="22"/>
        </w:rPr>
        <w:t xml:space="preserve"> che l’EGM sia un mercato strutturato e autosufficiente è quello di incanalare le risorse esistenti verso queste aziende o verso operatori che investono in queste aziende. Non dimentichiamoci che </w:t>
      </w:r>
      <w:r w:rsidR="004F1DDC" w:rsidRPr="00BB164B">
        <w:rPr>
          <w:rFonts w:cstheme="minorHAnsi"/>
          <w:sz w:val="22"/>
          <w:szCs w:val="22"/>
        </w:rPr>
        <w:t>due</w:t>
      </w:r>
      <w:r w:rsidR="008260E8" w:rsidRPr="00BB164B">
        <w:rPr>
          <w:rFonts w:cstheme="minorHAnsi"/>
          <w:sz w:val="22"/>
          <w:szCs w:val="22"/>
        </w:rPr>
        <w:t xml:space="preserve"> anni fa</w:t>
      </w:r>
      <w:r w:rsidR="004F1DDC" w:rsidRPr="00BB164B">
        <w:rPr>
          <w:rFonts w:cstheme="minorHAnsi"/>
          <w:sz w:val="22"/>
          <w:szCs w:val="22"/>
        </w:rPr>
        <w:t>,</w:t>
      </w:r>
      <w:r w:rsidR="008260E8" w:rsidRPr="00BB164B">
        <w:rPr>
          <w:rFonts w:cstheme="minorHAnsi"/>
          <w:sz w:val="22"/>
          <w:szCs w:val="22"/>
        </w:rPr>
        <w:t xml:space="preserve"> per numero di quotazioni</w:t>
      </w:r>
      <w:r w:rsidR="004F1DDC" w:rsidRPr="00BB164B">
        <w:rPr>
          <w:rFonts w:cstheme="minorHAnsi"/>
          <w:sz w:val="22"/>
          <w:szCs w:val="22"/>
        </w:rPr>
        <w:t>,</w:t>
      </w:r>
      <w:r w:rsidR="008260E8" w:rsidRPr="00BB164B">
        <w:rPr>
          <w:rFonts w:cstheme="minorHAnsi"/>
          <w:sz w:val="22"/>
          <w:szCs w:val="22"/>
        </w:rPr>
        <w:t xml:space="preserve"> l’EGM italiano fu sul tetto d’Europa con ritorni attesi in doppia cifra. </w:t>
      </w:r>
    </w:p>
    <w:p w14:paraId="14039693" w14:textId="77777777" w:rsidR="00405D1B" w:rsidRPr="00BB164B" w:rsidRDefault="00405D1B" w:rsidP="004F1DDC">
      <w:pPr>
        <w:jc w:val="both"/>
        <w:rPr>
          <w:rFonts w:cstheme="minorHAnsi"/>
          <w:sz w:val="22"/>
          <w:szCs w:val="22"/>
        </w:rPr>
      </w:pPr>
    </w:p>
    <w:p w14:paraId="7C4F8BE7" w14:textId="278D77F0" w:rsidR="00405D1B" w:rsidRPr="00470B28" w:rsidRDefault="00320A73" w:rsidP="004F1DDC">
      <w:pPr>
        <w:jc w:val="both"/>
        <w:rPr>
          <w:rFonts w:cstheme="minorHAnsi"/>
          <w:sz w:val="22"/>
          <w:szCs w:val="22"/>
          <w:u w:val="single"/>
        </w:rPr>
      </w:pPr>
      <w:r w:rsidRPr="00470B28">
        <w:rPr>
          <w:rFonts w:cstheme="minorHAnsi"/>
          <w:sz w:val="22"/>
          <w:szCs w:val="22"/>
          <w:u w:val="single"/>
        </w:rPr>
        <w:t>Se non ora quando</w:t>
      </w:r>
    </w:p>
    <w:p w14:paraId="54FD24F3" w14:textId="793EEEF4" w:rsidR="00405D1B" w:rsidRDefault="00405D1B" w:rsidP="004F1DDC">
      <w:pPr>
        <w:jc w:val="both"/>
        <w:rPr>
          <w:rFonts w:cstheme="minorHAnsi"/>
          <w:b/>
          <w:bCs/>
          <w:sz w:val="22"/>
          <w:szCs w:val="22"/>
        </w:rPr>
      </w:pPr>
      <w:r w:rsidRPr="00BB164B">
        <w:rPr>
          <w:rFonts w:cstheme="minorHAnsi"/>
          <w:sz w:val="22"/>
          <w:szCs w:val="22"/>
        </w:rPr>
        <w:t xml:space="preserve">Come detto, la vera economia reale del nostro Paese </w:t>
      </w:r>
      <w:r w:rsidR="008E1EED" w:rsidRPr="00BB164B">
        <w:rPr>
          <w:rFonts w:cstheme="minorHAnsi"/>
          <w:sz w:val="22"/>
          <w:szCs w:val="22"/>
        </w:rPr>
        <w:t>è poco</w:t>
      </w:r>
      <w:r w:rsidRPr="00BB164B">
        <w:rPr>
          <w:rFonts w:cstheme="minorHAnsi"/>
          <w:sz w:val="22"/>
          <w:szCs w:val="22"/>
        </w:rPr>
        <w:t xml:space="preserve"> presente nel F</w:t>
      </w:r>
      <w:r w:rsidR="004F1DDC" w:rsidRPr="00BB164B">
        <w:rPr>
          <w:rFonts w:cstheme="minorHAnsi"/>
          <w:sz w:val="22"/>
          <w:szCs w:val="22"/>
        </w:rPr>
        <w:t>TSE</w:t>
      </w:r>
      <w:r w:rsidRPr="00BB164B">
        <w:rPr>
          <w:rFonts w:cstheme="minorHAnsi"/>
          <w:sz w:val="22"/>
          <w:szCs w:val="22"/>
        </w:rPr>
        <w:t xml:space="preserve"> M</w:t>
      </w:r>
      <w:r w:rsidR="004F1DDC" w:rsidRPr="00BB164B">
        <w:rPr>
          <w:rFonts w:cstheme="minorHAnsi"/>
          <w:sz w:val="22"/>
          <w:szCs w:val="22"/>
        </w:rPr>
        <w:t>IB</w:t>
      </w:r>
      <w:r w:rsidRPr="00BB164B">
        <w:rPr>
          <w:rFonts w:cstheme="minorHAnsi"/>
          <w:sz w:val="22"/>
          <w:szCs w:val="22"/>
        </w:rPr>
        <w:t xml:space="preserve">. Se pensiamo ai mercati di nicchia, alla manifattura di alta qualità, all’aerospazio, alla biotecnologia, alla meccanica di precisione, tutti temi e settori con tassi di crescita importanti e posati su trend secolari, dobbiamo andare dal </w:t>
      </w:r>
      <w:r w:rsidR="004F1DDC" w:rsidRPr="00BB164B">
        <w:rPr>
          <w:rFonts w:cstheme="minorHAnsi"/>
          <w:sz w:val="22"/>
          <w:szCs w:val="22"/>
        </w:rPr>
        <w:t>M</w:t>
      </w:r>
      <w:r w:rsidRPr="00BB164B">
        <w:rPr>
          <w:rFonts w:cstheme="minorHAnsi"/>
          <w:sz w:val="22"/>
          <w:szCs w:val="22"/>
        </w:rPr>
        <w:t xml:space="preserve">id </w:t>
      </w:r>
      <w:r w:rsidR="00320A73">
        <w:rPr>
          <w:rFonts w:cstheme="minorHAnsi"/>
          <w:sz w:val="22"/>
          <w:szCs w:val="22"/>
        </w:rPr>
        <w:t>C</w:t>
      </w:r>
      <w:r w:rsidRPr="00BB164B">
        <w:rPr>
          <w:rFonts w:cstheme="minorHAnsi"/>
          <w:sz w:val="22"/>
          <w:szCs w:val="22"/>
        </w:rPr>
        <w:t xml:space="preserve">ap in giù. Inoltre, in particolare per </w:t>
      </w:r>
      <w:r w:rsidRPr="00BB164B">
        <w:rPr>
          <w:rFonts w:cstheme="minorHAnsi"/>
          <w:b/>
          <w:bCs/>
          <w:sz w:val="22"/>
          <w:szCs w:val="22"/>
        </w:rPr>
        <w:t>l’EGM</w:t>
      </w:r>
      <w:r w:rsidRPr="00BB164B">
        <w:rPr>
          <w:rFonts w:cstheme="minorHAnsi"/>
          <w:sz w:val="22"/>
          <w:szCs w:val="22"/>
        </w:rPr>
        <w:t xml:space="preserve">, abbiamo un mercato che </w:t>
      </w:r>
      <w:r w:rsidRPr="00BB164B">
        <w:rPr>
          <w:rFonts w:cstheme="minorHAnsi"/>
          <w:b/>
          <w:bCs/>
          <w:sz w:val="22"/>
          <w:szCs w:val="22"/>
        </w:rPr>
        <w:t>ad oggi</w:t>
      </w:r>
      <w:r w:rsidR="004F1DDC" w:rsidRPr="00BB164B">
        <w:rPr>
          <w:rFonts w:cstheme="minorHAnsi"/>
          <w:b/>
          <w:bCs/>
          <w:sz w:val="22"/>
          <w:szCs w:val="22"/>
        </w:rPr>
        <w:t>,</w:t>
      </w:r>
      <w:r w:rsidRPr="00BB164B">
        <w:rPr>
          <w:rFonts w:cstheme="minorHAnsi"/>
          <w:b/>
          <w:bCs/>
          <w:sz w:val="22"/>
          <w:szCs w:val="22"/>
        </w:rPr>
        <w:t xml:space="preserve"> prendendo il multiplo E</w:t>
      </w:r>
      <w:r w:rsidR="004F1DDC" w:rsidRPr="00BB164B">
        <w:rPr>
          <w:rFonts w:cstheme="minorHAnsi"/>
          <w:b/>
          <w:bCs/>
          <w:sz w:val="22"/>
          <w:szCs w:val="22"/>
        </w:rPr>
        <w:t>V</w:t>
      </w:r>
      <w:r w:rsidRPr="00BB164B">
        <w:rPr>
          <w:rFonts w:cstheme="minorHAnsi"/>
          <w:b/>
          <w:bCs/>
          <w:sz w:val="22"/>
          <w:szCs w:val="22"/>
        </w:rPr>
        <w:t>/</w:t>
      </w:r>
      <w:r w:rsidR="004F1DDC" w:rsidRPr="00BB164B">
        <w:rPr>
          <w:rFonts w:cstheme="minorHAnsi"/>
          <w:b/>
          <w:bCs/>
          <w:sz w:val="22"/>
          <w:szCs w:val="22"/>
        </w:rPr>
        <w:t>EBITDA,</w:t>
      </w:r>
      <w:r w:rsidRPr="00BB164B">
        <w:rPr>
          <w:rFonts w:cstheme="minorHAnsi"/>
          <w:b/>
          <w:bCs/>
          <w:sz w:val="22"/>
          <w:szCs w:val="22"/>
        </w:rPr>
        <w:t xml:space="preserve"> tratta alla metà della media delle transazioni di Private equity degli ultimi anni (5-6x </w:t>
      </w:r>
      <w:r w:rsidR="004F1DDC" w:rsidRPr="00BB164B">
        <w:rPr>
          <w:rFonts w:cstheme="minorHAnsi"/>
          <w:b/>
          <w:bCs/>
          <w:sz w:val="22"/>
          <w:szCs w:val="22"/>
        </w:rPr>
        <w:t>EV/EBITDA</w:t>
      </w:r>
      <w:r w:rsidRPr="00BB164B">
        <w:rPr>
          <w:rFonts w:cstheme="minorHAnsi"/>
          <w:b/>
          <w:bCs/>
          <w:sz w:val="22"/>
          <w:szCs w:val="22"/>
        </w:rPr>
        <w:t xml:space="preserve"> vs 10/12x) ma con maggiore trasparenz</w:t>
      </w:r>
      <w:r w:rsidR="008E1EED" w:rsidRPr="00BB164B">
        <w:rPr>
          <w:rFonts w:cstheme="minorHAnsi"/>
          <w:b/>
          <w:bCs/>
          <w:sz w:val="22"/>
          <w:szCs w:val="22"/>
        </w:rPr>
        <w:t>a</w:t>
      </w:r>
      <w:r w:rsidRPr="00BB164B">
        <w:rPr>
          <w:rFonts w:cstheme="minorHAnsi"/>
          <w:b/>
          <w:bCs/>
          <w:sz w:val="22"/>
          <w:szCs w:val="22"/>
        </w:rPr>
        <w:t xml:space="preserve"> e, seppur poca, liquidità. </w:t>
      </w:r>
    </w:p>
    <w:p w14:paraId="34F23CE7" w14:textId="77777777" w:rsidR="00470B28" w:rsidRPr="00BB164B" w:rsidRDefault="00470B28" w:rsidP="004F1DDC">
      <w:pPr>
        <w:jc w:val="both"/>
        <w:rPr>
          <w:rFonts w:cstheme="minorHAnsi"/>
          <w:b/>
          <w:bCs/>
          <w:sz w:val="22"/>
          <w:szCs w:val="22"/>
        </w:rPr>
      </w:pPr>
    </w:p>
    <w:p w14:paraId="2CAE6B75" w14:textId="0C1D2E5E" w:rsidR="00405D1B" w:rsidRPr="00BB164B" w:rsidRDefault="00405D1B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b/>
          <w:bCs/>
          <w:sz w:val="22"/>
          <w:szCs w:val="22"/>
        </w:rPr>
        <w:t>Ci sono quindi su questi comparti occasioni di inserire in portafoglio eccellenze della nostra industria a prezzi di saldo.</w:t>
      </w:r>
      <w:r w:rsidRPr="00BB164B">
        <w:rPr>
          <w:rFonts w:cstheme="minorHAnsi"/>
          <w:sz w:val="22"/>
          <w:szCs w:val="22"/>
        </w:rPr>
        <w:t xml:space="preserve"> Il tutto, per un investitore paziente, si tradurrà in performance future più che soddisfacenti. </w:t>
      </w:r>
    </w:p>
    <w:p w14:paraId="6BA9123F" w14:textId="12671877" w:rsidR="007F547C" w:rsidRPr="00BB164B" w:rsidRDefault="007F547C" w:rsidP="004F1DDC">
      <w:pPr>
        <w:jc w:val="both"/>
        <w:rPr>
          <w:rFonts w:cstheme="minorHAnsi"/>
          <w:sz w:val="22"/>
          <w:szCs w:val="22"/>
        </w:rPr>
      </w:pPr>
    </w:p>
    <w:p w14:paraId="18224D86" w14:textId="2574B4F5" w:rsidR="008E1EED" w:rsidRDefault="008E1EED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sz w:val="22"/>
          <w:szCs w:val="22"/>
        </w:rPr>
        <w:t>Di seguito alcuni esempi di aziende sottovalutate:</w:t>
      </w:r>
    </w:p>
    <w:p w14:paraId="184898AD" w14:textId="77777777" w:rsidR="00320A73" w:rsidRPr="00BB164B" w:rsidRDefault="00320A73" w:rsidP="004F1DDC">
      <w:pPr>
        <w:jc w:val="both"/>
        <w:rPr>
          <w:rFonts w:cstheme="minorHAnsi"/>
          <w:sz w:val="22"/>
          <w:szCs w:val="22"/>
        </w:rPr>
      </w:pPr>
    </w:p>
    <w:p w14:paraId="261219D7" w14:textId="40663F04" w:rsidR="00C521CB" w:rsidRPr="00BB164B" w:rsidRDefault="00C521CB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noProof/>
          <w:sz w:val="22"/>
          <w:szCs w:val="22"/>
        </w:rPr>
        <w:drawing>
          <wp:inline distT="0" distB="0" distL="0" distR="0" wp14:anchorId="2B13ED0D" wp14:editId="6E2B0B3B">
            <wp:extent cx="2305050" cy="3079071"/>
            <wp:effectExtent l="0" t="0" r="0" b="7620"/>
            <wp:docPr id="48758938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41" cy="30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BDBB" w14:textId="77777777" w:rsidR="007F547C" w:rsidRPr="00BB164B" w:rsidRDefault="007F547C" w:rsidP="004F1DDC">
      <w:pPr>
        <w:jc w:val="both"/>
        <w:rPr>
          <w:rFonts w:cstheme="minorHAnsi"/>
          <w:sz w:val="22"/>
          <w:szCs w:val="22"/>
        </w:rPr>
      </w:pPr>
    </w:p>
    <w:p w14:paraId="7AABDC1E" w14:textId="11C8B1BF" w:rsidR="007F547C" w:rsidRPr="00470B28" w:rsidRDefault="00470B28" w:rsidP="004F1DDC">
      <w:pPr>
        <w:jc w:val="both"/>
        <w:rPr>
          <w:rFonts w:cstheme="minorHAnsi"/>
          <w:sz w:val="22"/>
          <w:szCs w:val="22"/>
          <w:u w:val="single"/>
        </w:rPr>
      </w:pPr>
      <w:r w:rsidRPr="00470B28">
        <w:rPr>
          <w:rFonts w:cstheme="minorHAnsi"/>
          <w:sz w:val="22"/>
          <w:szCs w:val="22"/>
          <w:u w:val="single"/>
        </w:rPr>
        <w:t>Conclusioni</w:t>
      </w:r>
    </w:p>
    <w:p w14:paraId="7413AB7E" w14:textId="1E78BFA3" w:rsidR="00D53C27" w:rsidRDefault="00320A73" w:rsidP="004F1DDC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È sempre più comune</w:t>
      </w:r>
      <w:r w:rsidR="007F547C" w:rsidRPr="00BB164B">
        <w:rPr>
          <w:rFonts w:cstheme="minorHAnsi"/>
          <w:sz w:val="22"/>
          <w:szCs w:val="22"/>
        </w:rPr>
        <w:t xml:space="preserve"> la </w:t>
      </w:r>
      <w:r w:rsidR="007F547C" w:rsidRPr="00BB164B">
        <w:rPr>
          <w:rFonts w:cstheme="minorHAnsi"/>
          <w:b/>
          <w:bCs/>
          <w:sz w:val="22"/>
          <w:szCs w:val="22"/>
        </w:rPr>
        <w:t xml:space="preserve">frustrazione degli imprenditori che, a fronte di ottime trimestrali e numeri prospettici in incremento, vedono il proprio titolo costantemente venduto in borsa anche con volumi </w:t>
      </w:r>
      <w:r w:rsidR="007F547C" w:rsidRPr="00BB164B">
        <w:rPr>
          <w:rFonts w:cstheme="minorHAnsi"/>
          <w:b/>
          <w:bCs/>
          <w:sz w:val="22"/>
          <w:szCs w:val="22"/>
        </w:rPr>
        <w:lastRenderedPageBreak/>
        <w:t>minimi</w:t>
      </w:r>
      <w:r w:rsidR="007F547C" w:rsidRPr="00BB164B">
        <w:rPr>
          <w:rFonts w:cstheme="minorHAnsi"/>
          <w:sz w:val="22"/>
          <w:szCs w:val="22"/>
        </w:rPr>
        <w:t xml:space="preserve">. Crediamo che questa fase di mercato offra grandi occasioni di performance per il lungo periodo, il tutto però in una ottica di stock picking perché non è difficile incappare in “value trap”. </w:t>
      </w:r>
    </w:p>
    <w:p w14:paraId="23ECBA37" w14:textId="77777777" w:rsidR="00D53C27" w:rsidRDefault="00D53C27" w:rsidP="004F1DDC">
      <w:pPr>
        <w:jc w:val="both"/>
        <w:rPr>
          <w:rFonts w:cstheme="minorHAnsi"/>
          <w:sz w:val="22"/>
          <w:szCs w:val="22"/>
        </w:rPr>
      </w:pPr>
    </w:p>
    <w:p w14:paraId="3CAC0FDA" w14:textId="04038580" w:rsidR="00CB2D11" w:rsidRPr="00BB164B" w:rsidRDefault="007F547C" w:rsidP="004F1DDC">
      <w:pPr>
        <w:jc w:val="both"/>
        <w:rPr>
          <w:rFonts w:cstheme="minorHAnsi"/>
          <w:sz w:val="22"/>
          <w:szCs w:val="22"/>
        </w:rPr>
      </w:pPr>
      <w:r w:rsidRPr="00BB164B">
        <w:rPr>
          <w:rFonts w:cstheme="minorHAnsi"/>
          <w:sz w:val="22"/>
          <w:szCs w:val="22"/>
        </w:rPr>
        <w:t>Ci aspettiamo inoltre che questa tipologia di titoli abbiano anche implicit</w:t>
      </w:r>
      <w:r w:rsidR="008E1EED" w:rsidRPr="00BB164B">
        <w:rPr>
          <w:rFonts w:cstheme="minorHAnsi"/>
          <w:sz w:val="22"/>
          <w:szCs w:val="22"/>
        </w:rPr>
        <w:t>a</w:t>
      </w:r>
      <w:r w:rsidRPr="00BB164B">
        <w:rPr>
          <w:rFonts w:cstheme="minorHAnsi"/>
          <w:sz w:val="22"/>
          <w:szCs w:val="22"/>
        </w:rPr>
        <w:t xml:space="preserve"> una opzionalità di M&amp;A/OPA ad opera della società stessa o di fondi specializzati. Ovviamente per noi, e per il sistema Paese, questa </w:t>
      </w:r>
      <w:r w:rsidR="008E1EED" w:rsidRPr="00BB164B">
        <w:rPr>
          <w:rFonts w:cstheme="minorHAnsi"/>
          <w:sz w:val="22"/>
          <w:szCs w:val="22"/>
        </w:rPr>
        <w:t>non è la</w:t>
      </w:r>
      <w:r w:rsidRPr="00BB164B">
        <w:rPr>
          <w:rFonts w:cstheme="minorHAnsi"/>
          <w:sz w:val="22"/>
          <w:szCs w:val="22"/>
        </w:rPr>
        <w:t xml:space="preserve"> soluzione </w:t>
      </w:r>
      <w:r w:rsidR="008E1EED" w:rsidRPr="00BB164B">
        <w:rPr>
          <w:rFonts w:cstheme="minorHAnsi"/>
          <w:sz w:val="22"/>
          <w:szCs w:val="22"/>
        </w:rPr>
        <w:t xml:space="preserve">auspicabile </w:t>
      </w:r>
      <w:r w:rsidRPr="00BB164B">
        <w:rPr>
          <w:rFonts w:cstheme="minorHAnsi"/>
          <w:sz w:val="22"/>
          <w:szCs w:val="22"/>
        </w:rPr>
        <w:t xml:space="preserve">visto l’enorme potenziale che hanno queste aziende, ma può essere tuttavia </w:t>
      </w:r>
      <w:r w:rsidR="00FC135D" w:rsidRPr="00BB164B">
        <w:rPr>
          <w:rFonts w:cstheme="minorHAnsi"/>
          <w:sz w:val="22"/>
          <w:szCs w:val="22"/>
        </w:rPr>
        <w:t>uno stimolo alla</w:t>
      </w:r>
      <w:r w:rsidRPr="00BB164B">
        <w:rPr>
          <w:rFonts w:cstheme="minorHAnsi"/>
          <w:sz w:val="22"/>
          <w:szCs w:val="22"/>
        </w:rPr>
        <w:t xml:space="preserve"> performance di breve periodo. Per questo motivo </w:t>
      </w:r>
      <w:r w:rsidRPr="00BB164B">
        <w:rPr>
          <w:rFonts w:cstheme="minorHAnsi"/>
          <w:b/>
          <w:bCs/>
          <w:sz w:val="22"/>
          <w:szCs w:val="22"/>
        </w:rPr>
        <w:t xml:space="preserve">abbiamo ridotto sempre più l’esposizione alle large cap, dove troviamo attraente solo Telecom Italia per motivi </w:t>
      </w:r>
      <w:r w:rsidR="008E1EED" w:rsidRPr="00BB164B">
        <w:rPr>
          <w:rFonts w:cstheme="minorHAnsi"/>
          <w:b/>
          <w:bCs/>
          <w:sz w:val="22"/>
          <w:szCs w:val="22"/>
        </w:rPr>
        <w:t>specifici</w:t>
      </w:r>
      <w:r w:rsidRPr="00BB164B">
        <w:rPr>
          <w:rFonts w:cstheme="minorHAnsi"/>
          <w:b/>
          <w:bCs/>
          <w:sz w:val="22"/>
          <w:szCs w:val="22"/>
        </w:rPr>
        <w:t>, a beneficio delle PMI italiane in quanto le reputiamo un driver di performance futura importante per un investitore paziente</w:t>
      </w:r>
      <w:r w:rsidRPr="00BB164B">
        <w:rPr>
          <w:rFonts w:cstheme="minorHAnsi"/>
          <w:sz w:val="22"/>
          <w:szCs w:val="22"/>
        </w:rPr>
        <w:t xml:space="preserve">. Infine, sarebbe auspicabile che sia gli investitori che il regolatore preservi e aiuti questi imprenditori coraggiosi che hanno imbracciato la strada della </w:t>
      </w:r>
      <w:r w:rsidR="00D53C27">
        <w:rPr>
          <w:rFonts w:cstheme="minorHAnsi"/>
          <w:sz w:val="22"/>
          <w:szCs w:val="22"/>
        </w:rPr>
        <w:t>B</w:t>
      </w:r>
      <w:r w:rsidRPr="00BB164B">
        <w:rPr>
          <w:rFonts w:cstheme="minorHAnsi"/>
          <w:sz w:val="22"/>
          <w:szCs w:val="22"/>
        </w:rPr>
        <w:t xml:space="preserve">orsa con tutte le difficoltà e le problematiche connesse. </w:t>
      </w:r>
    </w:p>
    <w:p w14:paraId="79FC63F5" w14:textId="156A1D6E" w:rsidR="007F547C" w:rsidRPr="00BB164B" w:rsidRDefault="007F547C" w:rsidP="004F1DDC">
      <w:pPr>
        <w:jc w:val="both"/>
        <w:rPr>
          <w:rFonts w:cstheme="minorHAnsi"/>
          <w:sz w:val="22"/>
          <w:szCs w:val="22"/>
        </w:rPr>
      </w:pPr>
    </w:p>
    <w:sectPr w:rsidR="007F547C" w:rsidRPr="00BB1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86126"/>
    <w:multiLevelType w:val="hybridMultilevel"/>
    <w:tmpl w:val="4476CED6"/>
    <w:lvl w:ilvl="0" w:tplc="D06EA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29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23"/>
    <w:rsid w:val="000536A7"/>
    <w:rsid w:val="000756DF"/>
    <w:rsid w:val="00193231"/>
    <w:rsid w:val="00273E64"/>
    <w:rsid w:val="00320A73"/>
    <w:rsid w:val="003318E3"/>
    <w:rsid w:val="00365669"/>
    <w:rsid w:val="003A7DC9"/>
    <w:rsid w:val="003B75B4"/>
    <w:rsid w:val="003F41BF"/>
    <w:rsid w:val="00405D1B"/>
    <w:rsid w:val="00451A23"/>
    <w:rsid w:val="00470B28"/>
    <w:rsid w:val="00475F54"/>
    <w:rsid w:val="004A5082"/>
    <w:rsid w:val="004C639B"/>
    <w:rsid w:val="004F1DDC"/>
    <w:rsid w:val="00722E51"/>
    <w:rsid w:val="007F547C"/>
    <w:rsid w:val="00816E96"/>
    <w:rsid w:val="008260E8"/>
    <w:rsid w:val="008A70C0"/>
    <w:rsid w:val="008E1EED"/>
    <w:rsid w:val="009037F6"/>
    <w:rsid w:val="009B768A"/>
    <w:rsid w:val="00A030A9"/>
    <w:rsid w:val="00A63120"/>
    <w:rsid w:val="00AD0AE9"/>
    <w:rsid w:val="00B1507A"/>
    <w:rsid w:val="00BB164B"/>
    <w:rsid w:val="00BB267B"/>
    <w:rsid w:val="00C31858"/>
    <w:rsid w:val="00C42874"/>
    <w:rsid w:val="00C521CB"/>
    <w:rsid w:val="00CB2D11"/>
    <w:rsid w:val="00D53C27"/>
    <w:rsid w:val="00E5710C"/>
    <w:rsid w:val="00FC135D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B023"/>
  <w15:chartTrackingRefBased/>
  <w15:docId w15:val="{18E4530A-FA64-9340-A0F1-6ACF206A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287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F1D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1D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1D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1D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1DD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669"/>
  </w:style>
  <w:style w:type="character" w:styleId="Collegamentoipertestuale">
    <w:name w:val="Hyperlink"/>
    <w:basedOn w:val="Carpredefinitoparagrafo"/>
    <w:uiPriority w:val="99"/>
    <w:unhideWhenUsed/>
    <w:rsid w:val="00CB2D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2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ruspi.ACOMEA\AppData\Local\Microsoft\Windows\INetCache\Content.Outlook\5TRS16O5\Grafici%20Diario%20giu%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ruspi.ACOMEA\AppData\Local\Microsoft\Windows\INetCache\Content.Outlook\5TRS16O5\Grafici%20Diario%20giu%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 sz="1600"/>
              <a:t>EGM</a:t>
            </a:r>
          </a:p>
        </c:rich>
      </c:tx>
      <c:layout>
        <c:manualLayout>
          <c:xMode val="edge"/>
          <c:yMode val="edge"/>
          <c:x val="0.46717175218093382"/>
          <c:y val="4.17974419864183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9.7793092298346054E-2"/>
          <c:y val="5.2480916030534348E-2"/>
          <c:w val="0.79294465153400118"/>
          <c:h val="0.81540805133136962"/>
        </c:manualLayout>
      </c:layout>
      <c:lineChart>
        <c:grouping val="standard"/>
        <c:varyColors val="0"/>
        <c:ser>
          <c:idx val="1"/>
          <c:order val="1"/>
          <c:tx>
            <c:strRef>
              <c:f>'EPS + P'!$D$3</c:f>
              <c:strCache>
                <c:ptCount val="1"/>
                <c:pt idx="0">
                  <c:v>Utile per azione</c:v>
                </c:pt>
              </c:strCache>
            </c:strRef>
          </c:tx>
          <c:spPr>
            <a:ln w="19050" cap="rnd">
              <a:solidFill>
                <a:srgbClr val="ED7D31">
                  <a:lumMod val="5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'EPS + P'!$B$4:$B$260</c:f>
              <c:numCache>
                <c:formatCode>m/d/yyyy;@</c:formatCode>
                <c:ptCount val="257"/>
                <c:pt idx="0">
                  <c:v>44734</c:v>
                </c:pt>
                <c:pt idx="1">
                  <c:v>44735</c:v>
                </c:pt>
                <c:pt idx="2">
                  <c:v>44736</c:v>
                </c:pt>
                <c:pt idx="3">
                  <c:v>44739</c:v>
                </c:pt>
                <c:pt idx="4">
                  <c:v>44740</c:v>
                </c:pt>
                <c:pt idx="5">
                  <c:v>44741</c:v>
                </c:pt>
                <c:pt idx="6">
                  <c:v>44742</c:v>
                </c:pt>
                <c:pt idx="7">
                  <c:v>44743</c:v>
                </c:pt>
                <c:pt idx="8">
                  <c:v>44746</c:v>
                </c:pt>
                <c:pt idx="9">
                  <c:v>44747</c:v>
                </c:pt>
                <c:pt idx="10">
                  <c:v>44748</c:v>
                </c:pt>
                <c:pt idx="11">
                  <c:v>44749</c:v>
                </c:pt>
                <c:pt idx="12">
                  <c:v>44750</c:v>
                </c:pt>
                <c:pt idx="13">
                  <c:v>44753</c:v>
                </c:pt>
                <c:pt idx="14">
                  <c:v>44754</c:v>
                </c:pt>
                <c:pt idx="15">
                  <c:v>44755</c:v>
                </c:pt>
                <c:pt idx="16">
                  <c:v>44756</c:v>
                </c:pt>
                <c:pt idx="17">
                  <c:v>44757</c:v>
                </c:pt>
                <c:pt idx="18">
                  <c:v>44760</c:v>
                </c:pt>
                <c:pt idx="19">
                  <c:v>44761</c:v>
                </c:pt>
                <c:pt idx="20">
                  <c:v>44762</c:v>
                </c:pt>
                <c:pt idx="21">
                  <c:v>44763</c:v>
                </c:pt>
                <c:pt idx="22">
                  <c:v>44764</c:v>
                </c:pt>
                <c:pt idx="23">
                  <c:v>44767</c:v>
                </c:pt>
                <c:pt idx="24">
                  <c:v>44768</c:v>
                </c:pt>
                <c:pt idx="25">
                  <c:v>44769</c:v>
                </c:pt>
                <c:pt idx="26">
                  <c:v>44770</c:v>
                </c:pt>
                <c:pt idx="27">
                  <c:v>44771</c:v>
                </c:pt>
                <c:pt idx="28">
                  <c:v>44774</c:v>
                </c:pt>
                <c:pt idx="29">
                  <c:v>44775</c:v>
                </c:pt>
                <c:pt idx="30">
                  <c:v>44776</c:v>
                </c:pt>
                <c:pt idx="31">
                  <c:v>44777</c:v>
                </c:pt>
                <c:pt idx="32">
                  <c:v>44778</c:v>
                </c:pt>
                <c:pt idx="33">
                  <c:v>44781</c:v>
                </c:pt>
                <c:pt idx="34">
                  <c:v>44782</c:v>
                </c:pt>
                <c:pt idx="35">
                  <c:v>44783</c:v>
                </c:pt>
                <c:pt idx="36">
                  <c:v>44784</c:v>
                </c:pt>
                <c:pt idx="37">
                  <c:v>44785</c:v>
                </c:pt>
                <c:pt idx="38">
                  <c:v>44789</c:v>
                </c:pt>
                <c:pt idx="39">
                  <c:v>44790</c:v>
                </c:pt>
                <c:pt idx="40">
                  <c:v>44791</c:v>
                </c:pt>
                <c:pt idx="41">
                  <c:v>44792</c:v>
                </c:pt>
                <c:pt idx="42">
                  <c:v>44795</c:v>
                </c:pt>
                <c:pt idx="43">
                  <c:v>44796</c:v>
                </c:pt>
                <c:pt idx="44">
                  <c:v>44797</c:v>
                </c:pt>
                <c:pt idx="45">
                  <c:v>44798</c:v>
                </c:pt>
                <c:pt idx="46">
                  <c:v>44799</c:v>
                </c:pt>
                <c:pt idx="47">
                  <c:v>44802</c:v>
                </c:pt>
                <c:pt idx="48">
                  <c:v>44803</c:v>
                </c:pt>
                <c:pt idx="49">
                  <c:v>44804</c:v>
                </c:pt>
                <c:pt idx="50">
                  <c:v>44805</c:v>
                </c:pt>
                <c:pt idx="51">
                  <c:v>44806</c:v>
                </c:pt>
                <c:pt idx="52">
                  <c:v>44809</c:v>
                </c:pt>
                <c:pt idx="53">
                  <c:v>44810</c:v>
                </c:pt>
                <c:pt idx="54">
                  <c:v>44811</c:v>
                </c:pt>
                <c:pt idx="55">
                  <c:v>44812</c:v>
                </c:pt>
                <c:pt idx="56">
                  <c:v>44813</c:v>
                </c:pt>
                <c:pt idx="57">
                  <c:v>44816</c:v>
                </c:pt>
                <c:pt idx="58">
                  <c:v>44817</c:v>
                </c:pt>
                <c:pt idx="59">
                  <c:v>44818</c:v>
                </c:pt>
                <c:pt idx="60">
                  <c:v>44819</c:v>
                </c:pt>
                <c:pt idx="61">
                  <c:v>44820</c:v>
                </c:pt>
                <c:pt idx="62">
                  <c:v>44823</c:v>
                </c:pt>
                <c:pt idx="63">
                  <c:v>44824</c:v>
                </c:pt>
                <c:pt idx="64">
                  <c:v>44825</c:v>
                </c:pt>
                <c:pt idx="65">
                  <c:v>44826</c:v>
                </c:pt>
                <c:pt idx="66">
                  <c:v>44827</c:v>
                </c:pt>
                <c:pt idx="67">
                  <c:v>44830</c:v>
                </c:pt>
                <c:pt idx="68">
                  <c:v>44831</c:v>
                </c:pt>
                <c:pt idx="69">
                  <c:v>44832</c:v>
                </c:pt>
                <c:pt idx="70">
                  <c:v>44833</c:v>
                </c:pt>
                <c:pt idx="71">
                  <c:v>44834</c:v>
                </c:pt>
                <c:pt idx="72">
                  <c:v>44837</c:v>
                </c:pt>
                <c:pt idx="73">
                  <c:v>44838</c:v>
                </c:pt>
                <c:pt idx="74">
                  <c:v>44839</c:v>
                </c:pt>
                <c:pt idx="75">
                  <c:v>44840</c:v>
                </c:pt>
                <c:pt idx="76">
                  <c:v>44841</c:v>
                </c:pt>
                <c:pt idx="77">
                  <c:v>44844</c:v>
                </c:pt>
                <c:pt idx="78">
                  <c:v>44845</c:v>
                </c:pt>
                <c:pt idx="79">
                  <c:v>44846</c:v>
                </c:pt>
                <c:pt idx="80">
                  <c:v>44847</c:v>
                </c:pt>
                <c:pt idx="81">
                  <c:v>44848</c:v>
                </c:pt>
                <c:pt idx="82">
                  <c:v>44851</c:v>
                </c:pt>
                <c:pt idx="83">
                  <c:v>44852</c:v>
                </c:pt>
                <c:pt idx="84">
                  <c:v>44853</c:v>
                </c:pt>
                <c:pt idx="85">
                  <c:v>44854</c:v>
                </c:pt>
                <c:pt idx="86">
                  <c:v>44855</c:v>
                </c:pt>
                <c:pt idx="87">
                  <c:v>44858</c:v>
                </c:pt>
                <c:pt idx="88">
                  <c:v>44859</c:v>
                </c:pt>
                <c:pt idx="89">
                  <c:v>44860</c:v>
                </c:pt>
                <c:pt idx="90">
                  <c:v>44861</c:v>
                </c:pt>
                <c:pt idx="91">
                  <c:v>44862</c:v>
                </c:pt>
                <c:pt idx="92">
                  <c:v>44865</c:v>
                </c:pt>
                <c:pt idx="93">
                  <c:v>44866</c:v>
                </c:pt>
                <c:pt idx="94">
                  <c:v>44867</c:v>
                </c:pt>
                <c:pt idx="95">
                  <c:v>44868</c:v>
                </c:pt>
                <c:pt idx="96">
                  <c:v>44869</c:v>
                </c:pt>
                <c:pt idx="97">
                  <c:v>44872</c:v>
                </c:pt>
                <c:pt idx="98">
                  <c:v>44873</c:v>
                </c:pt>
                <c:pt idx="99">
                  <c:v>44874</c:v>
                </c:pt>
                <c:pt idx="100">
                  <c:v>44875</c:v>
                </c:pt>
                <c:pt idx="101">
                  <c:v>44876</c:v>
                </c:pt>
                <c:pt idx="102">
                  <c:v>44879</c:v>
                </c:pt>
                <c:pt idx="103">
                  <c:v>44880</c:v>
                </c:pt>
                <c:pt idx="104">
                  <c:v>44881</c:v>
                </c:pt>
                <c:pt idx="105">
                  <c:v>44882</c:v>
                </c:pt>
                <c:pt idx="106">
                  <c:v>44883</c:v>
                </c:pt>
                <c:pt idx="107">
                  <c:v>44886</c:v>
                </c:pt>
                <c:pt idx="108">
                  <c:v>44887</c:v>
                </c:pt>
                <c:pt idx="109">
                  <c:v>44888</c:v>
                </c:pt>
                <c:pt idx="110">
                  <c:v>44889</c:v>
                </c:pt>
                <c:pt idx="111">
                  <c:v>44890</c:v>
                </c:pt>
                <c:pt idx="112">
                  <c:v>44893</c:v>
                </c:pt>
                <c:pt idx="113">
                  <c:v>44894</c:v>
                </c:pt>
                <c:pt idx="114">
                  <c:v>44895</c:v>
                </c:pt>
                <c:pt idx="115">
                  <c:v>44896</c:v>
                </c:pt>
                <c:pt idx="116">
                  <c:v>44897</c:v>
                </c:pt>
                <c:pt idx="117">
                  <c:v>44900</c:v>
                </c:pt>
                <c:pt idx="118">
                  <c:v>44901</c:v>
                </c:pt>
                <c:pt idx="119">
                  <c:v>44902</c:v>
                </c:pt>
                <c:pt idx="120">
                  <c:v>44903</c:v>
                </c:pt>
                <c:pt idx="121">
                  <c:v>44904</c:v>
                </c:pt>
                <c:pt idx="122">
                  <c:v>44907</c:v>
                </c:pt>
                <c:pt idx="123">
                  <c:v>44908</c:v>
                </c:pt>
                <c:pt idx="124">
                  <c:v>44909</c:v>
                </c:pt>
                <c:pt idx="125">
                  <c:v>44910</c:v>
                </c:pt>
                <c:pt idx="126">
                  <c:v>44911</c:v>
                </c:pt>
                <c:pt idx="127">
                  <c:v>44914</c:v>
                </c:pt>
                <c:pt idx="128">
                  <c:v>44915</c:v>
                </c:pt>
                <c:pt idx="129">
                  <c:v>44916</c:v>
                </c:pt>
                <c:pt idx="130">
                  <c:v>44917</c:v>
                </c:pt>
                <c:pt idx="131">
                  <c:v>44918</c:v>
                </c:pt>
                <c:pt idx="132">
                  <c:v>44922</c:v>
                </c:pt>
                <c:pt idx="133">
                  <c:v>44923</c:v>
                </c:pt>
                <c:pt idx="134">
                  <c:v>44924</c:v>
                </c:pt>
                <c:pt idx="135">
                  <c:v>44925</c:v>
                </c:pt>
                <c:pt idx="136">
                  <c:v>44928</c:v>
                </c:pt>
                <c:pt idx="137">
                  <c:v>44929</c:v>
                </c:pt>
                <c:pt idx="138">
                  <c:v>44930</c:v>
                </c:pt>
                <c:pt idx="139">
                  <c:v>44931</c:v>
                </c:pt>
                <c:pt idx="140">
                  <c:v>44932</c:v>
                </c:pt>
                <c:pt idx="141">
                  <c:v>44935</c:v>
                </c:pt>
                <c:pt idx="142">
                  <c:v>44936</c:v>
                </c:pt>
                <c:pt idx="143">
                  <c:v>44937</c:v>
                </c:pt>
                <c:pt idx="144">
                  <c:v>44938</c:v>
                </c:pt>
                <c:pt idx="145">
                  <c:v>44939</c:v>
                </c:pt>
                <c:pt idx="146">
                  <c:v>44942</c:v>
                </c:pt>
                <c:pt idx="147">
                  <c:v>44943</c:v>
                </c:pt>
                <c:pt idx="148">
                  <c:v>44944</c:v>
                </c:pt>
                <c:pt idx="149">
                  <c:v>44945</c:v>
                </c:pt>
                <c:pt idx="150">
                  <c:v>44946</c:v>
                </c:pt>
                <c:pt idx="151">
                  <c:v>44949</c:v>
                </c:pt>
                <c:pt idx="152">
                  <c:v>44950</c:v>
                </c:pt>
                <c:pt idx="153">
                  <c:v>44951</c:v>
                </c:pt>
                <c:pt idx="154">
                  <c:v>44952</c:v>
                </c:pt>
                <c:pt idx="155">
                  <c:v>44953</c:v>
                </c:pt>
                <c:pt idx="156">
                  <c:v>44956</c:v>
                </c:pt>
                <c:pt idx="157">
                  <c:v>44957</c:v>
                </c:pt>
                <c:pt idx="158">
                  <c:v>44958</c:v>
                </c:pt>
                <c:pt idx="159">
                  <c:v>44959</c:v>
                </c:pt>
                <c:pt idx="160">
                  <c:v>44960</c:v>
                </c:pt>
                <c:pt idx="161">
                  <c:v>44963</c:v>
                </c:pt>
                <c:pt idx="162">
                  <c:v>44964</c:v>
                </c:pt>
                <c:pt idx="163">
                  <c:v>44965</c:v>
                </c:pt>
                <c:pt idx="164">
                  <c:v>44966</c:v>
                </c:pt>
                <c:pt idx="165">
                  <c:v>44967</c:v>
                </c:pt>
                <c:pt idx="166">
                  <c:v>44970</c:v>
                </c:pt>
                <c:pt idx="167">
                  <c:v>44971</c:v>
                </c:pt>
                <c:pt idx="168">
                  <c:v>44972</c:v>
                </c:pt>
                <c:pt idx="169">
                  <c:v>44973</c:v>
                </c:pt>
                <c:pt idx="170">
                  <c:v>44974</c:v>
                </c:pt>
                <c:pt idx="171">
                  <c:v>44977</c:v>
                </c:pt>
                <c:pt idx="172">
                  <c:v>44978</c:v>
                </c:pt>
                <c:pt idx="173">
                  <c:v>44979</c:v>
                </c:pt>
                <c:pt idx="174">
                  <c:v>44980</c:v>
                </c:pt>
                <c:pt idx="175">
                  <c:v>44981</c:v>
                </c:pt>
                <c:pt idx="176">
                  <c:v>44984</c:v>
                </c:pt>
                <c:pt idx="177">
                  <c:v>44985</c:v>
                </c:pt>
                <c:pt idx="178">
                  <c:v>44986</c:v>
                </c:pt>
                <c:pt idx="179">
                  <c:v>44987</c:v>
                </c:pt>
                <c:pt idx="180">
                  <c:v>44988</c:v>
                </c:pt>
                <c:pt idx="181">
                  <c:v>44991</c:v>
                </c:pt>
                <c:pt idx="182">
                  <c:v>44992</c:v>
                </c:pt>
                <c:pt idx="183">
                  <c:v>44993</c:v>
                </c:pt>
                <c:pt idx="184">
                  <c:v>44994</c:v>
                </c:pt>
                <c:pt idx="185">
                  <c:v>44995</c:v>
                </c:pt>
                <c:pt idx="186">
                  <c:v>44998</c:v>
                </c:pt>
                <c:pt idx="187">
                  <c:v>44999</c:v>
                </c:pt>
                <c:pt idx="188">
                  <c:v>45000</c:v>
                </c:pt>
                <c:pt idx="189">
                  <c:v>45001</c:v>
                </c:pt>
                <c:pt idx="190">
                  <c:v>45002</c:v>
                </c:pt>
                <c:pt idx="191">
                  <c:v>45005</c:v>
                </c:pt>
                <c:pt idx="192">
                  <c:v>45006</c:v>
                </c:pt>
                <c:pt idx="193">
                  <c:v>45007</c:v>
                </c:pt>
                <c:pt idx="194">
                  <c:v>45008</c:v>
                </c:pt>
                <c:pt idx="195">
                  <c:v>45009</c:v>
                </c:pt>
                <c:pt idx="196">
                  <c:v>45012</c:v>
                </c:pt>
                <c:pt idx="197">
                  <c:v>45013</c:v>
                </c:pt>
                <c:pt idx="198">
                  <c:v>45014</c:v>
                </c:pt>
                <c:pt idx="199">
                  <c:v>45015</c:v>
                </c:pt>
                <c:pt idx="200">
                  <c:v>45016</c:v>
                </c:pt>
                <c:pt idx="201">
                  <c:v>45019</c:v>
                </c:pt>
                <c:pt idx="202">
                  <c:v>45020</c:v>
                </c:pt>
                <c:pt idx="203">
                  <c:v>45021</c:v>
                </c:pt>
                <c:pt idx="204">
                  <c:v>45022</c:v>
                </c:pt>
                <c:pt idx="205">
                  <c:v>45027</c:v>
                </c:pt>
                <c:pt idx="206">
                  <c:v>45028</c:v>
                </c:pt>
                <c:pt idx="207">
                  <c:v>45029</c:v>
                </c:pt>
                <c:pt idx="208">
                  <c:v>45030</c:v>
                </c:pt>
                <c:pt idx="209">
                  <c:v>45033</c:v>
                </c:pt>
                <c:pt idx="210">
                  <c:v>45034</c:v>
                </c:pt>
                <c:pt idx="211">
                  <c:v>45035</c:v>
                </c:pt>
                <c:pt idx="212">
                  <c:v>45036</c:v>
                </c:pt>
                <c:pt idx="213">
                  <c:v>45037</c:v>
                </c:pt>
                <c:pt idx="214">
                  <c:v>45040</c:v>
                </c:pt>
                <c:pt idx="215">
                  <c:v>45041</c:v>
                </c:pt>
                <c:pt idx="216">
                  <c:v>45042</c:v>
                </c:pt>
                <c:pt idx="217">
                  <c:v>45043</c:v>
                </c:pt>
                <c:pt idx="218">
                  <c:v>45044</c:v>
                </c:pt>
                <c:pt idx="219">
                  <c:v>45048</c:v>
                </c:pt>
                <c:pt idx="220">
                  <c:v>45049</c:v>
                </c:pt>
                <c:pt idx="221">
                  <c:v>45050</c:v>
                </c:pt>
                <c:pt idx="222">
                  <c:v>45051</c:v>
                </c:pt>
                <c:pt idx="223">
                  <c:v>45054</c:v>
                </c:pt>
                <c:pt idx="224">
                  <c:v>45055</c:v>
                </c:pt>
                <c:pt idx="225">
                  <c:v>45056</c:v>
                </c:pt>
                <c:pt idx="226">
                  <c:v>45057</c:v>
                </c:pt>
                <c:pt idx="227">
                  <c:v>45058</c:v>
                </c:pt>
                <c:pt idx="228">
                  <c:v>45061</c:v>
                </c:pt>
                <c:pt idx="229">
                  <c:v>45062</c:v>
                </c:pt>
                <c:pt idx="230">
                  <c:v>45063</c:v>
                </c:pt>
                <c:pt idx="231">
                  <c:v>45064</c:v>
                </c:pt>
                <c:pt idx="232">
                  <c:v>45065</c:v>
                </c:pt>
                <c:pt idx="233">
                  <c:v>45068</c:v>
                </c:pt>
                <c:pt idx="234">
                  <c:v>45069</c:v>
                </c:pt>
                <c:pt idx="235">
                  <c:v>45070</c:v>
                </c:pt>
                <c:pt idx="236">
                  <c:v>45071</c:v>
                </c:pt>
                <c:pt idx="237">
                  <c:v>45072</c:v>
                </c:pt>
                <c:pt idx="238">
                  <c:v>45075</c:v>
                </c:pt>
                <c:pt idx="239">
                  <c:v>45076</c:v>
                </c:pt>
                <c:pt idx="240">
                  <c:v>45077</c:v>
                </c:pt>
                <c:pt idx="241">
                  <c:v>45078</c:v>
                </c:pt>
                <c:pt idx="242">
                  <c:v>45079</c:v>
                </c:pt>
                <c:pt idx="243">
                  <c:v>45082</c:v>
                </c:pt>
                <c:pt idx="244">
                  <c:v>45083</c:v>
                </c:pt>
                <c:pt idx="245">
                  <c:v>45084</c:v>
                </c:pt>
                <c:pt idx="246">
                  <c:v>45085</c:v>
                </c:pt>
                <c:pt idx="247">
                  <c:v>45086</c:v>
                </c:pt>
                <c:pt idx="248">
                  <c:v>45089</c:v>
                </c:pt>
                <c:pt idx="249">
                  <c:v>45090</c:v>
                </c:pt>
                <c:pt idx="250">
                  <c:v>45091</c:v>
                </c:pt>
                <c:pt idx="251">
                  <c:v>45092</c:v>
                </c:pt>
                <c:pt idx="252">
                  <c:v>45093</c:v>
                </c:pt>
                <c:pt idx="253">
                  <c:v>45096</c:v>
                </c:pt>
                <c:pt idx="254">
                  <c:v>45097</c:v>
                </c:pt>
                <c:pt idx="255">
                  <c:v>45098</c:v>
                </c:pt>
                <c:pt idx="256">
                  <c:v>45099</c:v>
                </c:pt>
              </c:numCache>
            </c:numRef>
          </c:cat>
          <c:val>
            <c:numRef>
              <c:f>'EPS + P'!$D$4:$D$260</c:f>
              <c:numCache>
                <c:formatCode>_(* #,##0.00_);_(* \(#,##0.00\);_(* "-"??_);_(@_)</c:formatCode>
                <c:ptCount val="257"/>
                <c:pt idx="0">
                  <c:v>813.09976955526201</c:v>
                </c:pt>
                <c:pt idx="1">
                  <c:v>814.90567964208401</c:v>
                </c:pt>
                <c:pt idx="2">
                  <c:v>803.809875334136</c:v>
                </c:pt>
                <c:pt idx="3">
                  <c:v>803.38291529870196</c:v>
                </c:pt>
                <c:pt idx="4">
                  <c:v>803.14072931716703</c:v>
                </c:pt>
                <c:pt idx="5">
                  <c:v>801.334068476006</c:v>
                </c:pt>
                <c:pt idx="6">
                  <c:v>800.36170895581495</c:v>
                </c:pt>
                <c:pt idx="7">
                  <c:v>799.764563465489</c:v>
                </c:pt>
                <c:pt idx="8">
                  <c:v>800.29629257700105</c:v>
                </c:pt>
                <c:pt idx="9">
                  <c:v>800.31427167202696</c:v>
                </c:pt>
                <c:pt idx="10">
                  <c:v>799.86350073735298</c:v>
                </c:pt>
                <c:pt idx="11">
                  <c:v>799.74705920509598</c:v>
                </c:pt>
                <c:pt idx="12">
                  <c:v>800.097961273588</c:v>
                </c:pt>
                <c:pt idx="13">
                  <c:v>808.81198076321505</c:v>
                </c:pt>
                <c:pt idx="14">
                  <c:v>805.18474028803996</c:v>
                </c:pt>
                <c:pt idx="15">
                  <c:v>804.55747084518805</c:v>
                </c:pt>
                <c:pt idx="16">
                  <c:v>809.21138387752706</c:v>
                </c:pt>
                <c:pt idx="17">
                  <c:v>807.38703697023595</c:v>
                </c:pt>
                <c:pt idx="18">
                  <c:v>807.25864075971697</c:v>
                </c:pt>
                <c:pt idx="19">
                  <c:v>807.70801606076702</c:v>
                </c:pt>
                <c:pt idx="20">
                  <c:v>804.783094288136</c:v>
                </c:pt>
                <c:pt idx="21">
                  <c:v>805.89766615584199</c:v>
                </c:pt>
                <c:pt idx="22">
                  <c:v>799.75336512856597</c:v>
                </c:pt>
                <c:pt idx="23">
                  <c:v>798.57843245657602</c:v>
                </c:pt>
                <c:pt idx="24">
                  <c:v>799.13874850543004</c:v>
                </c:pt>
                <c:pt idx="25">
                  <c:v>798.31233755690005</c:v>
                </c:pt>
                <c:pt idx="26">
                  <c:v>798.35902110049801</c:v>
                </c:pt>
                <c:pt idx="27">
                  <c:v>800.51706552238704</c:v>
                </c:pt>
                <c:pt idx="28">
                  <c:v>799.88095410291999</c:v>
                </c:pt>
                <c:pt idx="29">
                  <c:v>813.44728088983004</c:v>
                </c:pt>
                <c:pt idx="30">
                  <c:v>796.65465351523801</c:v>
                </c:pt>
                <c:pt idx="31">
                  <c:v>796.63432582628195</c:v>
                </c:pt>
                <c:pt idx="32">
                  <c:v>800.79542937004999</c:v>
                </c:pt>
                <c:pt idx="33">
                  <c:v>918.87561957339699</c:v>
                </c:pt>
                <c:pt idx="34">
                  <c:v>919.34845393056401</c:v>
                </c:pt>
                <c:pt idx="35">
                  <c:v>919.83927173015195</c:v>
                </c:pt>
                <c:pt idx="36">
                  <c:v>918.43461191775202</c:v>
                </c:pt>
                <c:pt idx="37">
                  <c:v>916.97363277894999</c:v>
                </c:pt>
                <c:pt idx="38">
                  <c:v>917.10499947943003</c:v>
                </c:pt>
                <c:pt idx="39">
                  <c:v>917.96214409191998</c:v>
                </c:pt>
                <c:pt idx="40">
                  <c:v>918.99791751228497</c:v>
                </c:pt>
                <c:pt idx="41">
                  <c:v>919.83654644478997</c:v>
                </c:pt>
                <c:pt idx="42">
                  <c:v>921.03909014719</c:v>
                </c:pt>
                <c:pt idx="43">
                  <c:v>921.17164084974604</c:v>
                </c:pt>
                <c:pt idx="44">
                  <c:v>920.66141074238101</c:v>
                </c:pt>
                <c:pt idx="45">
                  <c:v>921.23026366640295</c:v>
                </c:pt>
                <c:pt idx="46">
                  <c:v>921.63598853597296</c:v>
                </c:pt>
                <c:pt idx="47">
                  <c:v>921.44656179956905</c:v>
                </c:pt>
                <c:pt idx="48">
                  <c:v>922.98912913549805</c:v>
                </c:pt>
                <c:pt idx="49">
                  <c:v>923.77641049490705</c:v>
                </c:pt>
                <c:pt idx="50">
                  <c:v>931.74905828349802</c:v>
                </c:pt>
                <c:pt idx="51">
                  <c:v>930.95703960682795</c:v>
                </c:pt>
                <c:pt idx="52">
                  <c:v>931.00795822210102</c:v>
                </c:pt>
                <c:pt idx="53">
                  <c:v>926.86553260678102</c:v>
                </c:pt>
                <c:pt idx="54">
                  <c:v>927.86136246816898</c:v>
                </c:pt>
                <c:pt idx="55">
                  <c:v>927.88344218735199</c:v>
                </c:pt>
                <c:pt idx="56">
                  <c:v>924.008668859566</c:v>
                </c:pt>
                <c:pt idx="57">
                  <c:v>923.81784333183498</c:v>
                </c:pt>
                <c:pt idx="58">
                  <c:v>919.58632146524496</c:v>
                </c:pt>
                <c:pt idx="59">
                  <c:v>919.80918611389302</c:v>
                </c:pt>
                <c:pt idx="60">
                  <c:v>918.47316963229196</c:v>
                </c:pt>
                <c:pt idx="61">
                  <c:v>918.73130801908997</c:v>
                </c:pt>
                <c:pt idx="62">
                  <c:v>900.41124283585202</c:v>
                </c:pt>
                <c:pt idx="63">
                  <c:v>919.20885133322395</c:v>
                </c:pt>
                <c:pt idx="64">
                  <c:v>917.43452307396501</c:v>
                </c:pt>
                <c:pt idx="65">
                  <c:v>916.99681144003</c:v>
                </c:pt>
                <c:pt idx="66">
                  <c:v>920.38224519945402</c:v>
                </c:pt>
                <c:pt idx="67">
                  <c:v>919.75696344889298</c:v>
                </c:pt>
                <c:pt idx="68">
                  <c:v>917.62857086446195</c:v>
                </c:pt>
                <c:pt idx="69">
                  <c:v>918.59354721522698</c:v>
                </c:pt>
                <c:pt idx="70">
                  <c:v>917.86114092743901</c:v>
                </c:pt>
                <c:pt idx="71">
                  <c:v>929.44837398313905</c:v>
                </c:pt>
                <c:pt idx="72">
                  <c:v>923.11501086886801</c:v>
                </c:pt>
                <c:pt idx="73">
                  <c:v>805.43043507036805</c:v>
                </c:pt>
                <c:pt idx="74">
                  <c:v>803.00392902467797</c:v>
                </c:pt>
                <c:pt idx="75">
                  <c:v>800.80352702721302</c:v>
                </c:pt>
                <c:pt idx="76">
                  <c:v>798.54854425925498</c:v>
                </c:pt>
                <c:pt idx="77">
                  <c:v>802.00238776731396</c:v>
                </c:pt>
                <c:pt idx="78">
                  <c:v>805.87938989456904</c:v>
                </c:pt>
                <c:pt idx="79">
                  <c:v>807.95019344120306</c:v>
                </c:pt>
                <c:pt idx="80">
                  <c:v>805.53615849670996</c:v>
                </c:pt>
                <c:pt idx="81">
                  <c:v>802.56277907533695</c:v>
                </c:pt>
                <c:pt idx="82">
                  <c:v>736.70005134973405</c:v>
                </c:pt>
                <c:pt idx="83">
                  <c:v>728.430458441116</c:v>
                </c:pt>
                <c:pt idx="84">
                  <c:v>726.00825787846202</c:v>
                </c:pt>
                <c:pt idx="85">
                  <c:v>722.096661062458</c:v>
                </c:pt>
                <c:pt idx="86">
                  <c:v>717.66820495537502</c:v>
                </c:pt>
                <c:pt idx="87">
                  <c:v>715.48701209967601</c:v>
                </c:pt>
                <c:pt idx="88">
                  <c:v>715.91517210626102</c:v>
                </c:pt>
                <c:pt idx="89">
                  <c:v>712.54962706747995</c:v>
                </c:pt>
                <c:pt idx="90">
                  <c:v>713.15370029573398</c:v>
                </c:pt>
                <c:pt idx="91">
                  <c:v>700.44288033730902</c:v>
                </c:pt>
                <c:pt idx="92">
                  <c:v>700.07682701354702</c:v>
                </c:pt>
                <c:pt idx="93">
                  <c:v>702.18728218617605</c:v>
                </c:pt>
                <c:pt idx="94">
                  <c:v>696.95872588952102</c:v>
                </c:pt>
                <c:pt idx="95">
                  <c:v>692.471271361802</c:v>
                </c:pt>
                <c:pt idx="96">
                  <c:v>693.23121592890095</c:v>
                </c:pt>
                <c:pt idx="97">
                  <c:v>692.94433960906201</c:v>
                </c:pt>
                <c:pt idx="98">
                  <c:v>691.71453335668696</c:v>
                </c:pt>
                <c:pt idx="99">
                  <c:v>695.54658754286095</c:v>
                </c:pt>
                <c:pt idx="100">
                  <c:v>694.58025328852204</c:v>
                </c:pt>
                <c:pt idx="101">
                  <c:v>693.53365556786105</c:v>
                </c:pt>
                <c:pt idx="102">
                  <c:v>682.96088161386399</c:v>
                </c:pt>
                <c:pt idx="103">
                  <c:v>682.91689623229399</c:v>
                </c:pt>
                <c:pt idx="104">
                  <c:v>685.72512285007099</c:v>
                </c:pt>
                <c:pt idx="105">
                  <c:v>686.46852376189497</c:v>
                </c:pt>
                <c:pt idx="106">
                  <c:v>686.27391311404995</c:v>
                </c:pt>
                <c:pt idx="107">
                  <c:v>716.94294130685603</c:v>
                </c:pt>
                <c:pt idx="108">
                  <c:v>686.67967571260795</c:v>
                </c:pt>
                <c:pt idx="109">
                  <c:v>686.32044629933102</c:v>
                </c:pt>
                <c:pt idx="110">
                  <c:v>686.44859858766904</c:v>
                </c:pt>
                <c:pt idx="111">
                  <c:v>686.92103654714094</c:v>
                </c:pt>
                <c:pt idx="112">
                  <c:v>689.95564390650804</c:v>
                </c:pt>
                <c:pt idx="113">
                  <c:v>689.70833521173802</c:v>
                </c:pt>
                <c:pt idx="114">
                  <c:v>687.95766418094695</c:v>
                </c:pt>
                <c:pt idx="115">
                  <c:v>688.62040073274898</c:v>
                </c:pt>
                <c:pt idx="116">
                  <c:v>688.48281446113901</c:v>
                </c:pt>
                <c:pt idx="117">
                  <c:v>681.10097634196597</c:v>
                </c:pt>
                <c:pt idx="118">
                  <c:v>690.31515290642506</c:v>
                </c:pt>
                <c:pt idx="119">
                  <c:v>692.45699733044205</c:v>
                </c:pt>
                <c:pt idx="120">
                  <c:v>692.39177097341201</c:v>
                </c:pt>
                <c:pt idx="121">
                  <c:v>693.56585767683202</c:v>
                </c:pt>
                <c:pt idx="122">
                  <c:v>689.06897190389395</c:v>
                </c:pt>
                <c:pt idx="123">
                  <c:v>688.72544901884999</c:v>
                </c:pt>
                <c:pt idx="124">
                  <c:v>691.31324015251505</c:v>
                </c:pt>
                <c:pt idx="125">
                  <c:v>694.16607919131002</c:v>
                </c:pt>
                <c:pt idx="126">
                  <c:v>693.08943809338598</c:v>
                </c:pt>
                <c:pt idx="127">
                  <c:v>692.82074515022998</c:v>
                </c:pt>
                <c:pt idx="128">
                  <c:v>693.02154150557203</c:v>
                </c:pt>
                <c:pt idx="129">
                  <c:v>693.25209570409004</c:v>
                </c:pt>
                <c:pt idx="130">
                  <c:v>694.42624393689903</c:v>
                </c:pt>
                <c:pt idx="131">
                  <c:v>697.87147333439395</c:v>
                </c:pt>
                <c:pt idx="132">
                  <c:v>697.62573620145395</c:v>
                </c:pt>
                <c:pt idx="133">
                  <c:v>697.92888208953195</c:v>
                </c:pt>
                <c:pt idx="134">
                  <c:v>697.452963891168</c:v>
                </c:pt>
                <c:pt idx="135">
                  <c:v>697.844997745402</c:v>
                </c:pt>
                <c:pt idx="136">
                  <c:v>697.48808843578797</c:v>
                </c:pt>
                <c:pt idx="137">
                  <c:v>697.43477250327703</c:v>
                </c:pt>
                <c:pt idx="138">
                  <c:v>697.50478031521004</c:v>
                </c:pt>
                <c:pt idx="139">
                  <c:v>697.11954649699305</c:v>
                </c:pt>
                <c:pt idx="140">
                  <c:v>697.15081424855498</c:v>
                </c:pt>
                <c:pt idx="141">
                  <c:v>697.25509917402599</c:v>
                </c:pt>
                <c:pt idx="142">
                  <c:v>702.36931012489902</c:v>
                </c:pt>
                <c:pt idx="143">
                  <c:v>701.36989659355504</c:v>
                </c:pt>
                <c:pt idx="144">
                  <c:v>701.09882667085697</c:v>
                </c:pt>
                <c:pt idx="145">
                  <c:v>700.04856132971395</c:v>
                </c:pt>
                <c:pt idx="146">
                  <c:v>702.09500744573597</c:v>
                </c:pt>
                <c:pt idx="147">
                  <c:v>701.66826381457395</c:v>
                </c:pt>
                <c:pt idx="148">
                  <c:v>701.58309073151202</c:v>
                </c:pt>
                <c:pt idx="149">
                  <c:v>701.868037965589</c:v>
                </c:pt>
                <c:pt idx="150">
                  <c:v>701.91513826473204</c:v>
                </c:pt>
                <c:pt idx="151">
                  <c:v>700.649614484533</c:v>
                </c:pt>
                <c:pt idx="152">
                  <c:v>698.42994379162997</c:v>
                </c:pt>
                <c:pt idx="153">
                  <c:v>699.46074958546399</c:v>
                </c:pt>
                <c:pt idx="154">
                  <c:v>702.32509918630296</c:v>
                </c:pt>
                <c:pt idx="155">
                  <c:v>699.73053852415603</c:v>
                </c:pt>
                <c:pt idx="156">
                  <c:v>701.14648116408205</c:v>
                </c:pt>
                <c:pt idx="157">
                  <c:v>701.35408162596798</c:v>
                </c:pt>
                <c:pt idx="158">
                  <c:v>693.64284591181797</c:v>
                </c:pt>
                <c:pt idx="159">
                  <c:v>693.68204198370199</c:v>
                </c:pt>
                <c:pt idx="160">
                  <c:v>690.77644659150201</c:v>
                </c:pt>
                <c:pt idx="161">
                  <c:v>691.02511642945001</c:v>
                </c:pt>
                <c:pt idx="162">
                  <c:v>714.68329132537201</c:v>
                </c:pt>
                <c:pt idx="163">
                  <c:v>711.80487584422099</c:v>
                </c:pt>
                <c:pt idx="164">
                  <c:v>714.45672767731003</c:v>
                </c:pt>
                <c:pt idx="165">
                  <c:v>714.57295639413098</c:v>
                </c:pt>
                <c:pt idx="166">
                  <c:v>714.53626319860996</c:v>
                </c:pt>
                <c:pt idx="167">
                  <c:v>714.43986557941901</c:v>
                </c:pt>
                <c:pt idx="168">
                  <c:v>714.83285876316995</c:v>
                </c:pt>
                <c:pt idx="169">
                  <c:v>714.66679072730597</c:v>
                </c:pt>
                <c:pt idx="170">
                  <c:v>714.96706798588696</c:v>
                </c:pt>
                <c:pt idx="171">
                  <c:v>715.30818074385002</c:v>
                </c:pt>
                <c:pt idx="172">
                  <c:v>716.29709572188403</c:v>
                </c:pt>
                <c:pt idx="173">
                  <c:v>715.08394501222404</c:v>
                </c:pt>
                <c:pt idx="174">
                  <c:v>714.23489300436802</c:v>
                </c:pt>
                <c:pt idx="175">
                  <c:v>713.608996287075</c:v>
                </c:pt>
                <c:pt idx="176">
                  <c:v>725.78615175393702</c:v>
                </c:pt>
                <c:pt idx="177">
                  <c:v>715.22873730215997</c:v>
                </c:pt>
                <c:pt idx="178">
                  <c:v>711.40768967650899</c:v>
                </c:pt>
                <c:pt idx="179">
                  <c:v>710.74640647880096</c:v>
                </c:pt>
                <c:pt idx="180">
                  <c:v>710.05060719701305</c:v>
                </c:pt>
                <c:pt idx="181">
                  <c:v>701.04884103280403</c:v>
                </c:pt>
                <c:pt idx="182">
                  <c:v>701.21901813400302</c:v>
                </c:pt>
                <c:pt idx="183">
                  <c:v>701.41885412601198</c:v>
                </c:pt>
                <c:pt idx="184">
                  <c:v>697.95545301038499</c:v>
                </c:pt>
                <c:pt idx="185">
                  <c:v>703.55166199033602</c:v>
                </c:pt>
                <c:pt idx="186">
                  <c:v>702.68508932693101</c:v>
                </c:pt>
                <c:pt idx="187">
                  <c:v>703.88706063940299</c:v>
                </c:pt>
                <c:pt idx="188">
                  <c:v>704.55305211099801</c:v>
                </c:pt>
                <c:pt idx="189">
                  <c:v>704.88818812755801</c:v>
                </c:pt>
                <c:pt idx="190">
                  <c:v>705.39350540106102</c:v>
                </c:pt>
                <c:pt idx="191">
                  <c:v>676.945188680981</c:v>
                </c:pt>
                <c:pt idx="192">
                  <c:v>696.53087486179504</c:v>
                </c:pt>
                <c:pt idx="193">
                  <c:v>696.90052877582605</c:v>
                </c:pt>
                <c:pt idx="194">
                  <c:v>697.04068066297805</c:v>
                </c:pt>
                <c:pt idx="195">
                  <c:v>691.982628220827</c:v>
                </c:pt>
                <c:pt idx="196">
                  <c:v>648.07512161889201</c:v>
                </c:pt>
                <c:pt idx="197">
                  <c:v>646.83239631411004</c:v>
                </c:pt>
                <c:pt idx="198">
                  <c:v>863.97454042429797</c:v>
                </c:pt>
                <c:pt idx="199">
                  <c:v>865.54858091344101</c:v>
                </c:pt>
                <c:pt idx="200">
                  <c:v>863.32053837213596</c:v>
                </c:pt>
                <c:pt idx="201">
                  <c:v>858.01901541643304</c:v>
                </c:pt>
                <c:pt idx="202">
                  <c:v>845.02398551414205</c:v>
                </c:pt>
                <c:pt idx="203">
                  <c:v>842.77610141313198</c:v>
                </c:pt>
                <c:pt idx="204">
                  <c:v>848.32523798951502</c:v>
                </c:pt>
                <c:pt idx="205">
                  <c:v>856.89198236672905</c:v>
                </c:pt>
                <c:pt idx="206">
                  <c:v>856.92882832773898</c:v>
                </c:pt>
                <c:pt idx="207">
                  <c:v>857.45868342181996</c:v>
                </c:pt>
                <c:pt idx="208">
                  <c:v>857.40827867168196</c:v>
                </c:pt>
                <c:pt idx="209">
                  <c:v>858.34206859911603</c:v>
                </c:pt>
                <c:pt idx="210">
                  <c:v>854.28058577404704</c:v>
                </c:pt>
                <c:pt idx="211">
                  <c:v>851.915310139864</c:v>
                </c:pt>
                <c:pt idx="212">
                  <c:v>850.59835925167999</c:v>
                </c:pt>
                <c:pt idx="213">
                  <c:v>850.08991257085302</c:v>
                </c:pt>
                <c:pt idx="214">
                  <c:v>846.97687984107904</c:v>
                </c:pt>
                <c:pt idx="215">
                  <c:v>850.92436778388003</c:v>
                </c:pt>
                <c:pt idx="216">
                  <c:v>847.65195820111001</c:v>
                </c:pt>
                <c:pt idx="217">
                  <c:v>843.03071072919897</c:v>
                </c:pt>
                <c:pt idx="218">
                  <c:v>840.63534536366001</c:v>
                </c:pt>
                <c:pt idx="219">
                  <c:v>838.418614510221</c:v>
                </c:pt>
                <c:pt idx="220">
                  <c:v>993.13991289248202</c:v>
                </c:pt>
                <c:pt idx="221">
                  <c:v>939.84090057544097</c:v>
                </c:pt>
                <c:pt idx="222">
                  <c:v>936.40043947983702</c:v>
                </c:pt>
                <c:pt idx="223">
                  <c:v>938.78685989729502</c:v>
                </c:pt>
                <c:pt idx="224">
                  <c:v>936.42829956830803</c:v>
                </c:pt>
                <c:pt idx="225">
                  <c:v>936.91585833332999</c:v>
                </c:pt>
                <c:pt idx="226">
                  <c:v>938.02785303229302</c:v>
                </c:pt>
                <c:pt idx="227">
                  <c:v>1010.8535197569799</c:v>
                </c:pt>
                <c:pt idx="228">
                  <c:v>958.46516602077304</c:v>
                </c:pt>
                <c:pt idx="229">
                  <c:v>958.96540089649898</c:v>
                </c:pt>
                <c:pt idx="230">
                  <c:v>972.30490957686004</c:v>
                </c:pt>
                <c:pt idx="231">
                  <c:v>971.17120581938798</c:v>
                </c:pt>
                <c:pt idx="232">
                  <c:v>951.64140926093501</c:v>
                </c:pt>
                <c:pt idx="233">
                  <c:v>970.81772463931497</c:v>
                </c:pt>
                <c:pt idx="234">
                  <c:v>966.66108270024097</c:v>
                </c:pt>
                <c:pt idx="235">
                  <c:v>966.32293326951697</c:v>
                </c:pt>
                <c:pt idx="236">
                  <c:v>966.23073942515396</c:v>
                </c:pt>
                <c:pt idx="237">
                  <c:v>963.376373730041</c:v>
                </c:pt>
                <c:pt idx="238">
                  <c:v>963.35247110234002</c:v>
                </c:pt>
                <c:pt idx="239">
                  <c:v>962.72217117090895</c:v>
                </c:pt>
                <c:pt idx="240">
                  <c:v>959.25114808259798</c:v>
                </c:pt>
                <c:pt idx="241">
                  <c:v>965.38747567640803</c:v>
                </c:pt>
                <c:pt idx="242">
                  <c:v>964.82225172484902</c:v>
                </c:pt>
                <c:pt idx="243">
                  <c:v>965.40137011924696</c:v>
                </c:pt>
                <c:pt idx="244">
                  <c:v>964.58627052620795</c:v>
                </c:pt>
                <c:pt idx="245">
                  <c:v>964.35643068089905</c:v>
                </c:pt>
                <c:pt idx="246">
                  <c:v>967.40965679020303</c:v>
                </c:pt>
                <c:pt idx="247">
                  <c:v>967.28163719149302</c:v>
                </c:pt>
                <c:pt idx="248">
                  <c:v>966.96087535122501</c:v>
                </c:pt>
                <c:pt idx="249">
                  <c:v>967.36063988852698</c:v>
                </c:pt>
                <c:pt idx="250">
                  <c:v>967.14951301391</c:v>
                </c:pt>
                <c:pt idx="251">
                  <c:v>966.78009755762196</c:v>
                </c:pt>
                <c:pt idx="252">
                  <c:v>972.89989000960304</c:v>
                </c:pt>
                <c:pt idx="253">
                  <c:v>948.70912903115595</c:v>
                </c:pt>
                <c:pt idx="254">
                  <c:v>973.86696729320602</c:v>
                </c:pt>
                <c:pt idx="255">
                  <c:v>973.86696729320602</c:v>
                </c:pt>
                <c:pt idx="256">
                  <c:v>973.86696729320602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14-497F-BC8E-B9AE45322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7301535"/>
        <c:axId val="1684958111"/>
      </c:lineChart>
      <c:lineChart>
        <c:grouping val="standard"/>
        <c:varyColors val="0"/>
        <c:ser>
          <c:idx val="0"/>
          <c:order val="0"/>
          <c:tx>
            <c:strRef>
              <c:f>'EPS + P'!$C$3</c:f>
              <c:strCache>
                <c:ptCount val="1"/>
                <c:pt idx="0">
                  <c:v>Prezzo</c:v>
                </c:pt>
              </c:strCache>
            </c:strRef>
          </c:tx>
          <c:spPr>
            <a:ln w="19050" cap="rnd">
              <a:solidFill>
                <a:srgbClr val="ED7D31"/>
              </a:solidFill>
              <a:round/>
            </a:ln>
            <a:effectLst/>
          </c:spPr>
          <c:marker>
            <c:symbol val="none"/>
          </c:marker>
          <c:cat>
            <c:numRef>
              <c:f>'EPS + P'!$B$4:$B$260</c:f>
              <c:numCache>
                <c:formatCode>m/d/yyyy;@</c:formatCode>
                <c:ptCount val="257"/>
                <c:pt idx="0">
                  <c:v>44734</c:v>
                </c:pt>
                <c:pt idx="1">
                  <c:v>44735</c:v>
                </c:pt>
                <c:pt idx="2">
                  <c:v>44736</c:v>
                </c:pt>
                <c:pt idx="3">
                  <c:v>44739</c:v>
                </c:pt>
                <c:pt idx="4">
                  <c:v>44740</c:v>
                </c:pt>
                <c:pt idx="5">
                  <c:v>44741</c:v>
                </c:pt>
                <c:pt idx="6">
                  <c:v>44742</c:v>
                </c:pt>
                <c:pt idx="7">
                  <c:v>44743</c:v>
                </c:pt>
                <c:pt idx="8">
                  <c:v>44746</c:v>
                </c:pt>
                <c:pt idx="9">
                  <c:v>44747</c:v>
                </c:pt>
                <c:pt idx="10">
                  <c:v>44748</c:v>
                </c:pt>
                <c:pt idx="11">
                  <c:v>44749</c:v>
                </c:pt>
                <c:pt idx="12">
                  <c:v>44750</c:v>
                </c:pt>
                <c:pt idx="13">
                  <c:v>44753</c:v>
                </c:pt>
                <c:pt idx="14">
                  <c:v>44754</c:v>
                </c:pt>
                <c:pt idx="15">
                  <c:v>44755</c:v>
                </c:pt>
                <c:pt idx="16">
                  <c:v>44756</c:v>
                </c:pt>
                <c:pt idx="17">
                  <c:v>44757</c:v>
                </c:pt>
                <c:pt idx="18">
                  <c:v>44760</c:v>
                </c:pt>
                <c:pt idx="19">
                  <c:v>44761</c:v>
                </c:pt>
                <c:pt idx="20">
                  <c:v>44762</c:v>
                </c:pt>
                <c:pt idx="21">
                  <c:v>44763</c:v>
                </c:pt>
                <c:pt idx="22">
                  <c:v>44764</c:v>
                </c:pt>
                <c:pt idx="23">
                  <c:v>44767</c:v>
                </c:pt>
                <c:pt idx="24">
                  <c:v>44768</c:v>
                </c:pt>
                <c:pt idx="25">
                  <c:v>44769</c:v>
                </c:pt>
                <c:pt idx="26">
                  <c:v>44770</c:v>
                </c:pt>
                <c:pt idx="27">
                  <c:v>44771</c:v>
                </c:pt>
                <c:pt idx="28">
                  <c:v>44774</c:v>
                </c:pt>
                <c:pt idx="29">
                  <c:v>44775</c:v>
                </c:pt>
                <c:pt idx="30">
                  <c:v>44776</c:v>
                </c:pt>
                <c:pt idx="31">
                  <c:v>44777</c:v>
                </c:pt>
                <c:pt idx="32">
                  <c:v>44778</c:v>
                </c:pt>
                <c:pt idx="33">
                  <c:v>44781</c:v>
                </c:pt>
                <c:pt idx="34">
                  <c:v>44782</c:v>
                </c:pt>
                <c:pt idx="35">
                  <c:v>44783</c:v>
                </c:pt>
                <c:pt idx="36">
                  <c:v>44784</c:v>
                </c:pt>
                <c:pt idx="37">
                  <c:v>44785</c:v>
                </c:pt>
                <c:pt idx="38">
                  <c:v>44789</c:v>
                </c:pt>
                <c:pt idx="39">
                  <c:v>44790</c:v>
                </c:pt>
                <c:pt idx="40">
                  <c:v>44791</c:v>
                </c:pt>
                <c:pt idx="41">
                  <c:v>44792</c:v>
                </c:pt>
                <c:pt idx="42">
                  <c:v>44795</c:v>
                </c:pt>
                <c:pt idx="43">
                  <c:v>44796</c:v>
                </c:pt>
                <c:pt idx="44">
                  <c:v>44797</c:v>
                </c:pt>
                <c:pt idx="45">
                  <c:v>44798</c:v>
                </c:pt>
                <c:pt idx="46">
                  <c:v>44799</c:v>
                </c:pt>
                <c:pt idx="47">
                  <c:v>44802</c:v>
                </c:pt>
                <c:pt idx="48">
                  <c:v>44803</c:v>
                </c:pt>
                <c:pt idx="49">
                  <c:v>44804</c:v>
                </c:pt>
                <c:pt idx="50">
                  <c:v>44805</c:v>
                </c:pt>
                <c:pt idx="51">
                  <c:v>44806</c:v>
                </c:pt>
                <c:pt idx="52">
                  <c:v>44809</c:v>
                </c:pt>
                <c:pt idx="53">
                  <c:v>44810</c:v>
                </c:pt>
                <c:pt idx="54">
                  <c:v>44811</c:v>
                </c:pt>
                <c:pt idx="55">
                  <c:v>44812</c:v>
                </c:pt>
                <c:pt idx="56">
                  <c:v>44813</c:v>
                </c:pt>
                <c:pt idx="57">
                  <c:v>44816</c:v>
                </c:pt>
                <c:pt idx="58">
                  <c:v>44817</c:v>
                </c:pt>
                <c:pt idx="59">
                  <c:v>44818</c:v>
                </c:pt>
                <c:pt idx="60">
                  <c:v>44819</c:v>
                </c:pt>
                <c:pt idx="61">
                  <c:v>44820</c:v>
                </c:pt>
                <c:pt idx="62">
                  <c:v>44823</c:v>
                </c:pt>
                <c:pt idx="63">
                  <c:v>44824</c:v>
                </c:pt>
                <c:pt idx="64">
                  <c:v>44825</c:v>
                </c:pt>
                <c:pt idx="65">
                  <c:v>44826</c:v>
                </c:pt>
                <c:pt idx="66">
                  <c:v>44827</c:v>
                </c:pt>
                <c:pt idx="67">
                  <c:v>44830</c:v>
                </c:pt>
                <c:pt idx="68">
                  <c:v>44831</c:v>
                </c:pt>
                <c:pt idx="69">
                  <c:v>44832</c:v>
                </c:pt>
                <c:pt idx="70">
                  <c:v>44833</c:v>
                </c:pt>
                <c:pt idx="71">
                  <c:v>44834</c:v>
                </c:pt>
                <c:pt idx="72">
                  <c:v>44837</c:v>
                </c:pt>
                <c:pt idx="73">
                  <c:v>44838</c:v>
                </c:pt>
                <c:pt idx="74">
                  <c:v>44839</c:v>
                </c:pt>
                <c:pt idx="75">
                  <c:v>44840</c:v>
                </c:pt>
                <c:pt idx="76">
                  <c:v>44841</c:v>
                </c:pt>
                <c:pt idx="77">
                  <c:v>44844</c:v>
                </c:pt>
                <c:pt idx="78">
                  <c:v>44845</c:v>
                </c:pt>
                <c:pt idx="79">
                  <c:v>44846</c:v>
                </c:pt>
                <c:pt idx="80">
                  <c:v>44847</c:v>
                </c:pt>
                <c:pt idx="81">
                  <c:v>44848</c:v>
                </c:pt>
                <c:pt idx="82">
                  <c:v>44851</c:v>
                </c:pt>
                <c:pt idx="83">
                  <c:v>44852</c:v>
                </c:pt>
                <c:pt idx="84">
                  <c:v>44853</c:v>
                </c:pt>
                <c:pt idx="85">
                  <c:v>44854</c:v>
                </c:pt>
                <c:pt idx="86">
                  <c:v>44855</c:v>
                </c:pt>
                <c:pt idx="87">
                  <c:v>44858</c:v>
                </c:pt>
                <c:pt idx="88">
                  <c:v>44859</c:v>
                </c:pt>
                <c:pt idx="89">
                  <c:v>44860</c:v>
                </c:pt>
                <c:pt idx="90">
                  <c:v>44861</c:v>
                </c:pt>
                <c:pt idx="91">
                  <c:v>44862</c:v>
                </c:pt>
                <c:pt idx="92">
                  <c:v>44865</c:v>
                </c:pt>
                <c:pt idx="93">
                  <c:v>44866</c:v>
                </c:pt>
                <c:pt idx="94">
                  <c:v>44867</c:v>
                </c:pt>
                <c:pt idx="95">
                  <c:v>44868</c:v>
                </c:pt>
                <c:pt idx="96">
                  <c:v>44869</c:v>
                </c:pt>
                <c:pt idx="97">
                  <c:v>44872</c:v>
                </c:pt>
                <c:pt idx="98">
                  <c:v>44873</c:v>
                </c:pt>
                <c:pt idx="99">
                  <c:v>44874</c:v>
                </c:pt>
                <c:pt idx="100">
                  <c:v>44875</c:v>
                </c:pt>
                <c:pt idx="101">
                  <c:v>44876</c:v>
                </c:pt>
                <c:pt idx="102">
                  <c:v>44879</c:v>
                </c:pt>
                <c:pt idx="103">
                  <c:v>44880</c:v>
                </c:pt>
                <c:pt idx="104">
                  <c:v>44881</c:v>
                </c:pt>
                <c:pt idx="105">
                  <c:v>44882</c:v>
                </c:pt>
                <c:pt idx="106">
                  <c:v>44883</c:v>
                </c:pt>
                <c:pt idx="107">
                  <c:v>44886</c:v>
                </c:pt>
                <c:pt idx="108">
                  <c:v>44887</c:v>
                </c:pt>
                <c:pt idx="109">
                  <c:v>44888</c:v>
                </c:pt>
                <c:pt idx="110">
                  <c:v>44889</c:v>
                </c:pt>
                <c:pt idx="111">
                  <c:v>44890</c:v>
                </c:pt>
                <c:pt idx="112">
                  <c:v>44893</c:v>
                </c:pt>
                <c:pt idx="113">
                  <c:v>44894</c:v>
                </c:pt>
                <c:pt idx="114">
                  <c:v>44895</c:v>
                </c:pt>
                <c:pt idx="115">
                  <c:v>44896</c:v>
                </c:pt>
                <c:pt idx="116">
                  <c:v>44897</c:v>
                </c:pt>
                <c:pt idx="117">
                  <c:v>44900</c:v>
                </c:pt>
                <c:pt idx="118">
                  <c:v>44901</c:v>
                </c:pt>
                <c:pt idx="119">
                  <c:v>44902</c:v>
                </c:pt>
                <c:pt idx="120">
                  <c:v>44903</c:v>
                </c:pt>
                <c:pt idx="121">
                  <c:v>44904</c:v>
                </c:pt>
                <c:pt idx="122">
                  <c:v>44907</c:v>
                </c:pt>
                <c:pt idx="123">
                  <c:v>44908</c:v>
                </c:pt>
                <c:pt idx="124">
                  <c:v>44909</c:v>
                </c:pt>
                <c:pt idx="125">
                  <c:v>44910</c:v>
                </c:pt>
                <c:pt idx="126">
                  <c:v>44911</c:v>
                </c:pt>
                <c:pt idx="127">
                  <c:v>44914</c:v>
                </c:pt>
                <c:pt idx="128">
                  <c:v>44915</c:v>
                </c:pt>
                <c:pt idx="129">
                  <c:v>44916</c:v>
                </c:pt>
                <c:pt idx="130">
                  <c:v>44917</c:v>
                </c:pt>
                <c:pt idx="131">
                  <c:v>44918</c:v>
                </c:pt>
                <c:pt idx="132">
                  <c:v>44922</c:v>
                </c:pt>
                <c:pt idx="133">
                  <c:v>44923</c:v>
                </c:pt>
                <c:pt idx="134">
                  <c:v>44924</c:v>
                </c:pt>
                <c:pt idx="135">
                  <c:v>44925</c:v>
                </c:pt>
                <c:pt idx="136">
                  <c:v>44928</c:v>
                </c:pt>
                <c:pt idx="137">
                  <c:v>44929</c:v>
                </c:pt>
                <c:pt idx="138">
                  <c:v>44930</c:v>
                </c:pt>
                <c:pt idx="139">
                  <c:v>44931</c:v>
                </c:pt>
                <c:pt idx="140">
                  <c:v>44932</c:v>
                </c:pt>
                <c:pt idx="141">
                  <c:v>44935</c:v>
                </c:pt>
                <c:pt idx="142">
                  <c:v>44936</c:v>
                </c:pt>
                <c:pt idx="143">
                  <c:v>44937</c:v>
                </c:pt>
                <c:pt idx="144">
                  <c:v>44938</c:v>
                </c:pt>
                <c:pt idx="145">
                  <c:v>44939</c:v>
                </c:pt>
                <c:pt idx="146">
                  <c:v>44942</c:v>
                </c:pt>
                <c:pt idx="147">
                  <c:v>44943</c:v>
                </c:pt>
                <c:pt idx="148">
                  <c:v>44944</c:v>
                </c:pt>
                <c:pt idx="149">
                  <c:v>44945</c:v>
                </c:pt>
                <c:pt idx="150">
                  <c:v>44946</c:v>
                </c:pt>
                <c:pt idx="151">
                  <c:v>44949</c:v>
                </c:pt>
                <c:pt idx="152">
                  <c:v>44950</c:v>
                </c:pt>
                <c:pt idx="153">
                  <c:v>44951</c:v>
                </c:pt>
                <c:pt idx="154">
                  <c:v>44952</c:v>
                </c:pt>
                <c:pt idx="155">
                  <c:v>44953</c:v>
                </c:pt>
                <c:pt idx="156">
                  <c:v>44956</c:v>
                </c:pt>
                <c:pt idx="157">
                  <c:v>44957</c:v>
                </c:pt>
                <c:pt idx="158">
                  <c:v>44958</c:v>
                </c:pt>
                <c:pt idx="159">
                  <c:v>44959</c:v>
                </c:pt>
                <c:pt idx="160">
                  <c:v>44960</c:v>
                </c:pt>
                <c:pt idx="161">
                  <c:v>44963</c:v>
                </c:pt>
                <c:pt idx="162">
                  <c:v>44964</c:v>
                </c:pt>
                <c:pt idx="163">
                  <c:v>44965</c:v>
                </c:pt>
                <c:pt idx="164">
                  <c:v>44966</c:v>
                </c:pt>
                <c:pt idx="165">
                  <c:v>44967</c:v>
                </c:pt>
                <c:pt idx="166">
                  <c:v>44970</c:v>
                </c:pt>
                <c:pt idx="167">
                  <c:v>44971</c:v>
                </c:pt>
                <c:pt idx="168">
                  <c:v>44972</c:v>
                </c:pt>
                <c:pt idx="169">
                  <c:v>44973</c:v>
                </c:pt>
                <c:pt idx="170">
                  <c:v>44974</c:v>
                </c:pt>
                <c:pt idx="171">
                  <c:v>44977</c:v>
                </c:pt>
                <c:pt idx="172">
                  <c:v>44978</c:v>
                </c:pt>
                <c:pt idx="173">
                  <c:v>44979</c:v>
                </c:pt>
                <c:pt idx="174">
                  <c:v>44980</c:v>
                </c:pt>
                <c:pt idx="175">
                  <c:v>44981</c:v>
                </c:pt>
                <c:pt idx="176">
                  <c:v>44984</c:v>
                </c:pt>
                <c:pt idx="177">
                  <c:v>44985</c:v>
                </c:pt>
                <c:pt idx="178">
                  <c:v>44986</c:v>
                </c:pt>
                <c:pt idx="179">
                  <c:v>44987</c:v>
                </c:pt>
                <c:pt idx="180">
                  <c:v>44988</c:v>
                </c:pt>
                <c:pt idx="181">
                  <c:v>44991</c:v>
                </c:pt>
                <c:pt idx="182">
                  <c:v>44992</c:v>
                </c:pt>
                <c:pt idx="183">
                  <c:v>44993</c:v>
                </c:pt>
                <c:pt idx="184">
                  <c:v>44994</c:v>
                </c:pt>
                <c:pt idx="185">
                  <c:v>44995</c:v>
                </c:pt>
                <c:pt idx="186">
                  <c:v>44998</c:v>
                </c:pt>
                <c:pt idx="187">
                  <c:v>44999</c:v>
                </c:pt>
                <c:pt idx="188">
                  <c:v>45000</c:v>
                </c:pt>
                <c:pt idx="189">
                  <c:v>45001</c:v>
                </c:pt>
                <c:pt idx="190">
                  <c:v>45002</c:v>
                </c:pt>
                <c:pt idx="191">
                  <c:v>45005</c:v>
                </c:pt>
                <c:pt idx="192">
                  <c:v>45006</c:v>
                </c:pt>
                <c:pt idx="193">
                  <c:v>45007</c:v>
                </c:pt>
                <c:pt idx="194">
                  <c:v>45008</c:v>
                </c:pt>
                <c:pt idx="195">
                  <c:v>45009</c:v>
                </c:pt>
                <c:pt idx="196">
                  <c:v>45012</c:v>
                </c:pt>
                <c:pt idx="197">
                  <c:v>45013</c:v>
                </c:pt>
                <c:pt idx="198">
                  <c:v>45014</c:v>
                </c:pt>
                <c:pt idx="199">
                  <c:v>45015</c:v>
                </c:pt>
                <c:pt idx="200">
                  <c:v>45016</c:v>
                </c:pt>
                <c:pt idx="201">
                  <c:v>45019</c:v>
                </c:pt>
                <c:pt idx="202">
                  <c:v>45020</c:v>
                </c:pt>
                <c:pt idx="203">
                  <c:v>45021</c:v>
                </c:pt>
                <c:pt idx="204">
                  <c:v>45022</c:v>
                </c:pt>
                <c:pt idx="205">
                  <c:v>45027</c:v>
                </c:pt>
                <c:pt idx="206">
                  <c:v>45028</c:v>
                </c:pt>
                <c:pt idx="207">
                  <c:v>45029</c:v>
                </c:pt>
                <c:pt idx="208">
                  <c:v>45030</c:v>
                </c:pt>
                <c:pt idx="209">
                  <c:v>45033</c:v>
                </c:pt>
                <c:pt idx="210">
                  <c:v>45034</c:v>
                </c:pt>
                <c:pt idx="211">
                  <c:v>45035</c:v>
                </c:pt>
                <c:pt idx="212">
                  <c:v>45036</c:v>
                </c:pt>
                <c:pt idx="213">
                  <c:v>45037</c:v>
                </c:pt>
                <c:pt idx="214">
                  <c:v>45040</c:v>
                </c:pt>
                <c:pt idx="215">
                  <c:v>45041</c:v>
                </c:pt>
                <c:pt idx="216">
                  <c:v>45042</c:v>
                </c:pt>
                <c:pt idx="217">
                  <c:v>45043</c:v>
                </c:pt>
                <c:pt idx="218">
                  <c:v>45044</c:v>
                </c:pt>
                <c:pt idx="219">
                  <c:v>45048</c:v>
                </c:pt>
                <c:pt idx="220">
                  <c:v>45049</c:v>
                </c:pt>
                <c:pt idx="221">
                  <c:v>45050</c:v>
                </c:pt>
                <c:pt idx="222">
                  <c:v>45051</c:v>
                </c:pt>
                <c:pt idx="223">
                  <c:v>45054</c:v>
                </c:pt>
                <c:pt idx="224">
                  <c:v>45055</c:v>
                </c:pt>
                <c:pt idx="225">
                  <c:v>45056</c:v>
                </c:pt>
                <c:pt idx="226">
                  <c:v>45057</c:v>
                </c:pt>
                <c:pt idx="227">
                  <c:v>45058</c:v>
                </c:pt>
                <c:pt idx="228">
                  <c:v>45061</c:v>
                </c:pt>
                <c:pt idx="229">
                  <c:v>45062</c:v>
                </c:pt>
                <c:pt idx="230">
                  <c:v>45063</c:v>
                </c:pt>
                <c:pt idx="231">
                  <c:v>45064</c:v>
                </c:pt>
                <c:pt idx="232">
                  <c:v>45065</c:v>
                </c:pt>
                <c:pt idx="233">
                  <c:v>45068</c:v>
                </c:pt>
                <c:pt idx="234">
                  <c:v>45069</c:v>
                </c:pt>
                <c:pt idx="235">
                  <c:v>45070</c:v>
                </c:pt>
                <c:pt idx="236">
                  <c:v>45071</c:v>
                </c:pt>
                <c:pt idx="237">
                  <c:v>45072</c:v>
                </c:pt>
                <c:pt idx="238">
                  <c:v>45075</c:v>
                </c:pt>
                <c:pt idx="239">
                  <c:v>45076</c:v>
                </c:pt>
                <c:pt idx="240">
                  <c:v>45077</c:v>
                </c:pt>
                <c:pt idx="241">
                  <c:v>45078</c:v>
                </c:pt>
                <c:pt idx="242">
                  <c:v>45079</c:v>
                </c:pt>
                <c:pt idx="243">
                  <c:v>45082</c:v>
                </c:pt>
                <c:pt idx="244">
                  <c:v>45083</c:v>
                </c:pt>
                <c:pt idx="245">
                  <c:v>45084</c:v>
                </c:pt>
                <c:pt idx="246">
                  <c:v>45085</c:v>
                </c:pt>
                <c:pt idx="247">
                  <c:v>45086</c:v>
                </c:pt>
                <c:pt idx="248">
                  <c:v>45089</c:v>
                </c:pt>
                <c:pt idx="249">
                  <c:v>45090</c:v>
                </c:pt>
                <c:pt idx="250">
                  <c:v>45091</c:v>
                </c:pt>
                <c:pt idx="251">
                  <c:v>45092</c:v>
                </c:pt>
                <c:pt idx="252">
                  <c:v>45093</c:v>
                </c:pt>
                <c:pt idx="253">
                  <c:v>45096</c:v>
                </c:pt>
                <c:pt idx="254">
                  <c:v>45097</c:v>
                </c:pt>
                <c:pt idx="255">
                  <c:v>45098</c:v>
                </c:pt>
                <c:pt idx="256">
                  <c:v>45099</c:v>
                </c:pt>
              </c:numCache>
            </c:numRef>
          </c:cat>
          <c:val>
            <c:numRef>
              <c:f>'EPS + P'!$C$4:$C$260</c:f>
              <c:numCache>
                <c:formatCode>_(* #,##0.00_);_(* \(#,##0.00\);_(* "-"??_);_(@_)</c:formatCode>
                <c:ptCount val="257"/>
                <c:pt idx="0">
                  <c:v>9282.2199999999993</c:v>
                </c:pt>
                <c:pt idx="1">
                  <c:v>9224.83</c:v>
                </c:pt>
                <c:pt idx="2">
                  <c:v>9226.4500000000007</c:v>
                </c:pt>
                <c:pt idx="3">
                  <c:v>9282.0499999999993</c:v>
                </c:pt>
                <c:pt idx="4">
                  <c:v>9308.57</c:v>
                </c:pt>
                <c:pt idx="5">
                  <c:v>9235.2000000000007</c:v>
                </c:pt>
                <c:pt idx="6">
                  <c:v>9125.51</c:v>
                </c:pt>
                <c:pt idx="7">
                  <c:v>9152.69</c:v>
                </c:pt>
                <c:pt idx="8">
                  <c:v>9107.59</c:v>
                </c:pt>
                <c:pt idx="9">
                  <c:v>9076.1299999999992</c:v>
                </c:pt>
                <c:pt idx="10">
                  <c:v>9064.6200000000008</c:v>
                </c:pt>
                <c:pt idx="11">
                  <c:v>9131.27</c:v>
                </c:pt>
                <c:pt idx="12">
                  <c:v>9145.81</c:v>
                </c:pt>
                <c:pt idx="13">
                  <c:v>9191.42</c:v>
                </c:pt>
                <c:pt idx="14">
                  <c:v>9277.2000000000007</c:v>
                </c:pt>
                <c:pt idx="15">
                  <c:v>9272.4</c:v>
                </c:pt>
                <c:pt idx="16">
                  <c:v>9096</c:v>
                </c:pt>
                <c:pt idx="17">
                  <c:v>9148.48</c:v>
                </c:pt>
                <c:pt idx="18">
                  <c:v>9210.39</c:v>
                </c:pt>
                <c:pt idx="19">
                  <c:v>9303.2900000000009</c:v>
                </c:pt>
                <c:pt idx="20">
                  <c:v>9290.11</c:v>
                </c:pt>
                <c:pt idx="21">
                  <c:v>9256.7999999999993</c:v>
                </c:pt>
                <c:pt idx="22">
                  <c:v>9339.56</c:v>
                </c:pt>
                <c:pt idx="23">
                  <c:v>9452.8799999999992</c:v>
                </c:pt>
                <c:pt idx="24">
                  <c:v>9428.1</c:v>
                </c:pt>
                <c:pt idx="25">
                  <c:v>9485.65</c:v>
                </c:pt>
                <c:pt idx="26">
                  <c:v>9460.57</c:v>
                </c:pt>
                <c:pt idx="27">
                  <c:v>9542.1200000000008</c:v>
                </c:pt>
                <c:pt idx="28">
                  <c:v>9640.09</c:v>
                </c:pt>
                <c:pt idx="29">
                  <c:v>9683.7199999999993</c:v>
                </c:pt>
                <c:pt idx="30">
                  <c:v>9694.1299999999992</c:v>
                </c:pt>
                <c:pt idx="31">
                  <c:v>9764.59</c:v>
                </c:pt>
                <c:pt idx="32">
                  <c:v>9796.06</c:v>
                </c:pt>
                <c:pt idx="33">
                  <c:v>9815.0300000000007</c:v>
                </c:pt>
                <c:pt idx="34">
                  <c:v>9751.6200000000008</c:v>
                </c:pt>
                <c:pt idx="35">
                  <c:v>9738.68</c:v>
                </c:pt>
                <c:pt idx="36">
                  <c:v>9829.67</c:v>
                </c:pt>
                <c:pt idx="37">
                  <c:v>9869.26</c:v>
                </c:pt>
                <c:pt idx="38">
                  <c:v>9856.58</c:v>
                </c:pt>
                <c:pt idx="39">
                  <c:v>9796.26</c:v>
                </c:pt>
                <c:pt idx="40">
                  <c:v>9775.32</c:v>
                </c:pt>
                <c:pt idx="41">
                  <c:v>9666.58</c:v>
                </c:pt>
                <c:pt idx="42">
                  <c:v>9558.24</c:v>
                </c:pt>
                <c:pt idx="43">
                  <c:v>9571.18</c:v>
                </c:pt>
                <c:pt idx="44">
                  <c:v>9609.8799999999992</c:v>
                </c:pt>
                <c:pt idx="45">
                  <c:v>9553.7199999999993</c:v>
                </c:pt>
                <c:pt idx="46">
                  <c:v>9452.57</c:v>
                </c:pt>
                <c:pt idx="47">
                  <c:v>9370.51</c:v>
                </c:pt>
                <c:pt idx="48">
                  <c:v>9401.24</c:v>
                </c:pt>
                <c:pt idx="49">
                  <c:v>9418.94</c:v>
                </c:pt>
                <c:pt idx="50">
                  <c:v>9268.73</c:v>
                </c:pt>
                <c:pt idx="51">
                  <c:v>9316.48</c:v>
                </c:pt>
                <c:pt idx="52">
                  <c:v>9218.82</c:v>
                </c:pt>
                <c:pt idx="53">
                  <c:v>9180.7800000000007</c:v>
                </c:pt>
                <c:pt idx="54">
                  <c:v>9161.1299999999992</c:v>
                </c:pt>
                <c:pt idx="55">
                  <c:v>9196.2999999999993</c:v>
                </c:pt>
                <c:pt idx="56">
                  <c:v>9299.01</c:v>
                </c:pt>
                <c:pt idx="57">
                  <c:v>9330.61</c:v>
                </c:pt>
                <c:pt idx="58">
                  <c:v>9307.92</c:v>
                </c:pt>
                <c:pt idx="59">
                  <c:v>9410.36</c:v>
                </c:pt>
                <c:pt idx="60">
                  <c:v>9388.31</c:v>
                </c:pt>
                <c:pt idx="61">
                  <c:v>9289.08</c:v>
                </c:pt>
                <c:pt idx="62">
                  <c:v>9296.51</c:v>
                </c:pt>
                <c:pt idx="63">
                  <c:v>9187.7800000000007</c:v>
                </c:pt>
                <c:pt idx="64">
                  <c:v>9159.81</c:v>
                </c:pt>
                <c:pt idx="65">
                  <c:v>9111.93</c:v>
                </c:pt>
                <c:pt idx="66">
                  <c:v>8897.42</c:v>
                </c:pt>
                <c:pt idx="67">
                  <c:v>8893.09</c:v>
                </c:pt>
                <c:pt idx="68">
                  <c:v>8888.2099999999991</c:v>
                </c:pt>
                <c:pt idx="69">
                  <c:v>8822.7199999999993</c:v>
                </c:pt>
                <c:pt idx="70">
                  <c:v>8785.1200000000008</c:v>
                </c:pt>
                <c:pt idx="71">
                  <c:v>8819.7999999999993</c:v>
                </c:pt>
                <c:pt idx="72">
                  <c:v>8857.2800000000007</c:v>
                </c:pt>
                <c:pt idx="73">
                  <c:v>8976.25</c:v>
                </c:pt>
                <c:pt idx="74">
                  <c:v>8960.52</c:v>
                </c:pt>
                <c:pt idx="75">
                  <c:v>8982.65</c:v>
                </c:pt>
                <c:pt idx="76">
                  <c:v>8928.59</c:v>
                </c:pt>
                <c:pt idx="77">
                  <c:v>8873.59</c:v>
                </c:pt>
                <c:pt idx="78">
                  <c:v>8857.42</c:v>
                </c:pt>
                <c:pt idx="79">
                  <c:v>8810.25</c:v>
                </c:pt>
                <c:pt idx="80">
                  <c:v>8746.61</c:v>
                </c:pt>
                <c:pt idx="81">
                  <c:v>8758.25</c:v>
                </c:pt>
                <c:pt idx="82">
                  <c:v>8839.52</c:v>
                </c:pt>
                <c:pt idx="83">
                  <c:v>8909.61</c:v>
                </c:pt>
                <c:pt idx="84">
                  <c:v>8930.7900000000009</c:v>
                </c:pt>
                <c:pt idx="85">
                  <c:v>9030.7800000000007</c:v>
                </c:pt>
                <c:pt idx="86">
                  <c:v>9004.0400000000009</c:v>
                </c:pt>
                <c:pt idx="87">
                  <c:v>9033.84</c:v>
                </c:pt>
                <c:pt idx="88">
                  <c:v>9099.9500000000007</c:v>
                </c:pt>
                <c:pt idx="89">
                  <c:v>9100.3799999999992</c:v>
                </c:pt>
                <c:pt idx="90">
                  <c:v>8983.3799999999992</c:v>
                </c:pt>
                <c:pt idx="91">
                  <c:v>8946.1299999999992</c:v>
                </c:pt>
                <c:pt idx="92">
                  <c:v>9022.2800000000007</c:v>
                </c:pt>
                <c:pt idx="93">
                  <c:v>9076.49</c:v>
                </c:pt>
                <c:pt idx="94">
                  <c:v>9033.83</c:v>
                </c:pt>
                <c:pt idx="95">
                  <c:v>8964.0499999999993</c:v>
                </c:pt>
                <c:pt idx="96">
                  <c:v>8964.82</c:v>
                </c:pt>
                <c:pt idx="97">
                  <c:v>9036.5499999999993</c:v>
                </c:pt>
                <c:pt idx="98">
                  <c:v>9115.57</c:v>
                </c:pt>
                <c:pt idx="99">
                  <c:v>9145.0499999999993</c:v>
                </c:pt>
                <c:pt idx="100">
                  <c:v>9284.34</c:v>
                </c:pt>
                <c:pt idx="101">
                  <c:v>9321.4599999999991</c:v>
                </c:pt>
                <c:pt idx="102">
                  <c:v>9360.2199999999993</c:v>
                </c:pt>
                <c:pt idx="103">
                  <c:v>9415.23</c:v>
                </c:pt>
                <c:pt idx="104">
                  <c:v>9325.9599999999991</c:v>
                </c:pt>
                <c:pt idx="105">
                  <c:v>9252.33</c:v>
                </c:pt>
                <c:pt idx="106">
                  <c:v>9267.73</c:v>
                </c:pt>
                <c:pt idx="107">
                  <c:v>9280.19</c:v>
                </c:pt>
                <c:pt idx="108">
                  <c:v>9288.67</c:v>
                </c:pt>
                <c:pt idx="109">
                  <c:v>9386.41</c:v>
                </c:pt>
                <c:pt idx="110">
                  <c:v>9409.34</c:v>
                </c:pt>
                <c:pt idx="111">
                  <c:v>9379.14</c:v>
                </c:pt>
                <c:pt idx="112">
                  <c:v>9352.42</c:v>
                </c:pt>
                <c:pt idx="113">
                  <c:v>9335.5300000000007</c:v>
                </c:pt>
                <c:pt idx="114">
                  <c:v>9386.6299999999992</c:v>
                </c:pt>
                <c:pt idx="115">
                  <c:v>9370.98</c:v>
                </c:pt>
                <c:pt idx="116">
                  <c:v>9335.1299999999992</c:v>
                </c:pt>
                <c:pt idx="117">
                  <c:v>9361.98</c:v>
                </c:pt>
                <c:pt idx="118">
                  <c:v>9394.32</c:v>
                </c:pt>
                <c:pt idx="119">
                  <c:v>9329.66</c:v>
                </c:pt>
                <c:pt idx="120">
                  <c:v>9325.94</c:v>
                </c:pt>
                <c:pt idx="121">
                  <c:v>9402.0400000000009</c:v>
                </c:pt>
                <c:pt idx="122">
                  <c:v>9395.3700000000008</c:v>
                </c:pt>
                <c:pt idx="123">
                  <c:v>9454.31</c:v>
                </c:pt>
                <c:pt idx="124">
                  <c:v>9419.76</c:v>
                </c:pt>
                <c:pt idx="125">
                  <c:v>9366.1</c:v>
                </c:pt>
                <c:pt idx="126">
                  <c:v>9334.25</c:v>
                </c:pt>
                <c:pt idx="127">
                  <c:v>9256.76</c:v>
                </c:pt>
                <c:pt idx="128">
                  <c:v>9236.7000000000007</c:v>
                </c:pt>
                <c:pt idx="129">
                  <c:v>9233.3799999999992</c:v>
                </c:pt>
                <c:pt idx="130">
                  <c:v>9176.2800000000007</c:v>
                </c:pt>
                <c:pt idx="131">
                  <c:v>9190.02</c:v>
                </c:pt>
                <c:pt idx="132">
                  <c:v>9208.2099999999991</c:v>
                </c:pt>
                <c:pt idx="133">
                  <c:v>9181.99</c:v>
                </c:pt>
                <c:pt idx="134">
                  <c:v>9244.5400000000009</c:v>
                </c:pt>
                <c:pt idx="135">
                  <c:v>9250.52</c:v>
                </c:pt>
                <c:pt idx="136">
                  <c:v>9321.5499999999993</c:v>
                </c:pt>
                <c:pt idx="137">
                  <c:v>9366.83</c:v>
                </c:pt>
                <c:pt idx="138">
                  <c:v>9398.14</c:v>
                </c:pt>
                <c:pt idx="139">
                  <c:v>9390.35</c:v>
                </c:pt>
                <c:pt idx="140">
                  <c:v>9409.3700000000008</c:v>
                </c:pt>
                <c:pt idx="141">
                  <c:v>9456.5400000000009</c:v>
                </c:pt>
                <c:pt idx="142">
                  <c:v>9445.35</c:v>
                </c:pt>
                <c:pt idx="143">
                  <c:v>9485.48</c:v>
                </c:pt>
                <c:pt idx="144">
                  <c:v>9502.01</c:v>
                </c:pt>
                <c:pt idx="145">
                  <c:v>9491.65</c:v>
                </c:pt>
                <c:pt idx="146">
                  <c:v>9523.2000000000007</c:v>
                </c:pt>
                <c:pt idx="147">
                  <c:v>9559.8799999999992</c:v>
                </c:pt>
                <c:pt idx="148">
                  <c:v>9581.1299999999992</c:v>
                </c:pt>
                <c:pt idx="149">
                  <c:v>9531.02</c:v>
                </c:pt>
                <c:pt idx="150">
                  <c:v>9540.86</c:v>
                </c:pt>
                <c:pt idx="151">
                  <c:v>9562.44</c:v>
                </c:pt>
                <c:pt idx="152">
                  <c:v>9609.67</c:v>
                </c:pt>
                <c:pt idx="153">
                  <c:v>9566.9</c:v>
                </c:pt>
                <c:pt idx="154">
                  <c:v>9611.39</c:v>
                </c:pt>
                <c:pt idx="155">
                  <c:v>9644.74</c:v>
                </c:pt>
                <c:pt idx="156">
                  <c:v>9590.8700000000008</c:v>
                </c:pt>
                <c:pt idx="157">
                  <c:v>9513.18</c:v>
                </c:pt>
                <c:pt idx="158">
                  <c:v>9497.14</c:v>
                </c:pt>
                <c:pt idx="159">
                  <c:v>9542.98</c:v>
                </c:pt>
                <c:pt idx="160">
                  <c:v>9591.99</c:v>
                </c:pt>
                <c:pt idx="161">
                  <c:v>9631.66</c:v>
                </c:pt>
                <c:pt idx="162">
                  <c:v>9693.81</c:v>
                </c:pt>
                <c:pt idx="163">
                  <c:v>9695.5</c:v>
                </c:pt>
                <c:pt idx="164">
                  <c:v>9713.18</c:v>
                </c:pt>
                <c:pt idx="165">
                  <c:v>9647.18</c:v>
                </c:pt>
                <c:pt idx="166">
                  <c:v>9662.14</c:v>
                </c:pt>
                <c:pt idx="167">
                  <c:v>9670.84</c:v>
                </c:pt>
                <c:pt idx="168">
                  <c:v>9671.09</c:v>
                </c:pt>
                <c:pt idx="169">
                  <c:v>9704.4</c:v>
                </c:pt>
                <c:pt idx="170">
                  <c:v>9634.9500000000007</c:v>
                </c:pt>
                <c:pt idx="171">
                  <c:v>9621.1200000000008</c:v>
                </c:pt>
                <c:pt idx="172">
                  <c:v>9571.44</c:v>
                </c:pt>
                <c:pt idx="173">
                  <c:v>9521.44</c:v>
                </c:pt>
                <c:pt idx="174">
                  <c:v>9542.33</c:v>
                </c:pt>
                <c:pt idx="175">
                  <c:v>9542.36</c:v>
                </c:pt>
                <c:pt idx="176">
                  <c:v>9627.19</c:v>
                </c:pt>
                <c:pt idx="177">
                  <c:v>9368.48</c:v>
                </c:pt>
                <c:pt idx="178">
                  <c:v>9393.1</c:v>
                </c:pt>
                <c:pt idx="179">
                  <c:v>9402.77</c:v>
                </c:pt>
                <c:pt idx="180">
                  <c:v>9436.08</c:v>
                </c:pt>
                <c:pt idx="181">
                  <c:v>9505.41</c:v>
                </c:pt>
                <c:pt idx="182">
                  <c:v>9466.9</c:v>
                </c:pt>
                <c:pt idx="183">
                  <c:v>9472.26</c:v>
                </c:pt>
                <c:pt idx="184">
                  <c:v>9480.0300000000007</c:v>
                </c:pt>
                <c:pt idx="185">
                  <c:v>9436.9699999999993</c:v>
                </c:pt>
                <c:pt idx="186">
                  <c:v>9268.68</c:v>
                </c:pt>
                <c:pt idx="187">
                  <c:v>9390.93</c:v>
                </c:pt>
                <c:pt idx="188">
                  <c:v>9218.58</c:v>
                </c:pt>
                <c:pt idx="189">
                  <c:v>9215.41</c:v>
                </c:pt>
                <c:pt idx="190">
                  <c:v>9185.4500000000007</c:v>
                </c:pt>
                <c:pt idx="191">
                  <c:v>9197.51</c:v>
                </c:pt>
                <c:pt idx="192">
                  <c:v>9270.5499999999993</c:v>
                </c:pt>
                <c:pt idx="193">
                  <c:v>9293.74</c:v>
                </c:pt>
                <c:pt idx="194">
                  <c:v>9354.31</c:v>
                </c:pt>
                <c:pt idx="195">
                  <c:v>9305.51</c:v>
                </c:pt>
                <c:pt idx="196">
                  <c:v>9330.18</c:v>
                </c:pt>
                <c:pt idx="197">
                  <c:v>9332.74</c:v>
                </c:pt>
                <c:pt idx="198">
                  <c:v>9338.81</c:v>
                </c:pt>
                <c:pt idx="199">
                  <c:v>9405.85</c:v>
                </c:pt>
                <c:pt idx="200">
                  <c:v>9385.14</c:v>
                </c:pt>
                <c:pt idx="201">
                  <c:v>9392.98</c:v>
                </c:pt>
                <c:pt idx="202">
                  <c:v>9425.2999999999993</c:v>
                </c:pt>
                <c:pt idx="203">
                  <c:v>9416.4599999999991</c:v>
                </c:pt>
                <c:pt idx="204">
                  <c:v>9394.33</c:v>
                </c:pt>
                <c:pt idx="205">
                  <c:v>9456.75</c:v>
                </c:pt>
                <c:pt idx="206">
                  <c:v>9415.6200000000008</c:v>
                </c:pt>
                <c:pt idx="207">
                  <c:v>9391.07</c:v>
                </c:pt>
                <c:pt idx="208">
                  <c:v>9356.5499999999993</c:v>
                </c:pt>
                <c:pt idx="209">
                  <c:v>9335.84</c:v>
                </c:pt>
                <c:pt idx="210">
                  <c:v>9316.44</c:v>
                </c:pt>
                <c:pt idx="211">
                  <c:v>9270.08</c:v>
                </c:pt>
                <c:pt idx="212">
                  <c:v>9218.7999999999993</c:v>
                </c:pt>
                <c:pt idx="213">
                  <c:v>9237.94</c:v>
                </c:pt>
                <c:pt idx="214">
                  <c:v>9279.14</c:v>
                </c:pt>
                <c:pt idx="215">
                  <c:v>9253.82</c:v>
                </c:pt>
                <c:pt idx="216">
                  <c:v>9219.6200000000008</c:v>
                </c:pt>
                <c:pt idx="217">
                  <c:v>9240.56</c:v>
                </c:pt>
                <c:pt idx="218">
                  <c:v>9254.83</c:v>
                </c:pt>
                <c:pt idx="219">
                  <c:v>9213.18</c:v>
                </c:pt>
                <c:pt idx="220">
                  <c:v>9159.69</c:v>
                </c:pt>
                <c:pt idx="221">
                  <c:v>9138.31</c:v>
                </c:pt>
                <c:pt idx="222">
                  <c:v>9182.8799999999992</c:v>
                </c:pt>
                <c:pt idx="223">
                  <c:v>9139.34</c:v>
                </c:pt>
                <c:pt idx="224">
                  <c:v>9133.1299999999992</c:v>
                </c:pt>
                <c:pt idx="225">
                  <c:v>9107.5499999999993</c:v>
                </c:pt>
                <c:pt idx="226">
                  <c:v>9097.9</c:v>
                </c:pt>
                <c:pt idx="227">
                  <c:v>9132.27</c:v>
                </c:pt>
                <c:pt idx="228">
                  <c:v>9115.0499999999993</c:v>
                </c:pt>
                <c:pt idx="229">
                  <c:v>9105.35</c:v>
                </c:pt>
                <c:pt idx="230">
                  <c:v>9128.7900000000009</c:v>
                </c:pt>
                <c:pt idx="231">
                  <c:v>9105.58</c:v>
                </c:pt>
                <c:pt idx="232">
                  <c:v>9131.5400000000009</c:v>
                </c:pt>
                <c:pt idx="233">
                  <c:v>9174.07</c:v>
                </c:pt>
                <c:pt idx="234">
                  <c:v>9158.1299999999992</c:v>
                </c:pt>
                <c:pt idx="235">
                  <c:v>9125.42</c:v>
                </c:pt>
                <c:pt idx="236">
                  <c:v>9120.89</c:v>
                </c:pt>
                <c:pt idx="237">
                  <c:v>9105.9500000000007</c:v>
                </c:pt>
                <c:pt idx="238">
                  <c:v>9121.14</c:v>
                </c:pt>
                <c:pt idx="239">
                  <c:v>9109.19</c:v>
                </c:pt>
                <c:pt idx="240">
                  <c:v>9085.43</c:v>
                </c:pt>
                <c:pt idx="241">
                  <c:v>9091.93</c:v>
                </c:pt>
                <c:pt idx="242">
                  <c:v>9163.64</c:v>
                </c:pt>
                <c:pt idx="243">
                  <c:v>9142.15</c:v>
                </c:pt>
                <c:pt idx="244">
                  <c:v>9178.08</c:v>
                </c:pt>
                <c:pt idx="245">
                  <c:v>9166.9699999999993</c:v>
                </c:pt>
                <c:pt idx="246">
                  <c:v>9173.2099999999991</c:v>
                </c:pt>
                <c:pt idx="247">
                  <c:v>9177.34</c:v>
                </c:pt>
                <c:pt idx="248">
                  <c:v>9161.39</c:v>
                </c:pt>
                <c:pt idx="249">
                  <c:v>9139.9</c:v>
                </c:pt>
                <c:pt idx="250">
                  <c:v>9137.66</c:v>
                </c:pt>
                <c:pt idx="251">
                  <c:v>9139.52</c:v>
                </c:pt>
                <c:pt idx="252">
                  <c:v>9125.26</c:v>
                </c:pt>
                <c:pt idx="253">
                  <c:v>9132.7999999999993</c:v>
                </c:pt>
                <c:pt idx="254">
                  <c:v>9082.9699999999993</c:v>
                </c:pt>
                <c:pt idx="255">
                  <c:v>9057.68</c:v>
                </c:pt>
                <c:pt idx="256">
                  <c:v>9077.23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14-497F-BC8E-B9AE45322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9844463"/>
        <c:axId val="689843631"/>
      </c:lineChart>
      <c:dateAx>
        <c:axId val="707301535"/>
        <c:scaling>
          <c:orientation val="minMax"/>
        </c:scaling>
        <c:delete val="0"/>
        <c:axPos val="b"/>
        <c:numFmt formatCode="[$-410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684958111"/>
        <c:crosses val="autoZero"/>
        <c:auto val="1"/>
        <c:lblOffset val="100"/>
        <c:baseTimeUnit val="days"/>
      </c:dateAx>
      <c:valAx>
        <c:axId val="1684958111"/>
        <c:scaling>
          <c:orientation val="minMax"/>
          <c:min val="6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Utile per azione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07301535"/>
        <c:crosses val="autoZero"/>
        <c:crossBetween val="between"/>
      </c:valAx>
      <c:valAx>
        <c:axId val="689843631"/>
        <c:scaling>
          <c:orientation val="minMax"/>
          <c:min val="86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Prezzo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89844463"/>
        <c:crosses val="max"/>
        <c:crossBetween val="between"/>
      </c:valAx>
      <c:dateAx>
        <c:axId val="689844463"/>
        <c:scaling>
          <c:orientation val="minMax"/>
        </c:scaling>
        <c:delete val="1"/>
        <c:axPos val="b"/>
        <c:numFmt formatCode="m/d/yyyy;@" sourceLinked="1"/>
        <c:majorTickMark val="out"/>
        <c:minorTickMark val="none"/>
        <c:tickLblPos val="nextTo"/>
        <c:crossAx val="689843631"/>
        <c:crosses val="autoZero"/>
        <c:auto val="1"/>
        <c:lblOffset val="100"/>
        <c:baseTimeUnit val="days"/>
        <c:majorUnit val="1"/>
        <c:minorUnit val="1"/>
      </c:dateAx>
      <c:spPr>
        <a:noFill/>
        <a:ln w="25400">
          <a:noFill/>
        </a:ln>
        <a:effectLst/>
      </c:spPr>
    </c:plotArea>
    <c:legend>
      <c:legendPos val="l"/>
      <c:layout>
        <c:manualLayout>
          <c:xMode val="edge"/>
          <c:yMode val="edge"/>
          <c:x val="9.9145285800486468E-2"/>
          <c:y val="0.60824663583718697"/>
          <c:w val="0.17416257161820153"/>
          <c:h val="0.24289297171186935"/>
        </c:manualLayout>
      </c:layout>
      <c:overlay val="0"/>
      <c:spPr>
        <a:noFill/>
        <a:ln w="6350">
          <a:solidFill>
            <a:srgbClr val="F79646">
              <a:lumMod val="75000"/>
            </a:srgb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it-IT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 sz="1600"/>
              <a:t>FTSE MIB</a:t>
            </a:r>
          </a:p>
        </c:rich>
      </c:tx>
      <c:layout>
        <c:manualLayout>
          <c:xMode val="edge"/>
          <c:yMode val="edge"/>
          <c:x val="0.46717175218093382"/>
          <c:y val="4.17974419864183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9.7793092298346054E-2"/>
          <c:y val="5.2480916030534348E-2"/>
          <c:w val="0.79294465153400118"/>
          <c:h val="0.81540805133136962"/>
        </c:manualLayout>
      </c:layout>
      <c:lineChart>
        <c:grouping val="standard"/>
        <c:varyColors val="0"/>
        <c:ser>
          <c:idx val="1"/>
          <c:order val="1"/>
          <c:tx>
            <c:strRef>
              <c:f>'EPS + P'!$D$3</c:f>
              <c:strCache>
                <c:ptCount val="1"/>
                <c:pt idx="0">
                  <c:v>Utile per azione</c:v>
                </c:pt>
              </c:strCache>
            </c:strRef>
          </c:tx>
          <c:spPr>
            <a:ln w="19050" cap="rnd">
              <a:solidFill>
                <a:srgbClr val="ED7D31">
                  <a:lumMod val="50000"/>
                </a:srgbClr>
              </a:solidFill>
              <a:round/>
            </a:ln>
            <a:effectLst/>
          </c:spPr>
          <c:marker>
            <c:symbol val="none"/>
          </c:marker>
          <c:cat>
            <c:numRef>
              <c:f>'EPS + P'!$B$4:$B$260</c:f>
              <c:numCache>
                <c:formatCode>m/d/yyyy;@</c:formatCode>
                <c:ptCount val="257"/>
                <c:pt idx="0">
                  <c:v>44734</c:v>
                </c:pt>
                <c:pt idx="1">
                  <c:v>44735</c:v>
                </c:pt>
                <c:pt idx="2">
                  <c:v>44736</c:v>
                </c:pt>
                <c:pt idx="3">
                  <c:v>44739</c:v>
                </c:pt>
                <c:pt idx="4">
                  <c:v>44740</c:v>
                </c:pt>
                <c:pt idx="5">
                  <c:v>44741</c:v>
                </c:pt>
                <c:pt idx="6">
                  <c:v>44742</c:v>
                </c:pt>
                <c:pt idx="7">
                  <c:v>44743</c:v>
                </c:pt>
                <c:pt idx="8">
                  <c:v>44746</c:v>
                </c:pt>
                <c:pt idx="9">
                  <c:v>44747</c:v>
                </c:pt>
                <c:pt idx="10">
                  <c:v>44748</c:v>
                </c:pt>
                <c:pt idx="11">
                  <c:v>44749</c:v>
                </c:pt>
                <c:pt idx="12">
                  <c:v>44750</c:v>
                </c:pt>
                <c:pt idx="13">
                  <c:v>44753</c:v>
                </c:pt>
                <c:pt idx="14">
                  <c:v>44754</c:v>
                </c:pt>
                <c:pt idx="15">
                  <c:v>44755</c:v>
                </c:pt>
                <c:pt idx="16">
                  <c:v>44756</c:v>
                </c:pt>
                <c:pt idx="17">
                  <c:v>44757</c:v>
                </c:pt>
                <c:pt idx="18">
                  <c:v>44760</c:v>
                </c:pt>
                <c:pt idx="19">
                  <c:v>44761</c:v>
                </c:pt>
                <c:pt idx="20">
                  <c:v>44762</c:v>
                </c:pt>
                <c:pt idx="21">
                  <c:v>44763</c:v>
                </c:pt>
                <c:pt idx="22">
                  <c:v>44764</c:v>
                </c:pt>
                <c:pt idx="23">
                  <c:v>44767</c:v>
                </c:pt>
                <c:pt idx="24">
                  <c:v>44768</c:v>
                </c:pt>
                <c:pt idx="25">
                  <c:v>44769</c:v>
                </c:pt>
                <c:pt idx="26">
                  <c:v>44770</c:v>
                </c:pt>
                <c:pt idx="27">
                  <c:v>44771</c:v>
                </c:pt>
                <c:pt idx="28">
                  <c:v>44774</c:v>
                </c:pt>
                <c:pt idx="29">
                  <c:v>44775</c:v>
                </c:pt>
                <c:pt idx="30">
                  <c:v>44776</c:v>
                </c:pt>
                <c:pt idx="31">
                  <c:v>44777</c:v>
                </c:pt>
                <c:pt idx="32">
                  <c:v>44778</c:v>
                </c:pt>
                <c:pt idx="33">
                  <c:v>44781</c:v>
                </c:pt>
                <c:pt idx="34">
                  <c:v>44782</c:v>
                </c:pt>
                <c:pt idx="35">
                  <c:v>44783</c:v>
                </c:pt>
                <c:pt idx="36">
                  <c:v>44784</c:v>
                </c:pt>
                <c:pt idx="37">
                  <c:v>44785</c:v>
                </c:pt>
                <c:pt idx="38">
                  <c:v>44789</c:v>
                </c:pt>
                <c:pt idx="39">
                  <c:v>44790</c:v>
                </c:pt>
                <c:pt idx="40">
                  <c:v>44791</c:v>
                </c:pt>
                <c:pt idx="41">
                  <c:v>44792</c:v>
                </c:pt>
                <c:pt idx="42">
                  <c:v>44795</c:v>
                </c:pt>
                <c:pt idx="43">
                  <c:v>44796</c:v>
                </c:pt>
                <c:pt idx="44">
                  <c:v>44797</c:v>
                </c:pt>
                <c:pt idx="45">
                  <c:v>44798</c:v>
                </c:pt>
                <c:pt idx="46">
                  <c:v>44799</c:v>
                </c:pt>
                <c:pt idx="47">
                  <c:v>44802</c:v>
                </c:pt>
                <c:pt idx="48">
                  <c:v>44803</c:v>
                </c:pt>
                <c:pt idx="49">
                  <c:v>44804</c:v>
                </c:pt>
                <c:pt idx="50">
                  <c:v>44805</c:v>
                </c:pt>
                <c:pt idx="51">
                  <c:v>44806</c:v>
                </c:pt>
                <c:pt idx="52">
                  <c:v>44809</c:v>
                </c:pt>
                <c:pt idx="53">
                  <c:v>44810</c:v>
                </c:pt>
                <c:pt idx="54">
                  <c:v>44811</c:v>
                </c:pt>
                <c:pt idx="55">
                  <c:v>44812</c:v>
                </c:pt>
                <c:pt idx="56">
                  <c:v>44813</c:v>
                </c:pt>
                <c:pt idx="57">
                  <c:v>44816</c:v>
                </c:pt>
                <c:pt idx="58">
                  <c:v>44817</c:v>
                </c:pt>
                <c:pt idx="59">
                  <c:v>44818</c:v>
                </c:pt>
                <c:pt idx="60">
                  <c:v>44819</c:v>
                </c:pt>
                <c:pt idx="61">
                  <c:v>44820</c:v>
                </c:pt>
                <c:pt idx="62">
                  <c:v>44823</c:v>
                </c:pt>
                <c:pt idx="63">
                  <c:v>44824</c:v>
                </c:pt>
                <c:pt idx="64">
                  <c:v>44825</c:v>
                </c:pt>
                <c:pt idx="65">
                  <c:v>44826</c:v>
                </c:pt>
                <c:pt idx="66">
                  <c:v>44827</c:v>
                </c:pt>
                <c:pt idx="67">
                  <c:v>44830</c:v>
                </c:pt>
                <c:pt idx="68">
                  <c:v>44831</c:v>
                </c:pt>
                <c:pt idx="69">
                  <c:v>44832</c:v>
                </c:pt>
                <c:pt idx="70">
                  <c:v>44833</c:v>
                </c:pt>
                <c:pt idx="71">
                  <c:v>44834</c:v>
                </c:pt>
                <c:pt idx="72">
                  <c:v>44837</c:v>
                </c:pt>
                <c:pt idx="73">
                  <c:v>44838</c:v>
                </c:pt>
                <c:pt idx="74">
                  <c:v>44839</c:v>
                </c:pt>
                <c:pt idx="75">
                  <c:v>44840</c:v>
                </c:pt>
                <c:pt idx="76">
                  <c:v>44841</c:v>
                </c:pt>
                <c:pt idx="77">
                  <c:v>44844</c:v>
                </c:pt>
                <c:pt idx="78">
                  <c:v>44845</c:v>
                </c:pt>
                <c:pt idx="79">
                  <c:v>44846</c:v>
                </c:pt>
                <c:pt idx="80">
                  <c:v>44847</c:v>
                </c:pt>
                <c:pt idx="81">
                  <c:v>44848</c:v>
                </c:pt>
                <c:pt idx="82">
                  <c:v>44851</c:v>
                </c:pt>
                <c:pt idx="83">
                  <c:v>44852</c:v>
                </c:pt>
                <c:pt idx="84">
                  <c:v>44853</c:v>
                </c:pt>
                <c:pt idx="85">
                  <c:v>44854</c:v>
                </c:pt>
                <c:pt idx="86">
                  <c:v>44855</c:v>
                </c:pt>
                <c:pt idx="87">
                  <c:v>44858</c:v>
                </c:pt>
                <c:pt idx="88">
                  <c:v>44859</c:v>
                </c:pt>
                <c:pt idx="89">
                  <c:v>44860</c:v>
                </c:pt>
                <c:pt idx="90">
                  <c:v>44861</c:v>
                </c:pt>
                <c:pt idx="91">
                  <c:v>44862</c:v>
                </c:pt>
                <c:pt idx="92">
                  <c:v>44865</c:v>
                </c:pt>
                <c:pt idx="93">
                  <c:v>44866</c:v>
                </c:pt>
                <c:pt idx="94">
                  <c:v>44867</c:v>
                </c:pt>
                <c:pt idx="95">
                  <c:v>44868</c:v>
                </c:pt>
                <c:pt idx="96">
                  <c:v>44869</c:v>
                </c:pt>
                <c:pt idx="97">
                  <c:v>44872</c:v>
                </c:pt>
                <c:pt idx="98">
                  <c:v>44873</c:v>
                </c:pt>
                <c:pt idx="99">
                  <c:v>44874</c:v>
                </c:pt>
                <c:pt idx="100">
                  <c:v>44875</c:v>
                </c:pt>
                <c:pt idx="101">
                  <c:v>44876</c:v>
                </c:pt>
                <c:pt idx="102">
                  <c:v>44879</c:v>
                </c:pt>
                <c:pt idx="103">
                  <c:v>44880</c:v>
                </c:pt>
                <c:pt idx="104">
                  <c:v>44881</c:v>
                </c:pt>
                <c:pt idx="105">
                  <c:v>44882</c:v>
                </c:pt>
                <c:pt idx="106">
                  <c:v>44883</c:v>
                </c:pt>
                <c:pt idx="107">
                  <c:v>44886</c:v>
                </c:pt>
                <c:pt idx="108">
                  <c:v>44887</c:v>
                </c:pt>
                <c:pt idx="109">
                  <c:v>44888</c:v>
                </c:pt>
                <c:pt idx="110">
                  <c:v>44889</c:v>
                </c:pt>
                <c:pt idx="111">
                  <c:v>44890</c:v>
                </c:pt>
                <c:pt idx="112">
                  <c:v>44893</c:v>
                </c:pt>
                <c:pt idx="113">
                  <c:v>44894</c:v>
                </c:pt>
                <c:pt idx="114">
                  <c:v>44895</c:v>
                </c:pt>
                <c:pt idx="115">
                  <c:v>44896</c:v>
                </c:pt>
                <c:pt idx="116">
                  <c:v>44897</c:v>
                </c:pt>
                <c:pt idx="117">
                  <c:v>44900</c:v>
                </c:pt>
                <c:pt idx="118">
                  <c:v>44901</c:v>
                </c:pt>
                <c:pt idx="119">
                  <c:v>44902</c:v>
                </c:pt>
                <c:pt idx="120">
                  <c:v>44903</c:v>
                </c:pt>
                <c:pt idx="121">
                  <c:v>44904</c:v>
                </c:pt>
                <c:pt idx="122">
                  <c:v>44907</c:v>
                </c:pt>
                <c:pt idx="123">
                  <c:v>44908</c:v>
                </c:pt>
                <c:pt idx="124">
                  <c:v>44909</c:v>
                </c:pt>
                <c:pt idx="125">
                  <c:v>44910</c:v>
                </c:pt>
                <c:pt idx="126">
                  <c:v>44911</c:v>
                </c:pt>
                <c:pt idx="127">
                  <c:v>44914</c:v>
                </c:pt>
                <c:pt idx="128">
                  <c:v>44915</c:v>
                </c:pt>
                <c:pt idx="129">
                  <c:v>44916</c:v>
                </c:pt>
                <c:pt idx="130">
                  <c:v>44917</c:v>
                </c:pt>
                <c:pt idx="131">
                  <c:v>44918</c:v>
                </c:pt>
                <c:pt idx="132">
                  <c:v>44922</c:v>
                </c:pt>
                <c:pt idx="133">
                  <c:v>44923</c:v>
                </c:pt>
                <c:pt idx="134">
                  <c:v>44924</c:v>
                </c:pt>
                <c:pt idx="135">
                  <c:v>44925</c:v>
                </c:pt>
                <c:pt idx="136">
                  <c:v>44928</c:v>
                </c:pt>
                <c:pt idx="137">
                  <c:v>44929</c:v>
                </c:pt>
                <c:pt idx="138">
                  <c:v>44930</c:v>
                </c:pt>
                <c:pt idx="139">
                  <c:v>44931</c:v>
                </c:pt>
                <c:pt idx="140">
                  <c:v>44932</c:v>
                </c:pt>
                <c:pt idx="141">
                  <c:v>44935</c:v>
                </c:pt>
                <c:pt idx="142">
                  <c:v>44936</c:v>
                </c:pt>
                <c:pt idx="143">
                  <c:v>44937</c:v>
                </c:pt>
                <c:pt idx="144">
                  <c:v>44938</c:v>
                </c:pt>
                <c:pt idx="145">
                  <c:v>44939</c:v>
                </c:pt>
                <c:pt idx="146">
                  <c:v>44942</c:v>
                </c:pt>
                <c:pt idx="147">
                  <c:v>44943</c:v>
                </c:pt>
                <c:pt idx="148">
                  <c:v>44944</c:v>
                </c:pt>
                <c:pt idx="149">
                  <c:v>44945</c:v>
                </c:pt>
                <c:pt idx="150">
                  <c:v>44946</c:v>
                </c:pt>
                <c:pt idx="151">
                  <c:v>44949</c:v>
                </c:pt>
                <c:pt idx="152">
                  <c:v>44950</c:v>
                </c:pt>
                <c:pt idx="153">
                  <c:v>44951</c:v>
                </c:pt>
                <c:pt idx="154">
                  <c:v>44952</c:v>
                </c:pt>
                <c:pt idx="155">
                  <c:v>44953</c:v>
                </c:pt>
                <c:pt idx="156">
                  <c:v>44956</c:v>
                </c:pt>
                <c:pt idx="157">
                  <c:v>44957</c:v>
                </c:pt>
                <c:pt idx="158">
                  <c:v>44958</c:v>
                </c:pt>
                <c:pt idx="159">
                  <c:v>44959</c:v>
                </c:pt>
                <c:pt idx="160">
                  <c:v>44960</c:v>
                </c:pt>
                <c:pt idx="161">
                  <c:v>44963</c:v>
                </c:pt>
                <c:pt idx="162">
                  <c:v>44964</c:v>
                </c:pt>
                <c:pt idx="163">
                  <c:v>44965</c:v>
                </c:pt>
                <c:pt idx="164">
                  <c:v>44966</c:v>
                </c:pt>
                <c:pt idx="165">
                  <c:v>44967</c:v>
                </c:pt>
                <c:pt idx="166">
                  <c:v>44970</c:v>
                </c:pt>
                <c:pt idx="167">
                  <c:v>44971</c:v>
                </c:pt>
                <c:pt idx="168">
                  <c:v>44972</c:v>
                </c:pt>
                <c:pt idx="169">
                  <c:v>44973</c:v>
                </c:pt>
                <c:pt idx="170">
                  <c:v>44974</c:v>
                </c:pt>
                <c:pt idx="171">
                  <c:v>44977</c:v>
                </c:pt>
                <c:pt idx="172">
                  <c:v>44978</c:v>
                </c:pt>
                <c:pt idx="173">
                  <c:v>44979</c:v>
                </c:pt>
                <c:pt idx="174">
                  <c:v>44980</c:v>
                </c:pt>
                <c:pt idx="175">
                  <c:v>44981</c:v>
                </c:pt>
                <c:pt idx="176">
                  <c:v>44984</c:v>
                </c:pt>
                <c:pt idx="177">
                  <c:v>44985</c:v>
                </c:pt>
                <c:pt idx="178">
                  <c:v>44986</c:v>
                </c:pt>
                <c:pt idx="179">
                  <c:v>44987</c:v>
                </c:pt>
                <c:pt idx="180">
                  <c:v>44988</c:v>
                </c:pt>
                <c:pt idx="181">
                  <c:v>44991</c:v>
                </c:pt>
                <c:pt idx="182">
                  <c:v>44992</c:v>
                </c:pt>
                <c:pt idx="183">
                  <c:v>44993</c:v>
                </c:pt>
                <c:pt idx="184">
                  <c:v>44994</c:v>
                </c:pt>
                <c:pt idx="185">
                  <c:v>44995</c:v>
                </c:pt>
                <c:pt idx="186">
                  <c:v>44998</c:v>
                </c:pt>
                <c:pt idx="187">
                  <c:v>44999</c:v>
                </c:pt>
                <c:pt idx="188">
                  <c:v>45000</c:v>
                </c:pt>
                <c:pt idx="189">
                  <c:v>45001</c:v>
                </c:pt>
                <c:pt idx="190">
                  <c:v>45002</c:v>
                </c:pt>
                <c:pt idx="191">
                  <c:v>45005</c:v>
                </c:pt>
                <c:pt idx="192">
                  <c:v>45006</c:v>
                </c:pt>
                <c:pt idx="193">
                  <c:v>45007</c:v>
                </c:pt>
                <c:pt idx="194">
                  <c:v>45008</c:v>
                </c:pt>
                <c:pt idx="195">
                  <c:v>45009</c:v>
                </c:pt>
                <c:pt idx="196">
                  <c:v>45012</c:v>
                </c:pt>
                <c:pt idx="197">
                  <c:v>45013</c:v>
                </c:pt>
                <c:pt idx="198">
                  <c:v>45014</c:v>
                </c:pt>
                <c:pt idx="199">
                  <c:v>45015</c:v>
                </c:pt>
                <c:pt idx="200">
                  <c:v>45016</c:v>
                </c:pt>
                <c:pt idx="201">
                  <c:v>45019</c:v>
                </c:pt>
                <c:pt idx="202">
                  <c:v>45020</c:v>
                </c:pt>
                <c:pt idx="203">
                  <c:v>45021</c:v>
                </c:pt>
                <c:pt idx="204">
                  <c:v>45022</c:v>
                </c:pt>
                <c:pt idx="205">
                  <c:v>45027</c:v>
                </c:pt>
                <c:pt idx="206">
                  <c:v>45028</c:v>
                </c:pt>
                <c:pt idx="207">
                  <c:v>45029</c:v>
                </c:pt>
                <c:pt idx="208">
                  <c:v>45030</c:v>
                </c:pt>
                <c:pt idx="209">
                  <c:v>45033</c:v>
                </c:pt>
                <c:pt idx="210">
                  <c:v>45034</c:v>
                </c:pt>
                <c:pt idx="211">
                  <c:v>45035</c:v>
                </c:pt>
                <c:pt idx="212">
                  <c:v>45036</c:v>
                </c:pt>
                <c:pt idx="213">
                  <c:v>45037</c:v>
                </c:pt>
                <c:pt idx="214">
                  <c:v>45040</c:v>
                </c:pt>
                <c:pt idx="215">
                  <c:v>45041</c:v>
                </c:pt>
                <c:pt idx="216">
                  <c:v>45042</c:v>
                </c:pt>
                <c:pt idx="217">
                  <c:v>45043</c:v>
                </c:pt>
                <c:pt idx="218">
                  <c:v>45044</c:v>
                </c:pt>
                <c:pt idx="219">
                  <c:v>45048</c:v>
                </c:pt>
                <c:pt idx="220">
                  <c:v>45049</c:v>
                </c:pt>
                <c:pt idx="221">
                  <c:v>45050</c:v>
                </c:pt>
                <c:pt idx="222">
                  <c:v>45051</c:v>
                </c:pt>
                <c:pt idx="223">
                  <c:v>45054</c:v>
                </c:pt>
                <c:pt idx="224">
                  <c:v>45055</c:v>
                </c:pt>
                <c:pt idx="225">
                  <c:v>45056</c:v>
                </c:pt>
                <c:pt idx="226">
                  <c:v>45057</c:v>
                </c:pt>
                <c:pt idx="227">
                  <c:v>45058</c:v>
                </c:pt>
                <c:pt idx="228">
                  <c:v>45061</c:v>
                </c:pt>
                <c:pt idx="229">
                  <c:v>45062</c:v>
                </c:pt>
                <c:pt idx="230">
                  <c:v>45063</c:v>
                </c:pt>
                <c:pt idx="231">
                  <c:v>45064</c:v>
                </c:pt>
                <c:pt idx="232">
                  <c:v>45065</c:v>
                </c:pt>
                <c:pt idx="233">
                  <c:v>45068</c:v>
                </c:pt>
                <c:pt idx="234">
                  <c:v>45069</c:v>
                </c:pt>
                <c:pt idx="235">
                  <c:v>45070</c:v>
                </c:pt>
                <c:pt idx="236">
                  <c:v>45071</c:v>
                </c:pt>
                <c:pt idx="237">
                  <c:v>45072</c:v>
                </c:pt>
                <c:pt idx="238">
                  <c:v>45075</c:v>
                </c:pt>
                <c:pt idx="239">
                  <c:v>45076</c:v>
                </c:pt>
                <c:pt idx="240">
                  <c:v>45077</c:v>
                </c:pt>
                <c:pt idx="241">
                  <c:v>45078</c:v>
                </c:pt>
                <c:pt idx="242">
                  <c:v>45079</c:v>
                </c:pt>
                <c:pt idx="243">
                  <c:v>45082</c:v>
                </c:pt>
                <c:pt idx="244">
                  <c:v>45083</c:v>
                </c:pt>
                <c:pt idx="245">
                  <c:v>45084</c:v>
                </c:pt>
                <c:pt idx="246">
                  <c:v>45085</c:v>
                </c:pt>
                <c:pt idx="247">
                  <c:v>45086</c:v>
                </c:pt>
                <c:pt idx="248">
                  <c:v>45089</c:v>
                </c:pt>
                <c:pt idx="249">
                  <c:v>45090</c:v>
                </c:pt>
                <c:pt idx="250">
                  <c:v>45091</c:v>
                </c:pt>
                <c:pt idx="251">
                  <c:v>45092</c:v>
                </c:pt>
                <c:pt idx="252">
                  <c:v>45093</c:v>
                </c:pt>
                <c:pt idx="253">
                  <c:v>45096</c:v>
                </c:pt>
                <c:pt idx="254">
                  <c:v>45097</c:v>
                </c:pt>
                <c:pt idx="255">
                  <c:v>45098</c:v>
                </c:pt>
                <c:pt idx="256">
                  <c:v>45099</c:v>
                </c:pt>
              </c:numCache>
            </c:numRef>
          </c:cat>
          <c:val>
            <c:numRef>
              <c:f>'EPS + P'!$H$4:$H$260</c:f>
              <c:numCache>
                <c:formatCode>_(* #,##0.00_);_(* \(#,##0.00\);_(* "-"??_);_(@_)</c:formatCode>
                <c:ptCount val="257"/>
                <c:pt idx="0">
                  <c:v>2751.93490519544</c:v>
                </c:pt>
                <c:pt idx="1">
                  <c:v>2751.4359305906301</c:v>
                </c:pt>
                <c:pt idx="2">
                  <c:v>2751.5335430360301</c:v>
                </c:pt>
                <c:pt idx="3">
                  <c:v>2752.1305924578201</c:v>
                </c:pt>
                <c:pt idx="4">
                  <c:v>2752.0921546173199</c:v>
                </c:pt>
                <c:pt idx="5">
                  <c:v>2752.51787019827</c:v>
                </c:pt>
                <c:pt idx="6">
                  <c:v>2751.7884823145</c:v>
                </c:pt>
                <c:pt idx="7">
                  <c:v>2760.3324257581198</c:v>
                </c:pt>
                <c:pt idx="8">
                  <c:v>2758.47833861241</c:v>
                </c:pt>
                <c:pt idx="9">
                  <c:v>2758.1172046506399</c:v>
                </c:pt>
                <c:pt idx="10">
                  <c:v>2774.5614385553199</c:v>
                </c:pt>
                <c:pt idx="11">
                  <c:v>2775.83045754466</c:v>
                </c:pt>
                <c:pt idx="12">
                  <c:v>2775.5912253045999</c:v>
                </c:pt>
                <c:pt idx="13">
                  <c:v>2770.4823598591702</c:v>
                </c:pt>
                <c:pt idx="14">
                  <c:v>2761.75353548162</c:v>
                </c:pt>
                <c:pt idx="15">
                  <c:v>2768.1708978218899</c:v>
                </c:pt>
                <c:pt idx="16">
                  <c:v>2771.72132657871</c:v>
                </c:pt>
                <c:pt idx="17">
                  <c:v>2767.8468583243498</c:v>
                </c:pt>
                <c:pt idx="18">
                  <c:v>2762.2212343609999</c:v>
                </c:pt>
                <c:pt idx="19">
                  <c:v>2761.0526134576298</c:v>
                </c:pt>
                <c:pt idx="20">
                  <c:v>2746.7761908673301</c:v>
                </c:pt>
                <c:pt idx="21">
                  <c:v>2748.6432933532601</c:v>
                </c:pt>
                <c:pt idx="22">
                  <c:v>2746.2179308943</c:v>
                </c:pt>
                <c:pt idx="23">
                  <c:v>2748.5658258212302</c:v>
                </c:pt>
                <c:pt idx="24">
                  <c:v>2753.6397541618398</c:v>
                </c:pt>
                <c:pt idx="25">
                  <c:v>2756.2408706009301</c:v>
                </c:pt>
                <c:pt idx="26">
                  <c:v>2768.6520979187599</c:v>
                </c:pt>
                <c:pt idx="27">
                  <c:v>2774.83958548281</c:v>
                </c:pt>
                <c:pt idx="28">
                  <c:v>2793.3632233201001</c:v>
                </c:pt>
                <c:pt idx="29">
                  <c:v>2801.3431598791199</c:v>
                </c:pt>
                <c:pt idx="30">
                  <c:v>2802.0560179015301</c:v>
                </c:pt>
                <c:pt idx="31">
                  <c:v>2806.5515143459802</c:v>
                </c:pt>
                <c:pt idx="32">
                  <c:v>2813.4719081365402</c:v>
                </c:pt>
                <c:pt idx="33">
                  <c:v>2822.2019606424101</c:v>
                </c:pt>
                <c:pt idx="34">
                  <c:v>2823.0328702819902</c:v>
                </c:pt>
                <c:pt idx="35">
                  <c:v>2820.9108913193099</c:v>
                </c:pt>
                <c:pt idx="36">
                  <c:v>2820.6850612963699</c:v>
                </c:pt>
                <c:pt idx="37">
                  <c:v>2825.3105162065099</c:v>
                </c:pt>
                <c:pt idx="38">
                  <c:v>2832.7431185852702</c:v>
                </c:pt>
                <c:pt idx="39">
                  <c:v>2834.7550840947702</c:v>
                </c:pt>
                <c:pt idx="40">
                  <c:v>2834.4970906509402</c:v>
                </c:pt>
                <c:pt idx="41">
                  <c:v>2835.4337102755699</c:v>
                </c:pt>
                <c:pt idx="42">
                  <c:v>2839.9407467183501</c:v>
                </c:pt>
                <c:pt idx="43">
                  <c:v>2838.9044424991798</c:v>
                </c:pt>
                <c:pt idx="44">
                  <c:v>2838.6251848946399</c:v>
                </c:pt>
                <c:pt idx="45">
                  <c:v>2837.08216228129</c:v>
                </c:pt>
                <c:pt idx="46">
                  <c:v>2836.7895401730598</c:v>
                </c:pt>
                <c:pt idx="47">
                  <c:v>2839.6056979967598</c:v>
                </c:pt>
                <c:pt idx="48">
                  <c:v>2839.6816028532098</c:v>
                </c:pt>
                <c:pt idx="49">
                  <c:v>2861.11076881381</c:v>
                </c:pt>
                <c:pt idx="50">
                  <c:v>2866.2110620671301</c:v>
                </c:pt>
                <c:pt idx="51">
                  <c:v>2866.4798995624401</c:v>
                </c:pt>
                <c:pt idx="52">
                  <c:v>2868.4903526558901</c:v>
                </c:pt>
                <c:pt idx="53">
                  <c:v>2867.2879964543999</c:v>
                </c:pt>
                <c:pt idx="54">
                  <c:v>2868.1907371768898</c:v>
                </c:pt>
                <c:pt idx="55">
                  <c:v>2869.4777075520401</c:v>
                </c:pt>
                <c:pt idx="56">
                  <c:v>2871.0591596089798</c:v>
                </c:pt>
                <c:pt idx="57">
                  <c:v>2869.8427614488901</c:v>
                </c:pt>
                <c:pt idx="58">
                  <c:v>2873.4271838243699</c:v>
                </c:pt>
                <c:pt idx="59">
                  <c:v>2872.8865560473801</c:v>
                </c:pt>
                <c:pt idx="60">
                  <c:v>2870.5479565836499</c:v>
                </c:pt>
                <c:pt idx="61">
                  <c:v>2868.9749231650399</c:v>
                </c:pt>
                <c:pt idx="62">
                  <c:v>2871.4335901632398</c:v>
                </c:pt>
                <c:pt idx="63">
                  <c:v>2871.8134598914598</c:v>
                </c:pt>
                <c:pt idx="64">
                  <c:v>2874.5766102923799</c:v>
                </c:pt>
                <c:pt idx="65">
                  <c:v>2877.2128000591802</c:v>
                </c:pt>
                <c:pt idx="66">
                  <c:v>2886.6640183607401</c:v>
                </c:pt>
                <c:pt idx="67">
                  <c:v>2891.4892871757702</c:v>
                </c:pt>
                <c:pt idx="68">
                  <c:v>2896.07140457165</c:v>
                </c:pt>
                <c:pt idx="69">
                  <c:v>2895.0112511713201</c:v>
                </c:pt>
                <c:pt idx="70">
                  <c:v>2893.61496595689</c:v>
                </c:pt>
                <c:pt idx="71">
                  <c:v>2892.8084311272801</c:v>
                </c:pt>
                <c:pt idx="72">
                  <c:v>2892.27471902862</c:v>
                </c:pt>
                <c:pt idx="73">
                  <c:v>2890.6278990583801</c:v>
                </c:pt>
                <c:pt idx="74">
                  <c:v>2890.8556047194302</c:v>
                </c:pt>
                <c:pt idx="75">
                  <c:v>2887.9238440153899</c:v>
                </c:pt>
                <c:pt idx="76">
                  <c:v>2886.1625938124398</c:v>
                </c:pt>
                <c:pt idx="77">
                  <c:v>2885.3213544575501</c:v>
                </c:pt>
                <c:pt idx="78">
                  <c:v>2880.5200371783299</c:v>
                </c:pt>
                <c:pt idx="79">
                  <c:v>2883.7655563530202</c:v>
                </c:pt>
                <c:pt idx="80">
                  <c:v>2884.7679814350799</c:v>
                </c:pt>
                <c:pt idx="81">
                  <c:v>2887.7415013488198</c:v>
                </c:pt>
                <c:pt idx="82">
                  <c:v>2884.3659638617701</c:v>
                </c:pt>
                <c:pt idx="83">
                  <c:v>2885.69734841327</c:v>
                </c:pt>
                <c:pt idx="84">
                  <c:v>2886.2968317269301</c:v>
                </c:pt>
                <c:pt idx="85">
                  <c:v>2891.4033342781199</c:v>
                </c:pt>
                <c:pt idx="86">
                  <c:v>2889.4796814568799</c:v>
                </c:pt>
                <c:pt idx="87">
                  <c:v>2885.18063195781</c:v>
                </c:pt>
                <c:pt idx="88">
                  <c:v>2883.6389543293999</c:v>
                </c:pt>
                <c:pt idx="89">
                  <c:v>2887.9448886884702</c:v>
                </c:pt>
                <c:pt idx="90">
                  <c:v>2884.4519639192999</c:v>
                </c:pt>
                <c:pt idx="91">
                  <c:v>2885.2035256774602</c:v>
                </c:pt>
                <c:pt idx="92">
                  <c:v>2894.54611267461</c:v>
                </c:pt>
                <c:pt idx="93">
                  <c:v>2895.51861249888</c:v>
                </c:pt>
                <c:pt idx="94">
                  <c:v>2896.0728128149599</c:v>
                </c:pt>
                <c:pt idx="95">
                  <c:v>2898.3272277554902</c:v>
                </c:pt>
                <c:pt idx="96">
                  <c:v>2886.79346060641</c:v>
                </c:pt>
                <c:pt idx="97">
                  <c:v>2892.5080763096498</c:v>
                </c:pt>
                <c:pt idx="98">
                  <c:v>2896.5883474163602</c:v>
                </c:pt>
                <c:pt idx="99">
                  <c:v>2910.4199535054099</c:v>
                </c:pt>
                <c:pt idx="100">
                  <c:v>2916.16980152323</c:v>
                </c:pt>
                <c:pt idx="101">
                  <c:v>2908.1153545603602</c:v>
                </c:pt>
                <c:pt idx="102">
                  <c:v>2911.9148159830502</c:v>
                </c:pt>
                <c:pt idx="103">
                  <c:v>2925.6588623953999</c:v>
                </c:pt>
                <c:pt idx="104">
                  <c:v>2926.8140118936699</c:v>
                </c:pt>
                <c:pt idx="105">
                  <c:v>2924.88586575414</c:v>
                </c:pt>
                <c:pt idx="106">
                  <c:v>2924.4904064573002</c:v>
                </c:pt>
                <c:pt idx="107">
                  <c:v>2926.6989104427598</c:v>
                </c:pt>
                <c:pt idx="108">
                  <c:v>2986.2291097014499</c:v>
                </c:pt>
                <c:pt idx="109">
                  <c:v>2991.2337339771202</c:v>
                </c:pt>
                <c:pt idx="110">
                  <c:v>2995.9608836063899</c:v>
                </c:pt>
                <c:pt idx="111">
                  <c:v>2998.2014502566699</c:v>
                </c:pt>
                <c:pt idx="112">
                  <c:v>2998.6542264985901</c:v>
                </c:pt>
                <c:pt idx="113">
                  <c:v>3006.2049766846299</c:v>
                </c:pt>
                <c:pt idx="114">
                  <c:v>2998.52831992136</c:v>
                </c:pt>
                <c:pt idx="115">
                  <c:v>2994.97601692525</c:v>
                </c:pt>
                <c:pt idx="116">
                  <c:v>2992.20076746729</c:v>
                </c:pt>
                <c:pt idx="117">
                  <c:v>2955.8517742208901</c:v>
                </c:pt>
                <c:pt idx="118">
                  <c:v>2955.3377412269001</c:v>
                </c:pt>
                <c:pt idx="119">
                  <c:v>2955.2407463218101</c:v>
                </c:pt>
                <c:pt idx="120">
                  <c:v>2963.04295541598</c:v>
                </c:pt>
                <c:pt idx="121">
                  <c:v>2965.0975052050499</c:v>
                </c:pt>
                <c:pt idx="122">
                  <c:v>2964.2904301754702</c:v>
                </c:pt>
                <c:pt idx="123">
                  <c:v>2962.10339160693</c:v>
                </c:pt>
                <c:pt idx="124">
                  <c:v>2967.8533005017998</c:v>
                </c:pt>
                <c:pt idx="125">
                  <c:v>2981.8068572700499</c:v>
                </c:pt>
                <c:pt idx="126">
                  <c:v>2981.4333072450199</c:v>
                </c:pt>
                <c:pt idx="127">
                  <c:v>2997.54400515512</c:v>
                </c:pt>
                <c:pt idx="128">
                  <c:v>2995.6649139822798</c:v>
                </c:pt>
                <c:pt idx="129">
                  <c:v>2995.3164036420999</c:v>
                </c:pt>
                <c:pt idx="130">
                  <c:v>2996.67703875593</c:v>
                </c:pt>
                <c:pt idx="131">
                  <c:v>2996.19347500391</c:v>
                </c:pt>
                <c:pt idx="132">
                  <c:v>2995.2444083176401</c:v>
                </c:pt>
                <c:pt idx="133">
                  <c:v>2995.3687381435602</c:v>
                </c:pt>
                <c:pt idx="134">
                  <c:v>2994.6538416445501</c:v>
                </c:pt>
                <c:pt idx="135">
                  <c:v>2994.6538416445501</c:v>
                </c:pt>
                <c:pt idx="136">
                  <c:v>2994.6941115613099</c:v>
                </c:pt>
                <c:pt idx="137">
                  <c:v>2995.95255843822</c:v>
                </c:pt>
                <c:pt idx="138">
                  <c:v>2996.3270321319701</c:v>
                </c:pt>
                <c:pt idx="139">
                  <c:v>2999.4483340397401</c:v>
                </c:pt>
                <c:pt idx="140">
                  <c:v>2998.2619602076402</c:v>
                </c:pt>
                <c:pt idx="141">
                  <c:v>2996.5205912771899</c:v>
                </c:pt>
                <c:pt idx="142">
                  <c:v>2993.67141830845</c:v>
                </c:pt>
                <c:pt idx="143">
                  <c:v>2992.72908537689</c:v>
                </c:pt>
                <c:pt idx="144">
                  <c:v>2990.02228517615</c:v>
                </c:pt>
                <c:pt idx="145">
                  <c:v>2978.3929779356299</c:v>
                </c:pt>
                <c:pt idx="146">
                  <c:v>2980.3009122178801</c:v>
                </c:pt>
                <c:pt idx="147">
                  <c:v>2976.5851427484399</c:v>
                </c:pt>
                <c:pt idx="148">
                  <c:v>2977.19232881793</c:v>
                </c:pt>
                <c:pt idx="149">
                  <c:v>2978.2323484251701</c:v>
                </c:pt>
                <c:pt idx="150">
                  <c:v>2967.9664227160702</c:v>
                </c:pt>
                <c:pt idx="151">
                  <c:v>2966.8288577697299</c:v>
                </c:pt>
                <c:pt idx="152">
                  <c:v>2963.3512004692998</c:v>
                </c:pt>
                <c:pt idx="153">
                  <c:v>2964.1210865368498</c:v>
                </c:pt>
                <c:pt idx="154">
                  <c:v>2974.2666934722101</c:v>
                </c:pt>
                <c:pt idx="155">
                  <c:v>2984.1088064270398</c:v>
                </c:pt>
                <c:pt idx="156">
                  <c:v>2986.1533794913798</c:v>
                </c:pt>
                <c:pt idx="157">
                  <c:v>2991.9986069850602</c:v>
                </c:pt>
                <c:pt idx="158">
                  <c:v>3026.9604499908901</c:v>
                </c:pt>
                <c:pt idx="159">
                  <c:v>3024.5321558839</c:v>
                </c:pt>
                <c:pt idx="160">
                  <c:v>3028.5540913009099</c:v>
                </c:pt>
                <c:pt idx="161">
                  <c:v>3049.13344772765</c:v>
                </c:pt>
                <c:pt idx="162">
                  <c:v>3049.25051769528</c:v>
                </c:pt>
                <c:pt idx="163">
                  <c:v>3045.1731186904299</c:v>
                </c:pt>
                <c:pt idx="164">
                  <c:v>3050.6218566819002</c:v>
                </c:pt>
                <c:pt idx="165">
                  <c:v>3055.0687352858599</c:v>
                </c:pt>
                <c:pt idx="166">
                  <c:v>3073.68804922759</c:v>
                </c:pt>
                <c:pt idx="167">
                  <c:v>3072.3395831088001</c:v>
                </c:pt>
                <c:pt idx="168">
                  <c:v>3078.3782917122098</c:v>
                </c:pt>
                <c:pt idx="169">
                  <c:v>3084.0587470863302</c:v>
                </c:pt>
                <c:pt idx="170">
                  <c:v>3103.78868195617</c:v>
                </c:pt>
                <c:pt idx="171">
                  <c:v>3104.50375648914</c:v>
                </c:pt>
                <c:pt idx="172">
                  <c:v>3105.1570550756101</c:v>
                </c:pt>
                <c:pt idx="173">
                  <c:v>3113.31272849991</c:v>
                </c:pt>
                <c:pt idx="174">
                  <c:v>3137.0353286641798</c:v>
                </c:pt>
                <c:pt idx="175">
                  <c:v>3142.1902324739099</c:v>
                </c:pt>
                <c:pt idx="176">
                  <c:v>3143.8789797186901</c:v>
                </c:pt>
                <c:pt idx="177">
                  <c:v>3143.2667316224401</c:v>
                </c:pt>
                <c:pt idx="178">
                  <c:v>3150.7816093742399</c:v>
                </c:pt>
                <c:pt idx="179">
                  <c:v>3156.0163480644901</c:v>
                </c:pt>
                <c:pt idx="180">
                  <c:v>3153.7730514812802</c:v>
                </c:pt>
                <c:pt idx="181">
                  <c:v>3152.3924963724398</c:v>
                </c:pt>
                <c:pt idx="182">
                  <c:v>3153.8418634745299</c:v>
                </c:pt>
                <c:pt idx="183">
                  <c:v>3161.2073705027801</c:v>
                </c:pt>
                <c:pt idx="184">
                  <c:v>3161.46328708071</c:v>
                </c:pt>
                <c:pt idx="185">
                  <c:v>3157.1324255770301</c:v>
                </c:pt>
                <c:pt idx="186">
                  <c:v>3151.3897192862401</c:v>
                </c:pt>
                <c:pt idx="187">
                  <c:v>3241.7883229580998</c:v>
                </c:pt>
                <c:pt idx="188">
                  <c:v>3247.82843062854</c:v>
                </c:pt>
                <c:pt idx="189">
                  <c:v>3245.99088128532</c:v>
                </c:pt>
                <c:pt idx="190">
                  <c:v>3245.3673223421902</c:v>
                </c:pt>
                <c:pt idx="191">
                  <c:v>3252.38938218662</c:v>
                </c:pt>
                <c:pt idx="192">
                  <c:v>3252.3477638025702</c:v>
                </c:pt>
                <c:pt idx="193">
                  <c:v>3249.9806572519801</c:v>
                </c:pt>
                <c:pt idx="194">
                  <c:v>3249.0090174932102</c:v>
                </c:pt>
                <c:pt idx="195">
                  <c:v>3250.2858156929501</c:v>
                </c:pt>
                <c:pt idx="196">
                  <c:v>3254.2223098893401</c:v>
                </c:pt>
                <c:pt idx="197">
                  <c:v>3253.4022106310999</c:v>
                </c:pt>
                <c:pt idx="198">
                  <c:v>3251.7144167126798</c:v>
                </c:pt>
                <c:pt idx="199">
                  <c:v>3250.0521491649902</c:v>
                </c:pt>
                <c:pt idx="200">
                  <c:v>3246.6810675501902</c:v>
                </c:pt>
                <c:pt idx="201">
                  <c:v>3244.9845983083601</c:v>
                </c:pt>
                <c:pt idx="202">
                  <c:v>3246.9734544801499</c:v>
                </c:pt>
                <c:pt idx="203">
                  <c:v>3244.1270944124499</c:v>
                </c:pt>
                <c:pt idx="204">
                  <c:v>3242.5989293365201</c:v>
                </c:pt>
                <c:pt idx="205">
                  <c:v>3242.88640597516</c:v>
                </c:pt>
                <c:pt idx="206">
                  <c:v>3243.6760500392702</c:v>
                </c:pt>
                <c:pt idx="207">
                  <c:v>3244.4480147732602</c:v>
                </c:pt>
                <c:pt idx="208">
                  <c:v>3246.6291790837899</c:v>
                </c:pt>
                <c:pt idx="209">
                  <c:v>3252.2865531933599</c:v>
                </c:pt>
                <c:pt idx="210">
                  <c:v>3251.5837312057902</c:v>
                </c:pt>
                <c:pt idx="211">
                  <c:v>3252.4228704884699</c:v>
                </c:pt>
                <c:pt idx="212">
                  <c:v>3249.6446540054899</c:v>
                </c:pt>
                <c:pt idx="213">
                  <c:v>3255.3861553696202</c:v>
                </c:pt>
                <c:pt idx="214">
                  <c:v>3248.5446440887399</c:v>
                </c:pt>
                <c:pt idx="215">
                  <c:v>3248.3339470543501</c:v>
                </c:pt>
                <c:pt idx="216">
                  <c:v>3250.3259451274498</c:v>
                </c:pt>
                <c:pt idx="217">
                  <c:v>3247.6555701111101</c:v>
                </c:pt>
                <c:pt idx="218">
                  <c:v>3248.0141458425401</c:v>
                </c:pt>
                <c:pt idx="219">
                  <c:v>3253.8792230530198</c:v>
                </c:pt>
                <c:pt idx="220">
                  <c:v>3258.1248842775399</c:v>
                </c:pt>
                <c:pt idx="221">
                  <c:v>3279.0999575990299</c:v>
                </c:pt>
                <c:pt idx="222">
                  <c:v>3285.5898842312899</c:v>
                </c:pt>
                <c:pt idx="223">
                  <c:v>3302.3127591991101</c:v>
                </c:pt>
                <c:pt idx="224">
                  <c:v>3310.1902259057401</c:v>
                </c:pt>
                <c:pt idx="225">
                  <c:v>3310.6817516575002</c:v>
                </c:pt>
                <c:pt idx="226">
                  <c:v>3318.9449128546798</c:v>
                </c:pt>
                <c:pt idx="227">
                  <c:v>3323.82509715076</c:v>
                </c:pt>
                <c:pt idx="228">
                  <c:v>3324.9481812613299</c:v>
                </c:pt>
                <c:pt idx="229">
                  <c:v>3333.0972057927602</c:v>
                </c:pt>
                <c:pt idx="230">
                  <c:v>3337.18396891048</c:v>
                </c:pt>
                <c:pt idx="231">
                  <c:v>3337.42384582663</c:v>
                </c:pt>
                <c:pt idx="232">
                  <c:v>3335.5688431263502</c:v>
                </c:pt>
                <c:pt idx="233">
                  <c:v>3337.9120046642101</c:v>
                </c:pt>
                <c:pt idx="234">
                  <c:v>3338.6296176659298</c:v>
                </c:pt>
                <c:pt idx="235">
                  <c:v>3339.2484726324801</c:v>
                </c:pt>
                <c:pt idx="236">
                  <c:v>3345.91120024159</c:v>
                </c:pt>
                <c:pt idx="237">
                  <c:v>3347.8187651466601</c:v>
                </c:pt>
                <c:pt idx="238">
                  <c:v>3347.4126841655002</c:v>
                </c:pt>
                <c:pt idx="239">
                  <c:v>3345.9485209251202</c:v>
                </c:pt>
                <c:pt idx="240">
                  <c:v>3349.53701494693</c:v>
                </c:pt>
                <c:pt idx="241">
                  <c:v>3343.7578205980299</c:v>
                </c:pt>
                <c:pt idx="242">
                  <c:v>3343.6232702012599</c:v>
                </c:pt>
                <c:pt idx="243">
                  <c:v>3340.8586546066699</c:v>
                </c:pt>
                <c:pt idx="244">
                  <c:v>3341.1647632582399</c:v>
                </c:pt>
                <c:pt idx="245">
                  <c:v>3342.0984196369</c:v>
                </c:pt>
                <c:pt idx="246">
                  <c:v>3342.2787028913799</c:v>
                </c:pt>
                <c:pt idx="247">
                  <c:v>3345.14519738339</c:v>
                </c:pt>
                <c:pt idx="248">
                  <c:v>3344.71595372809</c:v>
                </c:pt>
                <c:pt idx="249">
                  <c:v>3344.17580665281</c:v>
                </c:pt>
                <c:pt idx="250">
                  <c:v>3341.1864733043899</c:v>
                </c:pt>
                <c:pt idx="251">
                  <c:v>3340.37205980412</c:v>
                </c:pt>
                <c:pt idx="252">
                  <c:v>3340.77341728998</c:v>
                </c:pt>
                <c:pt idx="253">
                  <c:v>3343.3088293854698</c:v>
                </c:pt>
                <c:pt idx="254">
                  <c:v>3343.1945209752498</c:v>
                </c:pt>
                <c:pt idx="255">
                  <c:v>3343.1945209752498</c:v>
                </c:pt>
                <c:pt idx="256">
                  <c:v>3343.1945209752498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54-46E0-8A3E-E4D121DF7F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7301535"/>
        <c:axId val="1684958111"/>
      </c:lineChart>
      <c:lineChart>
        <c:grouping val="standard"/>
        <c:varyColors val="0"/>
        <c:ser>
          <c:idx val="0"/>
          <c:order val="0"/>
          <c:tx>
            <c:strRef>
              <c:f>'EPS + P'!$C$3</c:f>
              <c:strCache>
                <c:ptCount val="1"/>
                <c:pt idx="0">
                  <c:v>Prezzo</c:v>
                </c:pt>
              </c:strCache>
            </c:strRef>
          </c:tx>
          <c:spPr>
            <a:ln w="19050" cap="rnd">
              <a:solidFill>
                <a:srgbClr val="ED7D31"/>
              </a:solidFill>
              <a:round/>
            </a:ln>
            <a:effectLst/>
          </c:spPr>
          <c:marker>
            <c:symbol val="none"/>
          </c:marker>
          <c:cat>
            <c:numRef>
              <c:f>'EPS + P'!$B$4:$B$260</c:f>
              <c:numCache>
                <c:formatCode>m/d/yyyy;@</c:formatCode>
                <c:ptCount val="257"/>
                <c:pt idx="0">
                  <c:v>44734</c:v>
                </c:pt>
                <c:pt idx="1">
                  <c:v>44735</c:v>
                </c:pt>
                <c:pt idx="2">
                  <c:v>44736</c:v>
                </c:pt>
                <c:pt idx="3">
                  <c:v>44739</c:v>
                </c:pt>
                <c:pt idx="4">
                  <c:v>44740</c:v>
                </c:pt>
                <c:pt idx="5">
                  <c:v>44741</c:v>
                </c:pt>
                <c:pt idx="6">
                  <c:v>44742</c:v>
                </c:pt>
                <c:pt idx="7">
                  <c:v>44743</c:v>
                </c:pt>
                <c:pt idx="8">
                  <c:v>44746</c:v>
                </c:pt>
                <c:pt idx="9">
                  <c:v>44747</c:v>
                </c:pt>
                <c:pt idx="10">
                  <c:v>44748</c:v>
                </c:pt>
                <c:pt idx="11">
                  <c:v>44749</c:v>
                </c:pt>
                <c:pt idx="12">
                  <c:v>44750</c:v>
                </c:pt>
                <c:pt idx="13">
                  <c:v>44753</c:v>
                </c:pt>
                <c:pt idx="14">
                  <c:v>44754</c:v>
                </c:pt>
                <c:pt idx="15">
                  <c:v>44755</c:v>
                </c:pt>
                <c:pt idx="16">
                  <c:v>44756</c:v>
                </c:pt>
                <c:pt idx="17">
                  <c:v>44757</c:v>
                </c:pt>
                <c:pt idx="18">
                  <c:v>44760</c:v>
                </c:pt>
                <c:pt idx="19">
                  <c:v>44761</c:v>
                </c:pt>
                <c:pt idx="20">
                  <c:v>44762</c:v>
                </c:pt>
                <c:pt idx="21">
                  <c:v>44763</c:v>
                </c:pt>
                <c:pt idx="22">
                  <c:v>44764</c:v>
                </c:pt>
                <c:pt idx="23">
                  <c:v>44767</c:v>
                </c:pt>
                <c:pt idx="24">
                  <c:v>44768</c:v>
                </c:pt>
                <c:pt idx="25">
                  <c:v>44769</c:v>
                </c:pt>
                <c:pt idx="26">
                  <c:v>44770</c:v>
                </c:pt>
                <c:pt idx="27">
                  <c:v>44771</c:v>
                </c:pt>
                <c:pt idx="28">
                  <c:v>44774</c:v>
                </c:pt>
                <c:pt idx="29">
                  <c:v>44775</c:v>
                </c:pt>
                <c:pt idx="30">
                  <c:v>44776</c:v>
                </c:pt>
                <c:pt idx="31">
                  <c:v>44777</c:v>
                </c:pt>
                <c:pt idx="32">
                  <c:v>44778</c:v>
                </c:pt>
                <c:pt idx="33">
                  <c:v>44781</c:v>
                </c:pt>
                <c:pt idx="34">
                  <c:v>44782</c:v>
                </c:pt>
                <c:pt idx="35">
                  <c:v>44783</c:v>
                </c:pt>
                <c:pt idx="36">
                  <c:v>44784</c:v>
                </c:pt>
                <c:pt idx="37">
                  <c:v>44785</c:v>
                </c:pt>
                <c:pt idx="38">
                  <c:v>44789</c:v>
                </c:pt>
                <c:pt idx="39">
                  <c:v>44790</c:v>
                </c:pt>
                <c:pt idx="40">
                  <c:v>44791</c:v>
                </c:pt>
                <c:pt idx="41">
                  <c:v>44792</c:v>
                </c:pt>
                <c:pt idx="42">
                  <c:v>44795</c:v>
                </c:pt>
                <c:pt idx="43">
                  <c:v>44796</c:v>
                </c:pt>
                <c:pt idx="44">
                  <c:v>44797</c:v>
                </c:pt>
                <c:pt idx="45">
                  <c:v>44798</c:v>
                </c:pt>
                <c:pt idx="46">
                  <c:v>44799</c:v>
                </c:pt>
                <c:pt idx="47">
                  <c:v>44802</c:v>
                </c:pt>
                <c:pt idx="48">
                  <c:v>44803</c:v>
                </c:pt>
                <c:pt idx="49">
                  <c:v>44804</c:v>
                </c:pt>
                <c:pt idx="50">
                  <c:v>44805</c:v>
                </c:pt>
                <c:pt idx="51">
                  <c:v>44806</c:v>
                </c:pt>
                <c:pt idx="52">
                  <c:v>44809</c:v>
                </c:pt>
                <c:pt idx="53">
                  <c:v>44810</c:v>
                </c:pt>
                <c:pt idx="54">
                  <c:v>44811</c:v>
                </c:pt>
                <c:pt idx="55">
                  <c:v>44812</c:v>
                </c:pt>
                <c:pt idx="56">
                  <c:v>44813</c:v>
                </c:pt>
                <c:pt idx="57">
                  <c:v>44816</c:v>
                </c:pt>
                <c:pt idx="58">
                  <c:v>44817</c:v>
                </c:pt>
                <c:pt idx="59">
                  <c:v>44818</c:v>
                </c:pt>
                <c:pt idx="60">
                  <c:v>44819</c:v>
                </c:pt>
                <c:pt idx="61">
                  <c:v>44820</c:v>
                </c:pt>
                <c:pt idx="62">
                  <c:v>44823</c:v>
                </c:pt>
                <c:pt idx="63">
                  <c:v>44824</c:v>
                </c:pt>
                <c:pt idx="64">
                  <c:v>44825</c:v>
                </c:pt>
                <c:pt idx="65">
                  <c:v>44826</c:v>
                </c:pt>
                <c:pt idx="66">
                  <c:v>44827</c:v>
                </c:pt>
                <c:pt idx="67">
                  <c:v>44830</c:v>
                </c:pt>
                <c:pt idx="68">
                  <c:v>44831</c:v>
                </c:pt>
                <c:pt idx="69">
                  <c:v>44832</c:v>
                </c:pt>
                <c:pt idx="70">
                  <c:v>44833</c:v>
                </c:pt>
                <c:pt idx="71">
                  <c:v>44834</c:v>
                </c:pt>
                <c:pt idx="72">
                  <c:v>44837</c:v>
                </c:pt>
                <c:pt idx="73">
                  <c:v>44838</c:v>
                </c:pt>
                <c:pt idx="74">
                  <c:v>44839</c:v>
                </c:pt>
                <c:pt idx="75">
                  <c:v>44840</c:v>
                </c:pt>
                <c:pt idx="76">
                  <c:v>44841</c:v>
                </c:pt>
                <c:pt idx="77">
                  <c:v>44844</c:v>
                </c:pt>
                <c:pt idx="78">
                  <c:v>44845</c:v>
                </c:pt>
                <c:pt idx="79">
                  <c:v>44846</c:v>
                </c:pt>
                <c:pt idx="80">
                  <c:v>44847</c:v>
                </c:pt>
                <c:pt idx="81">
                  <c:v>44848</c:v>
                </c:pt>
                <c:pt idx="82">
                  <c:v>44851</c:v>
                </c:pt>
                <c:pt idx="83">
                  <c:v>44852</c:v>
                </c:pt>
                <c:pt idx="84">
                  <c:v>44853</c:v>
                </c:pt>
                <c:pt idx="85">
                  <c:v>44854</c:v>
                </c:pt>
                <c:pt idx="86">
                  <c:v>44855</c:v>
                </c:pt>
                <c:pt idx="87">
                  <c:v>44858</c:v>
                </c:pt>
                <c:pt idx="88">
                  <c:v>44859</c:v>
                </c:pt>
                <c:pt idx="89">
                  <c:v>44860</c:v>
                </c:pt>
                <c:pt idx="90">
                  <c:v>44861</c:v>
                </c:pt>
                <c:pt idx="91">
                  <c:v>44862</c:v>
                </c:pt>
                <c:pt idx="92">
                  <c:v>44865</c:v>
                </c:pt>
                <c:pt idx="93">
                  <c:v>44866</c:v>
                </c:pt>
                <c:pt idx="94">
                  <c:v>44867</c:v>
                </c:pt>
                <c:pt idx="95">
                  <c:v>44868</c:v>
                </c:pt>
                <c:pt idx="96">
                  <c:v>44869</c:v>
                </c:pt>
                <c:pt idx="97">
                  <c:v>44872</c:v>
                </c:pt>
                <c:pt idx="98">
                  <c:v>44873</c:v>
                </c:pt>
                <c:pt idx="99">
                  <c:v>44874</c:v>
                </c:pt>
                <c:pt idx="100">
                  <c:v>44875</c:v>
                </c:pt>
                <c:pt idx="101">
                  <c:v>44876</c:v>
                </c:pt>
                <c:pt idx="102">
                  <c:v>44879</c:v>
                </c:pt>
                <c:pt idx="103">
                  <c:v>44880</c:v>
                </c:pt>
                <c:pt idx="104">
                  <c:v>44881</c:v>
                </c:pt>
                <c:pt idx="105">
                  <c:v>44882</c:v>
                </c:pt>
                <c:pt idx="106">
                  <c:v>44883</c:v>
                </c:pt>
                <c:pt idx="107">
                  <c:v>44886</c:v>
                </c:pt>
                <c:pt idx="108">
                  <c:v>44887</c:v>
                </c:pt>
                <c:pt idx="109">
                  <c:v>44888</c:v>
                </c:pt>
                <c:pt idx="110">
                  <c:v>44889</c:v>
                </c:pt>
                <c:pt idx="111">
                  <c:v>44890</c:v>
                </c:pt>
                <c:pt idx="112">
                  <c:v>44893</c:v>
                </c:pt>
                <c:pt idx="113">
                  <c:v>44894</c:v>
                </c:pt>
                <c:pt idx="114">
                  <c:v>44895</c:v>
                </c:pt>
                <c:pt idx="115">
                  <c:v>44896</c:v>
                </c:pt>
                <c:pt idx="116">
                  <c:v>44897</c:v>
                </c:pt>
                <c:pt idx="117">
                  <c:v>44900</c:v>
                </c:pt>
                <c:pt idx="118">
                  <c:v>44901</c:v>
                </c:pt>
                <c:pt idx="119">
                  <c:v>44902</c:v>
                </c:pt>
                <c:pt idx="120">
                  <c:v>44903</c:v>
                </c:pt>
                <c:pt idx="121">
                  <c:v>44904</c:v>
                </c:pt>
                <c:pt idx="122">
                  <c:v>44907</c:v>
                </c:pt>
                <c:pt idx="123">
                  <c:v>44908</c:v>
                </c:pt>
                <c:pt idx="124">
                  <c:v>44909</c:v>
                </c:pt>
                <c:pt idx="125">
                  <c:v>44910</c:v>
                </c:pt>
                <c:pt idx="126">
                  <c:v>44911</c:v>
                </c:pt>
                <c:pt idx="127">
                  <c:v>44914</c:v>
                </c:pt>
                <c:pt idx="128">
                  <c:v>44915</c:v>
                </c:pt>
                <c:pt idx="129">
                  <c:v>44916</c:v>
                </c:pt>
                <c:pt idx="130">
                  <c:v>44917</c:v>
                </c:pt>
                <c:pt idx="131">
                  <c:v>44918</c:v>
                </c:pt>
                <c:pt idx="132">
                  <c:v>44922</c:v>
                </c:pt>
                <c:pt idx="133">
                  <c:v>44923</c:v>
                </c:pt>
                <c:pt idx="134">
                  <c:v>44924</c:v>
                </c:pt>
                <c:pt idx="135">
                  <c:v>44925</c:v>
                </c:pt>
                <c:pt idx="136">
                  <c:v>44928</c:v>
                </c:pt>
                <c:pt idx="137">
                  <c:v>44929</c:v>
                </c:pt>
                <c:pt idx="138">
                  <c:v>44930</c:v>
                </c:pt>
                <c:pt idx="139">
                  <c:v>44931</c:v>
                </c:pt>
                <c:pt idx="140">
                  <c:v>44932</c:v>
                </c:pt>
                <c:pt idx="141">
                  <c:v>44935</c:v>
                </c:pt>
                <c:pt idx="142">
                  <c:v>44936</c:v>
                </c:pt>
                <c:pt idx="143">
                  <c:v>44937</c:v>
                </c:pt>
                <c:pt idx="144">
                  <c:v>44938</c:v>
                </c:pt>
                <c:pt idx="145">
                  <c:v>44939</c:v>
                </c:pt>
                <c:pt idx="146">
                  <c:v>44942</c:v>
                </c:pt>
                <c:pt idx="147">
                  <c:v>44943</c:v>
                </c:pt>
                <c:pt idx="148">
                  <c:v>44944</c:v>
                </c:pt>
                <c:pt idx="149">
                  <c:v>44945</c:v>
                </c:pt>
                <c:pt idx="150">
                  <c:v>44946</c:v>
                </c:pt>
                <c:pt idx="151">
                  <c:v>44949</c:v>
                </c:pt>
                <c:pt idx="152">
                  <c:v>44950</c:v>
                </c:pt>
                <c:pt idx="153">
                  <c:v>44951</c:v>
                </c:pt>
                <c:pt idx="154">
                  <c:v>44952</c:v>
                </c:pt>
                <c:pt idx="155">
                  <c:v>44953</c:v>
                </c:pt>
                <c:pt idx="156">
                  <c:v>44956</c:v>
                </c:pt>
                <c:pt idx="157">
                  <c:v>44957</c:v>
                </c:pt>
                <c:pt idx="158">
                  <c:v>44958</c:v>
                </c:pt>
                <c:pt idx="159">
                  <c:v>44959</c:v>
                </c:pt>
                <c:pt idx="160">
                  <c:v>44960</c:v>
                </c:pt>
                <c:pt idx="161">
                  <c:v>44963</c:v>
                </c:pt>
                <c:pt idx="162">
                  <c:v>44964</c:v>
                </c:pt>
                <c:pt idx="163">
                  <c:v>44965</c:v>
                </c:pt>
                <c:pt idx="164">
                  <c:v>44966</c:v>
                </c:pt>
                <c:pt idx="165">
                  <c:v>44967</c:v>
                </c:pt>
                <c:pt idx="166">
                  <c:v>44970</c:v>
                </c:pt>
                <c:pt idx="167">
                  <c:v>44971</c:v>
                </c:pt>
                <c:pt idx="168">
                  <c:v>44972</c:v>
                </c:pt>
                <c:pt idx="169">
                  <c:v>44973</c:v>
                </c:pt>
                <c:pt idx="170">
                  <c:v>44974</c:v>
                </c:pt>
                <c:pt idx="171">
                  <c:v>44977</c:v>
                </c:pt>
                <c:pt idx="172">
                  <c:v>44978</c:v>
                </c:pt>
                <c:pt idx="173">
                  <c:v>44979</c:v>
                </c:pt>
                <c:pt idx="174">
                  <c:v>44980</c:v>
                </c:pt>
                <c:pt idx="175">
                  <c:v>44981</c:v>
                </c:pt>
                <c:pt idx="176">
                  <c:v>44984</c:v>
                </c:pt>
                <c:pt idx="177">
                  <c:v>44985</c:v>
                </c:pt>
                <c:pt idx="178">
                  <c:v>44986</c:v>
                </c:pt>
                <c:pt idx="179">
                  <c:v>44987</c:v>
                </c:pt>
                <c:pt idx="180">
                  <c:v>44988</c:v>
                </c:pt>
                <c:pt idx="181">
                  <c:v>44991</c:v>
                </c:pt>
                <c:pt idx="182">
                  <c:v>44992</c:v>
                </c:pt>
                <c:pt idx="183">
                  <c:v>44993</c:v>
                </c:pt>
                <c:pt idx="184">
                  <c:v>44994</c:v>
                </c:pt>
                <c:pt idx="185">
                  <c:v>44995</c:v>
                </c:pt>
                <c:pt idx="186">
                  <c:v>44998</c:v>
                </c:pt>
                <c:pt idx="187">
                  <c:v>44999</c:v>
                </c:pt>
                <c:pt idx="188">
                  <c:v>45000</c:v>
                </c:pt>
                <c:pt idx="189">
                  <c:v>45001</c:v>
                </c:pt>
                <c:pt idx="190">
                  <c:v>45002</c:v>
                </c:pt>
                <c:pt idx="191">
                  <c:v>45005</c:v>
                </c:pt>
                <c:pt idx="192">
                  <c:v>45006</c:v>
                </c:pt>
                <c:pt idx="193">
                  <c:v>45007</c:v>
                </c:pt>
                <c:pt idx="194">
                  <c:v>45008</c:v>
                </c:pt>
                <c:pt idx="195">
                  <c:v>45009</c:v>
                </c:pt>
                <c:pt idx="196">
                  <c:v>45012</c:v>
                </c:pt>
                <c:pt idx="197">
                  <c:v>45013</c:v>
                </c:pt>
                <c:pt idx="198">
                  <c:v>45014</c:v>
                </c:pt>
                <c:pt idx="199">
                  <c:v>45015</c:v>
                </c:pt>
                <c:pt idx="200">
                  <c:v>45016</c:v>
                </c:pt>
                <c:pt idx="201">
                  <c:v>45019</c:v>
                </c:pt>
                <c:pt idx="202">
                  <c:v>45020</c:v>
                </c:pt>
                <c:pt idx="203">
                  <c:v>45021</c:v>
                </c:pt>
                <c:pt idx="204">
                  <c:v>45022</c:v>
                </c:pt>
                <c:pt idx="205">
                  <c:v>45027</c:v>
                </c:pt>
                <c:pt idx="206">
                  <c:v>45028</c:v>
                </c:pt>
                <c:pt idx="207">
                  <c:v>45029</c:v>
                </c:pt>
                <c:pt idx="208">
                  <c:v>45030</c:v>
                </c:pt>
                <c:pt idx="209">
                  <c:v>45033</c:v>
                </c:pt>
                <c:pt idx="210">
                  <c:v>45034</c:v>
                </c:pt>
                <c:pt idx="211">
                  <c:v>45035</c:v>
                </c:pt>
                <c:pt idx="212">
                  <c:v>45036</c:v>
                </c:pt>
                <c:pt idx="213">
                  <c:v>45037</c:v>
                </c:pt>
                <c:pt idx="214">
                  <c:v>45040</c:v>
                </c:pt>
                <c:pt idx="215">
                  <c:v>45041</c:v>
                </c:pt>
                <c:pt idx="216">
                  <c:v>45042</c:v>
                </c:pt>
                <c:pt idx="217">
                  <c:v>45043</c:v>
                </c:pt>
                <c:pt idx="218">
                  <c:v>45044</c:v>
                </c:pt>
                <c:pt idx="219">
                  <c:v>45048</c:v>
                </c:pt>
                <c:pt idx="220">
                  <c:v>45049</c:v>
                </c:pt>
                <c:pt idx="221">
                  <c:v>45050</c:v>
                </c:pt>
                <c:pt idx="222">
                  <c:v>45051</c:v>
                </c:pt>
                <c:pt idx="223">
                  <c:v>45054</c:v>
                </c:pt>
                <c:pt idx="224">
                  <c:v>45055</c:v>
                </c:pt>
                <c:pt idx="225">
                  <c:v>45056</c:v>
                </c:pt>
                <c:pt idx="226">
                  <c:v>45057</c:v>
                </c:pt>
                <c:pt idx="227">
                  <c:v>45058</c:v>
                </c:pt>
                <c:pt idx="228">
                  <c:v>45061</c:v>
                </c:pt>
                <c:pt idx="229">
                  <c:v>45062</c:v>
                </c:pt>
                <c:pt idx="230">
                  <c:v>45063</c:v>
                </c:pt>
                <c:pt idx="231">
                  <c:v>45064</c:v>
                </c:pt>
                <c:pt idx="232">
                  <c:v>45065</c:v>
                </c:pt>
                <c:pt idx="233">
                  <c:v>45068</c:v>
                </c:pt>
                <c:pt idx="234">
                  <c:v>45069</c:v>
                </c:pt>
                <c:pt idx="235">
                  <c:v>45070</c:v>
                </c:pt>
                <c:pt idx="236">
                  <c:v>45071</c:v>
                </c:pt>
                <c:pt idx="237">
                  <c:v>45072</c:v>
                </c:pt>
                <c:pt idx="238">
                  <c:v>45075</c:v>
                </c:pt>
                <c:pt idx="239">
                  <c:v>45076</c:v>
                </c:pt>
                <c:pt idx="240">
                  <c:v>45077</c:v>
                </c:pt>
                <c:pt idx="241">
                  <c:v>45078</c:v>
                </c:pt>
                <c:pt idx="242">
                  <c:v>45079</c:v>
                </c:pt>
                <c:pt idx="243">
                  <c:v>45082</c:v>
                </c:pt>
                <c:pt idx="244">
                  <c:v>45083</c:v>
                </c:pt>
                <c:pt idx="245">
                  <c:v>45084</c:v>
                </c:pt>
                <c:pt idx="246">
                  <c:v>45085</c:v>
                </c:pt>
                <c:pt idx="247">
                  <c:v>45086</c:v>
                </c:pt>
                <c:pt idx="248">
                  <c:v>45089</c:v>
                </c:pt>
                <c:pt idx="249">
                  <c:v>45090</c:v>
                </c:pt>
                <c:pt idx="250">
                  <c:v>45091</c:v>
                </c:pt>
                <c:pt idx="251">
                  <c:v>45092</c:v>
                </c:pt>
                <c:pt idx="252">
                  <c:v>45093</c:v>
                </c:pt>
                <c:pt idx="253">
                  <c:v>45096</c:v>
                </c:pt>
                <c:pt idx="254">
                  <c:v>45097</c:v>
                </c:pt>
                <c:pt idx="255">
                  <c:v>45098</c:v>
                </c:pt>
                <c:pt idx="256">
                  <c:v>45099</c:v>
                </c:pt>
              </c:numCache>
            </c:numRef>
          </c:cat>
          <c:val>
            <c:numRef>
              <c:f>'EPS + P'!$G$4:$G$260</c:f>
              <c:numCache>
                <c:formatCode>_(* #,##0.00_);_(* \(#,##0.00\);_(* "-"??_);_(@_)</c:formatCode>
                <c:ptCount val="257"/>
                <c:pt idx="0">
                  <c:v>21788.57</c:v>
                </c:pt>
                <c:pt idx="1">
                  <c:v>21615</c:v>
                </c:pt>
                <c:pt idx="2">
                  <c:v>22119.200000000001</c:v>
                </c:pt>
                <c:pt idx="3">
                  <c:v>21928.81</c:v>
                </c:pt>
                <c:pt idx="4">
                  <c:v>22101.23</c:v>
                </c:pt>
                <c:pt idx="5">
                  <c:v>21833.5</c:v>
                </c:pt>
                <c:pt idx="6">
                  <c:v>21293.86</c:v>
                </c:pt>
                <c:pt idx="7">
                  <c:v>21354.65</c:v>
                </c:pt>
                <c:pt idx="8">
                  <c:v>21343.93</c:v>
                </c:pt>
                <c:pt idx="9">
                  <c:v>20705.060000000001</c:v>
                </c:pt>
                <c:pt idx="10">
                  <c:v>20920.990000000002</c:v>
                </c:pt>
                <c:pt idx="11">
                  <c:v>21558.07</c:v>
                </c:pt>
                <c:pt idx="12">
                  <c:v>21774.18</c:v>
                </c:pt>
                <c:pt idx="13">
                  <c:v>21567.7</c:v>
                </c:pt>
                <c:pt idx="14">
                  <c:v>21485.7</c:v>
                </c:pt>
                <c:pt idx="15">
                  <c:v>21286.33</c:v>
                </c:pt>
                <c:pt idx="16">
                  <c:v>20554.330000000002</c:v>
                </c:pt>
                <c:pt idx="17">
                  <c:v>20933.259999999998</c:v>
                </c:pt>
                <c:pt idx="18">
                  <c:v>21169.119999999999</c:v>
                </c:pt>
                <c:pt idx="19">
                  <c:v>21696.2</c:v>
                </c:pt>
                <c:pt idx="20">
                  <c:v>21348.42</c:v>
                </c:pt>
                <c:pt idx="21">
                  <c:v>21196.59</c:v>
                </c:pt>
                <c:pt idx="22">
                  <c:v>21211.98</c:v>
                </c:pt>
                <c:pt idx="23">
                  <c:v>21382.71</c:v>
                </c:pt>
                <c:pt idx="24">
                  <c:v>21159.98</c:v>
                </c:pt>
                <c:pt idx="25">
                  <c:v>21480.7</c:v>
                </c:pt>
                <c:pt idx="26">
                  <c:v>21932.06</c:v>
                </c:pt>
                <c:pt idx="27">
                  <c:v>22405.48</c:v>
                </c:pt>
                <c:pt idx="28">
                  <c:v>22429.47</c:v>
                </c:pt>
                <c:pt idx="29">
                  <c:v>22351.02</c:v>
                </c:pt>
                <c:pt idx="30">
                  <c:v>22574.9</c:v>
                </c:pt>
                <c:pt idx="31">
                  <c:v>22645.84</c:v>
                </c:pt>
                <c:pt idx="32">
                  <c:v>22586.880000000001</c:v>
                </c:pt>
                <c:pt idx="33">
                  <c:v>22727.94</c:v>
                </c:pt>
                <c:pt idx="34">
                  <c:v>22488.49</c:v>
                </c:pt>
                <c:pt idx="35">
                  <c:v>22702.44</c:v>
                </c:pt>
                <c:pt idx="36">
                  <c:v>22858.18</c:v>
                </c:pt>
                <c:pt idx="37">
                  <c:v>22970.73</c:v>
                </c:pt>
                <c:pt idx="38">
                  <c:v>22997.83</c:v>
                </c:pt>
                <c:pt idx="39">
                  <c:v>22757.81</c:v>
                </c:pt>
                <c:pt idx="40">
                  <c:v>22985.7</c:v>
                </c:pt>
                <c:pt idx="41">
                  <c:v>22534.57</c:v>
                </c:pt>
                <c:pt idx="42">
                  <c:v>22165.66</c:v>
                </c:pt>
                <c:pt idx="43">
                  <c:v>22380.06</c:v>
                </c:pt>
                <c:pt idx="44">
                  <c:v>22431.47</c:v>
                </c:pt>
                <c:pt idx="45">
                  <c:v>22454.43</c:v>
                </c:pt>
                <c:pt idx="46">
                  <c:v>21895.25</c:v>
                </c:pt>
                <c:pt idx="47">
                  <c:v>21841.88</c:v>
                </c:pt>
                <c:pt idx="48">
                  <c:v>21825.22</c:v>
                </c:pt>
                <c:pt idx="49">
                  <c:v>21559.32</c:v>
                </c:pt>
                <c:pt idx="50">
                  <c:v>21302.16</c:v>
                </c:pt>
                <c:pt idx="51">
                  <c:v>21921.26</c:v>
                </c:pt>
                <c:pt idx="52">
                  <c:v>21480.19</c:v>
                </c:pt>
                <c:pt idx="53">
                  <c:v>21480.61</c:v>
                </c:pt>
                <c:pt idx="54">
                  <c:v>21489.360000000001</c:v>
                </c:pt>
                <c:pt idx="55">
                  <c:v>21678.080000000002</c:v>
                </c:pt>
                <c:pt idx="56">
                  <c:v>22094.560000000001</c:v>
                </c:pt>
                <c:pt idx="57">
                  <c:v>22610.400000000001</c:v>
                </c:pt>
                <c:pt idx="58">
                  <c:v>22303.86</c:v>
                </c:pt>
                <c:pt idx="59">
                  <c:v>22413.46</c:v>
                </c:pt>
                <c:pt idx="60">
                  <c:v>22365.82</c:v>
                </c:pt>
                <c:pt idx="61">
                  <c:v>22110.89</c:v>
                </c:pt>
                <c:pt idx="62">
                  <c:v>22140.73</c:v>
                </c:pt>
                <c:pt idx="63">
                  <c:v>21773.75</c:v>
                </c:pt>
                <c:pt idx="64">
                  <c:v>22035.81</c:v>
                </c:pt>
                <c:pt idx="65">
                  <c:v>21799.11</c:v>
                </c:pt>
                <c:pt idx="66">
                  <c:v>21066.55</c:v>
                </c:pt>
                <c:pt idx="67">
                  <c:v>21207.25</c:v>
                </c:pt>
                <c:pt idx="68">
                  <c:v>20961.38</c:v>
                </c:pt>
                <c:pt idx="69">
                  <c:v>20852.669999999998</c:v>
                </c:pt>
                <c:pt idx="70">
                  <c:v>20352.98</c:v>
                </c:pt>
                <c:pt idx="71">
                  <c:v>20648.849999999999</c:v>
                </c:pt>
                <c:pt idx="72">
                  <c:v>20972.57</c:v>
                </c:pt>
                <c:pt idx="73">
                  <c:v>21690.65</c:v>
                </c:pt>
                <c:pt idx="74">
                  <c:v>21360.720000000001</c:v>
                </c:pt>
                <c:pt idx="75">
                  <c:v>21140.55</c:v>
                </c:pt>
                <c:pt idx="76">
                  <c:v>20901.560000000001</c:v>
                </c:pt>
                <c:pt idx="77">
                  <c:v>20912.96</c:v>
                </c:pt>
                <c:pt idx="78">
                  <c:v>20730.5</c:v>
                </c:pt>
                <c:pt idx="79">
                  <c:v>20466.77</c:v>
                </c:pt>
                <c:pt idx="80">
                  <c:v>20785.82</c:v>
                </c:pt>
                <c:pt idx="81">
                  <c:v>20930.810000000001</c:v>
                </c:pt>
                <c:pt idx="82">
                  <c:v>21319.73</c:v>
                </c:pt>
                <c:pt idx="83">
                  <c:v>21518.78</c:v>
                </c:pt>
                <c:pt idx="84">
                  <c:v>21472.11</c:v>
                </c:pt>
                <c:pt idx="85">
                  <c:v>21701.5</c:v>
                </c:pt>
                <c:pt idx="86">
                  <c:v>21567.55</c:v>
                </c:pt>
                <c:pt idx="87">
                  <c:v>21982.95</c:v>
                </c:pt>
                <c:pt idx="88">
                  <c:v>22289.85</c:v>
                </c:pt>
                <c:pt idx="89">
                  <c:v>22389.78</c:v>
                </c:pt>
                <c:pt idx="90">
                  <c:v>22590.41</c:v>
                </c:pt>
                <c:pt idx="91">
                  <c:v>22529.200000000001</c:v>
                </c:pt>
                <c:pt idx="92">
                  <c:v>22652.11</c:v>
                </c:pt>
                <c:pt idx="93">
                  <c:v>22795.64</c:v>
                </c:pt>
                <c:pt idx="94">
                  <c:v>22802.97</c:v>
                </c:pt>
                <c:pt idx="95">
                  <c:v>22706.02</c:v>
                </c:pt>
                <c:pt idx="96">
                  <c:v>23282.46</c:v>
                </c:pt>
                <c:pt idx="97">
                  <c:v>23493</c:v>
                </c:pt>
                <c:pt idx="98">
                  <c:v>23694.17</c:v>
                </c:pt>
                <c:pt idx="99">
                  <c:v>23780.07</c:v>
                </c:pt>
                <c:pt idx="100">
                  <c:v>24394.28</c:v>
                </c:pt>
                <c:pt idx="101">
                  <c:v>24455.57</c:v>
                </c:pt>
                <c:pt idx="102">
                  <c:v>24596.69</c:v>
                </c:pt>
                <c:pt idx="103">
                  <c:v>24699.75</c:v>
                </c:pt>
                <c:pt idx="104">
                  <c:v>24531.27</c:v>
                </c:pt>
                <c:pt idx="105">
                  <c:v>24339.67</c:v>
                </c:pt>
                <c:pt idx="106">
                  <c:v>24675.18</c:v>
                </c:pt>
                <c:pt idx="107">
                  <c:v>24356.05</c:v>
                </c:pt>
                <c:pt idx="108">
                  <c:v>24590.5</c:v>
                </c:pt>
                <c:pt idx="109">
                  <c:v>24581.14</c:v>
                </c:pt>
                <c:pt idx="110">
                  <c:v>24730.89</c:v>
                </c:pt>
                <c:pt idx="111">
                  <c:v>24718.81</c:v>
                </c:pt>
                <c:pt idx="112">
                  <c:v>24440.880000000001</c:v>
                </c:pt>
                <c:pt idx="113">
                  <c:v>24465.95</c:v>
                </c:pt>
                <c:pt idx="114">
                  <c:v>24610.29</c:v>
                </c:pt>
                <c:pt idx="115">
                  <c:v>24685.67</c:v>
                </c:pt>
                <c:pt idx="116">
                  <c:v>24621.72</c:v>
                </c:pt>
                <c:pt idx="117">
                  <c:v>24547.84</c:v>
                </c:pt>
                <c:pt idx="118">
                  <c:v>24265.45</c:v>
                </c:pt>
                <c:pt idx="119">
                  <c:v>24241.35</c:v>
                </c:pt>
                <c:pt idx="120">
                  <c:v>24207.42</c:v>
                </c:pt>
                <c:pt idx="121">
                  <c:v>24277.49</c:v>
                </c:pt>
                <c:pt idx="122">
                  <c:v>24303.68</c:v>
                </c:pt>
                <c:pt idx="123">
                  <c:v>24636.94</c:v>
                </c:pt>
                <c:pt idx="124">
                  <c:v>24573.93</c:v>
                </c:pt>
                <c:pt idx="125">
                  <c:v>23726.05</c:v>
                </c:pt>
                <c:pt idx="126">
                  <c:v>23688.16</c:v>
                </c:pt>
                <c:pt idx="127">
                  <c:v>23683.54</c:v>
                </c:pt>
                <c:pt idx="128">
                  <c:v>23718.25</c:v>
                </c:pt>
                <c:pt idx="129">
                  <c:v>24111.97</c:v>
                </c:pt>
                <c:pt idx="130">
                  <c:v>23813.3</c:v>
                </c:pt>
                <c:pt idx="131">
                  <c:v>23877.55</c:v>
                </c:pt>
                <c:pt idx="132">
                  <c:v>23855.86</c:v>
                </c:pt>
                <c:pt idx="133">
                  <c:v>23770.44</c:v>
                </c:pt>
                <c:pt idx="134">
                  <c:v>24056.55</c:v>
                </c:pt>
                <c:pt idx="135">
                  <c:v>23706.959999999999</c:v>
                </c:pt>
                <c:pt idx="136">
                  <c:v>24158.28</c:v>
                </c:pt>
                <c:pt idx="137">
                  <c:v>24436.47</c:v>
                </c:pt>
                <c:pt idx="138">
                  <c:v>24860.560000000001</c:v>
                </c:pt>
                <c:pt idx="139">
                  <c:v>24832.7</c:v>
                </c:pt>
                <c:pt idx="140">
                  <c:v>25180.35</c:v>
                </c:pt>
                <c:pt idx="141">
                  <c:v>25385.09</c:v>
                </c:pt>
                <c:pt idx="142">
                  <c:v>25364.61</c:v>
                </c:pt>
                <c:pt idx="143">
                  <c:v>25546.86</c:v>
                </c:pt>
                <c:pt idx="144">
                  <c:v>25733.96</c:v>
                </c:pt>
                <c:pt idx="145">
                  <c:v>25783.48</c:v>
                </c:pt>
                <c:pt idx="146">
                  <c:v>25901.33</c:v>
                </c:pt>
                <c:pt idx="147">
                  <c:v>25981.19</c:v>
                </c:pt>
                <c:pt idx="148">
                  <c:v>26052.39</c:v>
                </c:pt>
                <c:pt idx="149">
                  <c:v>25596.28</c:v>
                </c:pt>
                <c:pt idx="150">
                  <c:v>25775.52</c:v>
                </c:pt>
                <c:pt idx="151">
                  <c:v>25821.45</c:v>
                </c:pt>
                <c:pt idx="152">
                  <c:v>25884.31</c:v>
                </c:pt>
                <c:pt idx="153">
                  <c:v>25875.3</c:v>
                </c:pt>
                <c:pt idx="154">
                  <c:v>26217.56</c:v>
                </c:pt>
                <c:pt idx="155">
                  <c:v>26435.75</c:v>
                </c:pt>
                <c:pt idx="156">
                  <c:v>26335.98</c:v>
                </c:pt>
                <c:pt idx="157">
                  <c:v>26599.74</c:v>
                </c:pt>
                <c:pt idx="158">
                  <c:v>26703.87</c:v>
                </c:pt>
                <c:pt idx="159">
                  <c:v>27100.62</c:v>
                </c:pt>
                <c:pt idx="160">
                  <c:v>26950.74</c:v>
                </c:pt>
                <c:pt idx="161">
                  <c:v>27022.33</c:v>
                </c:pt>
                <c:pt idx="162">
                  <c:v>27118.74</c:v>
                </c:pt>
                <c:pt idx="163">
                  <c:v>27160.73</c:v>
                </c:pt>
                <c:pt idx="164">
                  <c:v>27503.75</c:v>
                </c:pt>
                <c:pt idx="165">
                  <c:v>27268.17</c:v>
                </c:pt>
                <c:pt idx="166">
                  <c:v>27438.61</c:v>
                </c:pt>
                <c:pt idx="167">
                  <c:v>27498.26</c:v>
                </c:pt>
                <c:pt idx="168">
                  <c:v>27533.69</c:v>
                </c:pt>
                <c:pt idx="169">
                  <c:v>27853.74</c:v>
                </c:pt>
                <c:pt idx="170">
                  <c:v>27751.14</c:v>
                </c:pt>
                <c:pt idx="171">
                  <c:v>27597.01</c:v>
                </c:pt>
                <c:pt idx="172">
                  <c:v>27409.34</c:v>
                </c:pt>
                <c:pt idx="173">
                  <c:v>27101.53</c:v>
                </c:pt>
                <c:pt idx="174">
                  <c:v>27277.62</c:v>
                </c:pt>
                <c:pt idx="175">
                  <c:v>26986.35</c:v>
                </c:pt>
                <c:pt idx="176">
                  <c:v>27444.31</c:v>
                </c:pt>
                <c:pt idx="177">
                  <c:v>27478.37</c:v>
                </c:pt>
                <c:pt idx="178">
                  <c:v>27315.08</c:v>
                </c:pt>
                <c:pt idx="179">
                  <c:v>27397.599999999999</c:v>
                </c:pt>
                <c:pt idx="180">
                  <c:v>27825.08</c:v>
                </c:pt>
                <c:pt idx="181">
                  <c:v>27949.29</c:v>
                </c:pt>
                <c:pt idx="182">
                  <c:v>27761.57</c:v>
                </c:pt>
                <c:pt idx="183">
                  <c:v>27911.52</c:v>
                </c:pt>
                <c:pt idx="184">
                  <c:v>27710.53</c:v>
                </c:pt>
                <c:pt idx="185">
                  <c:v>27281.96</c:v>
                </c:pt>
                <c:pt idx="186">
                  <c:v>26183.54</c:v>
                </c:pt>
                <c:pt idx="187">
                  <c:v>26800.98</c:v>
                </c:pt>
                <c:pt idx="188">
                  <c:v>25565.84</c:v>
                </c:pt>
                <c:pt idx="189">
                  <c:v>25918.76</c:v>
                </c:pt>
                <c:pt idx="190">
                  <c:v>25494.54</c:v>
                </c:pt>
                <c:pt idx="191">
                  <c:v>25899.57</c:v>
                </c:pt>
                <c:pt idx="192">
                  <c:v>26554.33</c:v>
                </c:pt>
                <c:pt idx="193">
                  <c:v>26523.33</c:v>
                </c:pt>
                <c:pt idx="194">
                  <c:v>26482.21</c:v>
                </c:pt>
                <c:pt idx="195">
                  <c:v>25892.18</c:v>
                </c:pt>
                <c:pt idx="196">
                  <c:v>26206.67</c:v>
                </c:pt>
                <c:pt idx="197">
                  <c:v>26329.46</c:v>
                </c:pt>
                <c:pt idx="198">
                  <c:v>26739.01</c:v>
                </c:pt>
                <c:pt idx="199">
                  <c:v>27021.040000000001</c:v>
                </c:pt>
                <c:pt idx="200">
                  <c:v>27113.95</c:v>
                </c:pt>
                <c:pt idx="201">
                  <c:v>27179.37</c:v>
                </c:pt>
                <c:pt idx="202">
                  <c:v>27026.560000000001</c:v>
                </c:pt>
                <c:pt idx="203">
                  <c:v>26867.39</c:v>
                </c:pt>
                <c:pt idx="204">
                  <c:v>27213.86</c:v>
                </c:pt>
                <c:pt idx="205">
                  <c:v>27525.51</c:v>
                </c:pt>
                <c:pt idx="206">
                  <c:v>27629.34</c:v>
                </c:pt>
                <c:pt idx="207">
                  <c:v>27626.61</c:v>
                </c:pt>
                <c:pt idx="208">
                  <c:v>27872.240000000002</c:v>
                </c:pt>
                <c:pt idx="209">
                  <c:v>27700.21</c:v>
                </c:pt>
                <c:pt idx="210">
                  <c:v>27891.43</c:v>
                </c:pt>
                <c:pt idx="211">
                  <c:v>27933.61</c:v>
                </c:pt>
                <c:pt idx="212">
                  <c:v>27627.119999999999</c:v>
                </c:pt>
                <c:pt idx="213">
                  <c:v>27745.81</c:v>
                </c:pt>
                <c:pt idx="214">
                  <c:v>27537.07</c:v>
                </c:pt>
                <c:pt idx="215">
                  <c:v>27253.48</c:v>
                </c:pt>
                <c:pt idx="216">
                  <c:v>27107.51</c:v>
                </c:pt>
                <c:pt idx="217">
                  <c:v>27158</c:v>
                </c:pt>
                <c:pt idx="218">
                  <c:v>27077.439999999999</c:v>
                </c:pt>
                <c:pt idx="219">
                  <c:v>26630.09</c:v>
                </c:pt>
                <c:pt idx="220">
                  <c:v>26835.31</c:v>
                </c:pt>
                <c:pt idx="221">
                  <c:v>26670.29</c:v>
                </c:pt>
                <c:pt idx="222">
                  <c:v>27348.57</c:v>
                </c:pt>
                <c:pt idx="223">
                  <c:v>27426.23</c:v>
                </c:pt>
                <c:pt idx="224">
                  <c:v>27383.53</c:v>
                </c:pt>
                <c:pt idx="225">
                  <c:v>27264.77</c:v>
                </c:pt>
                <c:pt idx="226">
                  <c:v>27098.89</c:v>
                </c:pt>
                <c:pt idx="227">
                  <c:v>27347.32</c:v>
                </c:pt>
                <c:pt idx="228">
                  <c:v>27245.46</c:v>
                </c:pt>
                <c:pt idx="229">
                  <c:v>27198.87</c:v>
                </c:pt>
                <c:pt idx="230">
                  <c:v>27196.46</c:v>
                </c:pt>
                <c:pt idx="231">
                  <c:v>27235.65</c:v>
                </c:pt>
                <c:pt idx="232">
                  <c:v>27520.33</c:v>
                </c:pt>
                <c:pt idx="233">
                  <c:v>27310.7</c:v>
                </c:pt>
                <c:pt idx="234">
                  <c:v>27174.97</c:v>
                </c:pt>
                <c:pt idx="235">
                  <c:v>26524.54</c:v>
                </c:pt>
                <c:pt idx="236">
                  <c:v>26408</c:v>
                </c:pt>
                <c:pt idx="237">
                  <c:v>26713.4</c:v>
                </c:pt>
                <c:pt idx="238">
                  <c:v>26617.35</c:v>
                </c:pt>
                <c:pt idx="239">
                  <c:v>26575.759999999998</c:v>
                </c:pt>
                <c:pt idx="240">
                  <c:v>26051.33</c:v>
                </c:pt>
                <c:pt idx="241">
                  <c:v>26575.69</c:v>
                </c:pt>
                <c:pt idx="242">
                  <c:v>27068.33</c:v>
                </c:pt>
                <c:pt idx="243">
                  <c:v>26856.85</c:v>
                </c:pt>
                <c:pt idx="244">
                  <c:v>27036.67</c:v>
                </c:pt>
                <c:pt idx="245">
                  <c:v>27055.5</c:v>
                </c:pt>
                <c:pt idx="246">
                  <c:v>27275.040000000001</c:v>
                </c:pt>
                <c:pt idx="247">
                  <c:v>27162.02</c:v>
                </c:pt>
                <c:pt idx="248">
                  <c:v>27410.47</c:v>
                </c:pt>
                <c:pt idx="249">
                  <c:v>27566.03</c:v>
                </c:pt>
                <c:pt idx="250">
                  <c:v>27809.09</c:v>
                </c:pt>
                <c:pt idx="251">
                  <c:v>27731.78</c:v>
                </c:pt>
                <c:pt idx="252">
                  <c:v>27861.8</c:v>
                </c:pt>
                <c:pt idx="253">
                  <c:v>27754.18</c:v>
                </c:pt>
                <c:pt idx="254">
                  <c:v>27576.11</c:v>
                </c:pt>
                <c:pt idx="255">
                  <c:v>27609.37</c:v>
                </c:pt>
                <c:pt idx="256">
                  <c:v>27383.38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54-46E0-8A3E-E4D121DF7F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9844463"/>
        <c:axId val="689843631"/>
      </c:lineChart>
      <c:dateAx>
        <c:axId val="707301535"/>
        <c:scaling>
          <c:orientation val="minMax"/>
        </c:scaling>
        <c:delete val="0"/>
        <c:axPos val="b"/>
        <c:numFmt formatCode="[$-410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684958111"/>
        <c:crosses val="autoZero"/>
        <c:auto val="1"/>
        <c:lblOffset val="100"/>
        <c:baseTimeUnit val="days"/>
      </c:dateAx>
      <c:valAx>
        <c:axId val="1684958111"/>
        <c:scaling>
          <c:orientation val="minMax"/>
          <c:min val="27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Utile per azione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707301535"/>
        <c:crosses val="autoZero"/>
        <c:crossBetween val="between"/>
      </c:valAx>
      <c:valAx>
        <c:axId val="689843631"/>
        <c:scaling>
          <c:orientation val="minMax"/>
          <c:max val="29000"/>
          <c:min val="200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/>
                  <a:t>Prezzo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89844463"/>
        <c:crosses val="max"/>
        <c:crossBetween val="between"/>
      </c:valAx>
      <c:dateAx>
        <c:axId val="689844463"/>
        <c:scaling>
          <c:orientation val="minMax"/>
        </c:scaling>
        <c:delete val="1"/>
        <c:axPos val="b"/>
        <c:numFmt formatCode="m/d/yyyy;@" sourceLinked="1"/>
        <c:majorTickMark val="out"/>
        <c:minorTickMark val="none"/>
        <c:tickLblPos val="nextTo"/>
        <c:crossAx val="689843631"/>
        <c:crosses val="autoZero"/>
        <c:auto val="1"/>
        <c:lblOffset val="100"/>
        <c:baseTimeUnit val="days"/>
        <c:majorUnit val="1"/>
        <c:minorUnit val="1"/>
      </c:dateAx>
      <c:spPr>
        <a:noFill/>
        <a:ln w="25400">
          <a:noFill/>
        </a:ln>
        <a:effectLst/>
      </c:spPr>
    </c:plotArea>
    <c:legend>
      <c:legendPos val="l"/>
      <c:layout>
        <c:manualLayout>
          <c:xMode val="edge"/>
          <c:yMode val="edge"/>
          <c:x val="9.9145285800486468E-2"/>
          <c:y val="7.9146106736657951E-2"/>
          <c:w val="0.17074376865956409"/>
          <c:h val="0.23442736324626087"/>
        </c:manualLayout>
      </c:layout>
      <c:overlay val="0"/>
      <c:spPr>
        <a:noFill/>
        <a:ln w="6350">
          <a:solidFill>
            <a:srgbClr val="F79646">
              <a:lumMod val="75000"/>
            </a:srgb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</a:defRPr>
      </a:pPr>
      <a:endParaRPr lang="it-I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Amendola - AcomeA SGR</dc:creator>
  <cp:keywords/>
  <dc:description/>
  <cp:lastModifiedBy>Diana Ferla</cp:lastModifiedBy>
  <cp:revision>20</cp:revision>
  <dcterms:created xsi:type="dcterms:W3CDTF">2023-06-22T12:55:00Z</dcterms:created>
  <dcterms:modified xsi:type="dcterms:W3CDTF">2023-07-03T07:24:00Z</dcterms:modified>
</cp:coreProperties>
</file>