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AB95" w14:textId="77777777" w:rsidR="000510A8" w:rsidRDefault="000510A8">
      <w:pPr>
        <w:rPr>
          <w:rFonts w:ascii="Calibri" w:hAnsi="Calibri"/>
          <w:sz w:val="22"/>
          <w:szCs w:val="22"/>
        </w:rPr>
      </w:pPr>
    </w:p>
    <w:p w14:paraId="53FD3203" w14:textId="0818FDD5" w:rsidR="00C369B3" w:rsidRPr="00996CBA" w:rsidRDefault="00C369B3" w:rsidP="00C369B3">
      <w:pPr>
        <w:jc w:val="center"/>
        <w:rPr>
          <w:rStyle w:val="Nessuno"/>
          <w:rFonts w:ascii="Calibri" w:eastAsia="Calibri" w:hAnsi="Calibri" w:cs="Calibri"/>
          <w:b/>
          <w:bCs/>
          <w:sz w:val="22"/>
          <w:szCs w:val="22"/>
        </w:rPr>
      </w:pPr>
      <w:r w:rsidRPr="00996CBA">
        <w:rPr>
          <w:rStyle w:val="Nessuno"/>
          <w:rFonts w:ascii="Calibri" w:eastAsia="Calibri" w:hAnsi="Calibri" w:cs="Calibri"/>
          <w:b/>
          <w:bCs/>
          <w:sz w:val="22"/>
          <w:szCs w:val="22"/>
        </w:rPr>
        <w:t xml:space="preserve">CONSERVAZIONE DEL PATRIMONIO GENETICO DEGLI “ANTICHI SEMI” E DELLA BIODIVERSITÀ E PARTENARIATO PUBBLICO-PRIVATO </w:t>
      </w:r>
    </w:p>
    <w:p w14:paraId="7CC39FDC" w14:textId="54A11587" w:rsidR="00D50533" w:rsidRDefault="00C369B3" w:rsidP="00996CBA">
      <w:pPr>
        <w:jc w:val="center"/>
        <w:rPr>
          <w:rFonts w:ascii="Calibri" w:eastAsia="Calibri" w:hAnsi="Calibri" w:cs="Calibri"/>
          <w:b/>
          <w:bCs/>
          <w:sz w:val="22"/>
          <w:szCs w:val="22"/>
        </w:rPr>
      </w:pPr>
      <w:r w:rsidRPr="00996CBA">
        <w:rPr>
          <w:rStyle w:val="Nessuno"/>
          <w:rFonts w:ascii="Calibri" w:eastAsia="Calibri" w:hAnsi="Calibri" w:cs="Calibri"/>
          <w:b/>
          <w:bCs/>
          <w:sz w:val="22"/>
          <w:szCs w:val="22"/>
        </w:rPr>
        <w:t xml:space="preserve">LE PROPOSTE DI </w:t>
      </w:r>
      <w:r w:rsidRPr="00996CBA">
        <w:rPr>
          <w:rFonts w:ascii="Calibri" w:hAnsi="Calibri"/>
          <w:b/>
          <w:bCs/>
          <w:sz w:val="22"/>
          <w:szCs w:val="22"/>
        </w:rPr>
        <w:t xml:space="preserve">AVASIM-MAMASEEDS E </w:t>
      </w:r>
      <w:r w:rsidRPr="00996CBA">
        <w:rPr>
          <w:rStyle w:val="Nessuno"/>
          <w:rFonts w:ascii="Calibri" w:eastAsia="Calibri" w:hAnsi="Calibri" w:cs="Calibri"/>
          <w:b/>
          <w:bCs/>
          <w:sz w:val="22"/>
          <w:szCs w:val="22"/>
        </w:rPr>
        <w:t>PNRR AVVOCATI NETWORK ADVISOR</w:t>
      </w:r>
      <w:r w:rsidR="00834FB4">
        <w:rPr>
          <w:rStyle w:val="Nessuno"/>
          <w:rFonts w:ascii="Calibri" w:eastAsia="Calibri" w:hAnsi="Calibri" w:cs="Calibri"/>
          <w:b/>
          <w:bCs/>
          <w:sz w:val="22"/>
          <w:szCs w:val="22"/>
        </w:rPr>
        <w:t>,</w:t>
      </w:r>
      <w:r w:rsidRPr="00996CBA">
        <w:rPr>
          <w:rStyle w:val="Nessuno"/>
          <w:rFonts w:ascii="Calibri" w:eastAsia="Calibri" w:hAnsi="Calibri" w:cs="Calibri"/>
          <w:b/>
          <w:bCs/>
          <w:sz w:val="22"/>
          <w:szCs w:val="22"/>
        </w:rPr>
        <w:t xml:space="preserve"> PER IL </w:t>
      </w:r>
      <w:r w:rsidR="00834FB4" w:rsidRPr="00834FB4">
        <w:rPr>
          <w:rFonts w:ascii="Calibri" w:eastAsia="Calibri" w:hAnsi="Calibri" w:cs="Calibri"/>
          <w:b/>
          <w:bCs/>
          <w:sz w:val="22"/>
          <w:szCs w:val="22"/>
        </w:rPr>
        <w:t>Piano Nazionale di Ripresa e Resilienza</w:t>
      </w:r>
    </w:p>
    <w:p w14:paraId="42C3C9AA" w14:textId="77777777" w:rsidR="00834FB4" w:rsidRDefault="00834FB4" w:rsidP="00996CBA">
      <w:pPr>
        <w:jc w:val="center"/>
        <w:rPr>
          <w:rStyle w:val="Nessuno"/>
          <w:rFonts w:ascii="Calibri" w:eastAsia="Calibri" w:hAnsi="Calibri" w:cs="Calibri"/>
          <w:b/>
          <w:bCs/>
          <w:sz w:val="22"/>
          <w:szCs w:val="22"/>
        </w:rPr>
      </w:pPr>
    </w:p>
    <w:p w14:paraId="1D559105" w14:textId="1DE3306C" w:rsidR="00D50533" w:rsidRPr="00834FB4" w:rsidRDefault="00D50533" w:rsidP="00996CBA">
      <w:pPr>
        <w:jc w:val="center"/>
        <w:rPr>
          <w:rStyle w:val="Nessuno"/>
          <w:rFonts w:ascii="Calibri" w:eastAsia="Calibri" w:hAnsi="Calibri" w:cs="Calibri"/>
          <w:b/>
          <w:bCs/>
        </w:rPr>
      </w:pPr>
      <w:r w:rsidRPr="00834FB4">
        <w:rPr>
          <w:rStyle w:val="Nessuno"/>
          <w:rFonts w:ascii="Calibri" w:eastAsia="Calibri" w:hAnsi="Calibri" w:cs="Calibri"/>
          <w:b/>
          <w:bCs/>
        </w:rPr>
        <w:t>GIOVEDI’ 18 MAGGIO ORE 15.00</w:t>
      </w:r>
    </w:p>
    <w:p w14:paraId="51D17DE3" w14:textId="2B2C6CB3" w:rsidR="00D50533" w:rsidRPr="00834FB4" w:rsidRDefault="00D50533" w:rsidP="00996CBA">
      <w:pPr>
        <w:jc w:val="center"/>
        <w:rPr>
          <w:rFonts w:ascii="Calibri" w:eastAsia="Calibri" w:hAnsi="Calibri" w:cs="Calibri"/>
          <w:b/>
          <w:bCs/>
        </w:rPr>
      </w:pPr>
      <w:r w:rsidRPr="00834FB4">
        <w:rPr>
          <w:rStyle w:val="Nessuno"/>
          <w:rFonts w:ascii="Calibri" w:eastAsia="Calibri" w:hAnsi="Calibri" w:cs="Calibri"/>
          <w:b/>
          <w:bCs/>
        </w:rPr>
        <w:t xml:space="preserve">ROMA, Biblioteca </w:t>
      </w:r>
      <w:proofErr w:type="spellStart"/>
      <w:r w:rsidRPr="00834FB4">
        <w:rPr>
          <w:rStyle w:val="Nessuno"/>
          <w:rFonts w:ascii="Calibri" w:eastAsia="Calibri" w:hAnsi="Calibri" w:cs="Calibri"/>
          <w:b/>
          <w:bCs/>
        </w:rPr>
        <w:t>Casanatense</w:t>
      </w:r>
      <w:proofErr w:type="spellEnd"/>
    </w:p>
    <w:p w14:paraId="1231CB88" w14:textId="77777777" w:rsidR="000510A8" w:rsidRDefault="006D74D6">
      <w:pPr>
        <w:jc w:val="center"/>
        <w:rPr>
          <w:b/>
          <w:bCs/>
        </w:rPr>
      </w:pPr>
      <w:r>
        <w:rPr>
          <w:rFonts w:ascii="Calibri" w:hAnsi="Calibri"/>
          <w:b/>
          <w:bCs/>
          <w:sz w:val="22"/>
          <w:szCs w:val="22"/>
        </w:rPr>
        <w:t>*****</w:t>
      </w:r>
    </w:p>
    <w:p w14:paraId="1B59CEA4" w14:textId="77777777" w:rsidR="000510A8" w:rsidRDefault="000510A8">
      <w:pPr>
        <w:jc w:val="both"/>
      </w:pPr>
    </w:p>
    <w:p w14:paraId="50EF998A" w14:textId="65AC01B8" w:rsidR="00996CBA" w:rsidRPr="00D50533" w:rsidRDefault="00996CBA">
      <w:pPr>
        <w:jc w:val="both"/>
        <w:rPr>
          <w:rStyle w:val="Nessuno"/>
          <w:rFonts w:ascii="Calibri" w:eastAsia="Calibri" w:hAnsi="Calibri" w:cs="Calibri"/>
          <w:sz w:val="22"/>
          <w:szCs w:val="22"/>
        </w:rPr>
      </w:pPr>
      <w:r>
        <w:rPr>
          <w:rStyle w:val="Nessuno"/>
          <w:rFonts w:ascii="Calibri" w:eastAsia="Calibri" w:hAnsi="Calibri" w:cs="Calibri"/>
          <w:sz w:val="22"/>
          <w:szCs w:val="22"/>
        </w:rPr>
        <w:t>Conservazione</w:t>
      </w:r>
      <w:r w:rsidRPr="00E1143C">
        <w:rPr>
          <w:rStyle w:val="Nessuno"/>
          <w:rFonts w:ascii="Calibri" w:eastAsia="Calibri" w:hAnsi="Calibri" w:cs="Calibri"/>
          <w:b/>
          <w:bCs/>
          <w:sz w:val="22"/>
          <w:szCs w:val="22"/>
        </w:rPr>
        <w:t xml:space="preserve"> del patrimonio genetico degli “antichi semi”</w:t>
      </w:r>
      <w:r w:rsidRPr="00E1143C">
        <w:rPr>
          <w:rStyle w:val="Nessuno"/>
          <w:rFonts w:ascii="Calibri" w:eastAsia="Calibri" w:hAnsi="Calibri" w:cs="Calibri"/>
          <w:sz w:val="22"/>
          <w:szCs w:val="22"/>
        </w:rPr>
        <w:t xml:space="preserve"> e della biodiversità agricola per le generazioni future</w:t>
      </w:r>
      <w:r>
        <w:rPr>
          <w:rStyle w:val="Nessuno"/>
          <w:rFonts w:ascii="Calibri" w:eastAsia="Calibri" w:hAnsi="Calibri" w:cs="Calibri"/>
          <w:sz w:val="22"/>
          <w:szCs w:val="22"/>
        </w:rPr>
        <w:t xml:space="preserve">, e </w:t>
      </w:r>
      <w:r w:rsidRPr="00996CBA">
        <w:rPr>
          <w:rFonts w:ascii="Calibri" w:eastAsia="Calibri" w:hAnsi="Calibri" w:cs="Calibri"/>
          <w:b/>
          <w:bCs/>
          <w:sz w:val="22"/>
          <w:szCs w:val="22"/>
        </w:rPr>
        <w:t>partenariato pubblico-privato</w:t>
      </w:r>
      <w:r>
        <w:rPr>
          <w:rFonts w:ascii="Calibri" w:eastAsia="Calibri" w:hAnsi="Calibri" w:cs="Calibri"/>
          <w:sz w:val="22"/>
          <w:szCs w:val="22"/>
        </w:rPr>
        <w:t xml:space="preserve"> </w:t>
      </w:r>
      <w:r w:rsidRPr="00996CBA">
        <w:rPr>
          <w:rFonts w:ascii="Calibri" w:eastAsia="Calibri" w:hAnsi="Calibri" w:cs="Calibri"/>
          <w:sz w:val="22"/>
          <w:szCs w:val="22"/>
        </w:rPr>
        <w:t>(PPP)</w:t>
      </w:r>
      <w:r w:rsidR="00EF0915">
        <w:rPr>
          <w:rFonts w:ascii="Calibri" w:eastAsia="Calibri" w:hAnsi="Calibri" w:cs="Calibri"/>
          <w:sz w:val="22"/>
          <w:szCs w:val="22"/>
        </w:rPr>
        <w:t>.</w:t>
      </w:r>
      <w:r>
        <w:rPr>
          <w:rStyle w:val="Nessuno"/>
          <w:rFonts w:ascii="Calibri" w:eastAsia="Calibri" w:hAnsi="Calibri" w:cs="Calibri"/>
          <w:sz w:val="22"/>
          <w:szCs w:val="22"/>
        </w:rPr>
        <w:t xml:space="preserve"> Sono queste le proposte di </w:t>
      </w:r>
      <w:r w:rsidRPr="00996CBA">
        <w:rPr>
          <w:rStyle w:val="Nessuno"/>
          <w:rFonts w:ascii="Calibri" w:eastAsia="Calibri" w:hAnsi="Calibri" w:cs="Calibri"/>
          <w:b/>
          <w:bCs/>
          <w:sz w:val="22"/>
          <w:szCs w:val="22"/>
        </w:rPr>
        <w:t>AVASIM-MAMA.SEEDS e PNRR Avvocati Network Advisor</w:t>
      </w:r>
      <w:r>
        <w:rPr>
          <w:rStyle w:val="Nessuno"/>
          <w:rFonts w:ascii="Calibri" w:eastAsia="Calibri" w:hAnsi="Calibri" w:cs="Calibri"/>
          <w:sz w:val="22"/>
          <w:szCs w:val="22"/>
        </w:rPr>
        <w:t xml:space="preserve"> per il Piano </w:t>
      </w:r>
      <w:r w:rsidR="00D50533">
        <w:rPr>
          <w:rStyle w:val="Nessuno"/>
          <w:rFonts w:ascii="Calibri" w:eastAsia="Calibri" w:hAnsi="Calibri" w:cs="Calibri"/>
          <w:sz w:val="22"/>
          <w:szCs w:val="22"/>
        </w:rPr>
        <w:t xml:space="preserve">Nazionale </w:t>
      </w:r>
      <w:r>
        <w:rPr>
          <w:rStyle w:val="Nessuno"/>
          <w:rFonts w:ascii="Calibri" w:eastAsia="Calibri" w:hAnsi="Calibri" w:cs="Calibri"/>
          <w:sz w:val="22"/>
          <w:szCs w:val="22"/>
        </w:rPr>
        <w:t xml:space="preserve">di </w:t>
      </w:r>
      <w:r w:rsidRPr="00E1143C">
        <w:rPr>
          <w:rStyle w:val="Nessuno"/>
          <w:rFonts w:ascii="Calibri" w:eastAsia="Calibri" w:hAnsi="Calibri" w:cs="Calibri"/>
          <w:sz w:val="22"/>
          <w:szCs w:val="22"/>
        </w:rPr>
        <w:t>Ripresa e Resilienza</w:t>
      </w:r>
      <w:r>
        <w:rPr>
          <w:rStyle w:val="Nessuno"/>
          <w:rFonts w:ascii="Calibri" w:eastAsia="Calibri" w:hAnsi="Calibri" w:cs="Calibri"/>
          <w:sz w:val="22"/>
          <w:szCs w:val="22"/>
        </w:rPr>
        <w:t xml:space="preserve"> che verranno discusse</w:t>
      </w:r>
      <w:r w:rsidR="003D7B3A">
        <w:rPr>
          <w:rFonts w:ascii="Calibri" w:hAnsi="Calibri" w:cs="Calibri"/>
          <w:sz w:val="22"/>
          <w:szCs w:val="22"/>
        </w:rPr>
        <w:t xml:space="preserve">, </w:t>
      </w:r>
      <w:r w:rsidRPr="00E1143C">
        <w:rPr>
          <w:rStyle w:val="Nessuno"/>
          <w:rFonts w:ascii="Calibri" w:eastAsia="Calibri" w:hAnsi="Calibri" w:cs="Calibri"/>
          <w:b/>
          <w:bCs/>
          <w:sz w:val="22"/>
          <w:szCs w:val="22"/>
        </w:rPr>
        <w:t xml:space="preserve">giovedì 18 </w:t>
      </w:r>
      <w:proofErr w:type="gramStart"/>
      <w:r w:rsidRPr="00E1143C">
        <w:rPr>
          <w:rStyle w:val="Nessuno"/>
          <w:rFonts w:ascii="Calibri" w:eastAsia="Calibri" w:hAnsi="Calibri" w:cs="Calibri"/>
          <w:b/>
          <w:bCs/>
          <w:sz w:val="22"/>
          <w:szCs w:val="22"/>
        </w:rPr>
        <w:t>Maggio</w:t>
      </w:r>
      <w:proofErr w:type="gramEnd"/>
      <w:r>
        <w:rPr>
          <w:rStyle w:val="Nessuno"/>
          <w:rFonts w:ascii="Calibri" w:eastAsia="Calibri" w:hAnsi="Calibri" w:cs="Calibri"/>
          <w:b/>
          <w:bCs/>
          <w:sz w:val="22"/>
          <w:szCs w:val="22"/>
        </w:rPr>
        <w:t xml:space="preserve"> dalle ore 15 alle 18</w:t>
      </w:r>
      <w:r w:rsidRPr="00E1143C">
        <w:rPr>
          <w:rStyle w:val="Nessuno"/>
          <w:rFonts w:ascii="Calibri" w:eastAsia="Calibri" w:hAnsi="Calibri" w:cs="Calibri"/>
          <w:b/>
          <w:bCs/>
          <w:sz w:val="22"/>
          <w:szCs w:val="22"/>
        </w:rPr>
        <w:t>,</w:t>
      </w:r>
      <w:r w:rsidR="00D50533">
        <w:rPr>
          <w:rStyle w:val="Nessuno"/>
          <w:rFonts w:ascii="Calibri" w:eastAsia="Calibri" w:hAnsi="Calibri" w:cs="Calibri"/>
          <w:b/>
          <w:bCs/>
          <w:sz w:val="22"/>
          <w:szCs w:val="22"/>
        </w:rPr>
        <w:t xml:space="preserve"> durante un convegno sullo stato di attuazione del PNRR </w:t>
      </w:r>
      <w:r w:rsidRPr="00E1143C">
        <w:rPr>
          <w:rStyle w:val="Nessuno"/>
          <w:rFonts w:ascii="Calibri" w:eastAsia="Calibri" w:hAnsi="Calibri" w:cs="Calibri"/>
          <w:b/>
          <w:bCs/>
          <w:sz w:val="22"/>
          <w:szCs w:val="22"/>
        </w:rPr>
        <w:t xml:space="preserve">alla Biblioteca </w:t>
      </w:r>
      <w:proofErr w:type="spellStart"/>
      <w:r w:rsidRPr="00E1143C">
        <w:rPr>
          <w:rStyle w:val="Nessuno"/>
          <w:rFonts w:ascii="Calibri" w:eastAsia="Calibri" w:hAnsi="Calibri" w:cs="Calibri"/>
          <w:b/>
          <w:bCs/>
          <w:sz w:val="22"/>
          <w:szCs w:val="22"/>
        </w:rPr>
        <w:t>Casanatense</w:t>
      </w:r>
      <w:proofErr w:type="spellEnd"/>
      <w:r w:rsidR="003D7B3A">
        <w:rPr>
          <w:rStyle w:val="Nessuno"/>
          <w:rFonts w:ascii="Calibri" w:eastAsia="Calibri" w:hAnsi="Calibri" w:cs="Calibri"/>
          <w:b/>
          <w:bCs/>
          <w:sz w:val="22"/>
          <w:szCs w:val="22"/>
        </w:rPr>
        <w:t xml:space="preserve"> di</w:t>
      </w:r>
      <w:r w:rsidR="003D7B3A" w:rsidRPr="00E1143C">
        <w:rPr>
          <w:rStyle w:val="Nessuno"/>
          <w:rFonts w:ascii="Calibri" w:eastAsia="Calibri" w:hAnsi="Calibri" w:cs="Calibri"/>
          <w:b/>
          <w:bCs/>
          <w:sz w:val="22"/>
          <w:szCs w:val="22"/>
        </w:rPr>
        <w:t xml:space="preserve"> Roma</w:t>
      </w:r>
      <w:r w:rsidR="00D50533" w:rsidRPr="00D50533">
        <w:rPr>
          <w:rStyle w:val="Nessuno"/>
          <w:rFonts w:ascii="Calibri" w:eastAsia="Calibri" w:hAnsi="Calibri" w:cs="Calibri"/>
          <w:sz w:val="22"/>
          <w:szCs w:val="22"/>
        </w:rPr>
        <w:t>, con la presenza di rappresentanti delle istituzioni e del mondo accademico, avvocati, giuristi</w:t>
      </w:r>
      <w:r w:rsidR="00D50533">
        <w:rPr>
          <w:rStyle w:val="Nessuno"/>
          <w:rFonts w:ascii="Calibri" w:eastAsia="Calibri" w:hAnsi="Calibri" w:cs="Calibri"/>
          <w:sz w:val="22"/>
          <w:szCs w:val="22"/>
        </w:rPr>
        <w:t>.</w:t>
      </w:r>
    </w:p>
    <w:p w14:paraId="27226948" w14:textId="68913FA2" w:rsidR="003D7B3A" w:rsidRDefault="003D7B3A">
      <w:pPr>
        <w:jc w:val="both"/>
        <w:rPr>
          <w:rStyle w:val="Nessuno"/>
          <w:rFonts w:ascii="Calibri" w:eastAsia="Calibri" w:hAnsi="Calibri" w:cs="Calibri"/>
          <w:b/>
          <w:bCs/>
          <w:sz w:val="22"/>
          <w:szCs w:val="22"/>
        </w:rPr>
      </w:pPr>
    </w:p>
    <w:p w14:paraId="78F9087A" w14:textId="77777777" w:rsidR="003D7B3A" w:rsidRPr="00DB79B7" w:rsidRDefault="003D7B3A" w:rsidP="003D7B3A">
      <w:pPr>
        <w:jc w:val="both"/>
        <w:rPr>
          <w:rStyle w:val="Nessuno"/>
          <w:rFonts w:ascii="Calibri" w:eastAsia="Calibri" w:hAnsi="Calibri" w:cs="Calibri"/>
          <w:sz w:val="22"/>
          <w:szCs w:val="22"/>
        </w:rPr>
      </w:pPr>
      <w:r w:rsidRPr="00DB79B7">
        <w:rPr>
          <w:rStyle w:val="Nessuno"/>
          <w:rFonts w:ascii="Calibri" w:eastAsia="Calibri" w:hAnsi="Calibri" w:cs="Calibri"/>
          <w:sz w:val="22"/>
          <w:szCs w:val="22"/>
        </w:rPr>
        <w:t xml:space="preserve">Come noto, il PNRR costituisce la sfida principale per il rilancio del sistema-Paese sia dal punto di vista economico sia da quello </w:t>
      </w:r>
      <w:proofErr w:type="gramStart"/>
      <w:r w:rsidRPr="00DB79B7">
        <w:rPr>
          <w:rStyle w:val="Nessuno"/>
          <w:rFonts w:ascii="Calibri" w:eastAsia="Calibri" w:hAnsi="Calibri" w:cs="Calibri"/>
          <w:sz w:val="22"/>
          <w:szCs w:val="22"/>
        </w:rPr>
        <w:t>socio-culturale</w:t>
      </w:r>
      <w:proofErr w:type="gramEnd"/>
      <w:r w:rsidRPr="00DB79B7">
        <w:rPr>
          <w:rStyle w:val="Nessuno"/>
          <w:rFonts w:ascii="Calibri" w:eastAsia="Calibri" w:hAnsi="Calibri" w:cs="Calibri"/>
          <w:sz w:val="22"/>
          <w:szCs w:val="22"/>
        </w:rPr>
        <w:t>. Una corretta gestione delle risorse stanziate infatti consentirebbe all'Italia di consolidare il proprio ruolo strategico all'interno dello scenario internazionale.</w:t>
      </w:r>
    </w:p>
    <w:p w14:paraId="04C718B3" w14:textId="77777777" w:rsidR="003D7B3A" w:rsidRPr="00DB79B7" w:rsidRDefault="003D7B3A" w:rsidP="003D7B3A">
      <w:pPr>
        <w:jc w:val="both"/>
        <w:rPr>
          <w:rStyle w:val="Nessuno"/>
          <w:rFonts w:ascii="Calibri" w:eastAsia="Calibri" w:hAnsi="Calibri" w:cs="Calibri"/>
          <w:sz w:val="22"/>
          <w:szCs w:val="22"/>
        </w:rPr>
      </w:pPr>
      <w:r w:rsidRPr="00DB79B7">
        <w:rPr>
          <w:rStyle w:val="Nessuno"/>
          <w:rFonts w:ascii="Calibri" w:eastAsia="Calibri" w:hAnsi="Calibri" w:cs="Calibri"/>
          <w:sz w:val="22"/>
          <w:szCs w:val="22"/>
        </w:rPr>
        <w:t>A tal fine, risulta necessario un coinvolgimento di tutti: Amministrazioni centrali, Soggetti attuatori e/o realizzatori al fine di raggiungere “milestone” e “target” previsti dal Piano. Anche i cittadini si possono rendere partecipi attraverso un monitoraggio continuo delle attività, accedendo ai servizi digitali messi a disposizione dalle Pubbliche Amministrazioni.</w:t>
      </w:r>
    </w:p>
    <w:p w14:paraId="7B91EAB9" w14:textId="4369E27B" w:rsidR="003D7B3A" w:rsidRPr="00DB79B7" w:rsidRDefault="003D7B3A" w:rsidP="003D7B3A">
      <w:pPr>
        <w:jc w:val="both"/>
        <w:rPr>
          <w:rStyle w:val="Nessuno"/>
          <w:rFonts w:ascii="Calibri" w:eastAsia="Calibri" w:hAnsi="Calibri" w:cs="Calibri"/>
          <w:sz w:val="22"/>
          <w:szCs w:val="22"/>
        </w:rPr>
      </w:pPr>
      <w:r w:rsidRPr="00DB79B7">
        <w:rPr>
          <w:rStyle w:val="Nessuno"/>
          <w:rFonts w:ascii="Calibri" w:eastAsia="Calibri" w:hAnsi="Calibri" w:cs="Calibri"/>
          <w:sz w:val="22"/>
          <w:szCs w:val="22"/>
        </w:rPr>
        <w:t>In questa direzione vanno molti dei progetti che si occupano dell'applicazione pratica di alcuni obiettivi del PNRR, come il progetto ideato da</w:t>
      </w:r>
      <w:r w:rsidR="00EF0915">
        <w:rPr>
          <w:rStyle w:val="Nessuno"/>
          <w:rFonts w:ascii="Calibri" w:eastAsia="Calibri" w:hAnsi="Calibri" w:cs="Calibri"/>
          <w:sz w:val="22"/>
          <w:szCs w:val="22"/>
        </w:rPr>
        <w:t xml:space="preserve"> </w:t>
      </w:r>
      <w:r w:rsidRPr="00EF0915">
        <w:rPr>
          <w:rStyle w:val="Nessuno"/>
          <w:rFonts w:ascii="Calibri" w:eastAsia="Calibri" w:hAnsi="Calibri" w:cs="Calibri"/>
          <w:b/>
          <w:bCs/>
          <w:sz w:val="22"/>
          <w:szCs w:val="22"/>
        </w:rPr>
        <w:t>Consorzio AVASIM</w:t>
      </w:r>
      <w:r w:rsidR="00EF0915">
        <w:rPr>
          <w:rStyle w:val="Nessuno"/>
          <w:rFonts w:ascii="Calibri" w:eastAsia="Calibri" w:hAnsi="Calibri" w:cs="Calibri"/>
          <w:b/>
          <w:bCs/>
          <w:sz w:val="22"/>
          <w:szCs w:val="22"/>
        </w:rPr>
        <w:t>- MAMASEED -</w:t>
      </w:r>
      <w:r w:rsidR="00EF0915" w:rsidRPr="00EF0915">
        <w:rPr>
          <w:rStyle w:val="Nessuno"/>
          <w:rFonts w:ascii="Calibri" w:eastAsia="Calibri" w:hAnsi="Calibri" w:cs="Calibri"/>
          <w:b/>
          <w:bCs/>
          <w:sz w:val="22"/>
          <w:szCs w:val="22"/>
        </w:rPr>
        <w:t xml:space="preserve">l’Alleanza per la Valorizzazione delle Antiche Sementi Italiane e del Mediterraneo </w:t>
      </w:r>
      <w:r w:rsidR="00EF0915">
        <w:rPr>
          <w:rStyle w:val="Nessuno"/>
          <w:rFonts w:ascii="Calibri" w:eastAsia="Calibri" w:hAnsi="Calibri" w:cs="Calibri"/>
          <w:b/>
          <w:bCs/>
          <w:sz w:val="22"/>
          <w:szCs w:val="22"/>
        </w:rPr>
        <w:t>-</w:t>
      </w:r>
      <w:r w:rsidRPr="00DB79B7">
        <w:rPr>
          <w:rStyle w:val="Nessuno"/>
          <w:rFonts w:ascii="Calibri" w:eastAsia="Calibri" w:hAnsi="Calibri" w:cs="Calibri"/>
          <w:sz w:val="22"/>
          <w:szCs w:val="22"/>
        </w:rPr>
        <w:t>volto alla conservazione del patrimonio genetico degli “antichi semi” e della biodiversità agricola per le generazioni future. Il progetto infatti tiene conto delle recenti modifiche degli articoli 9 e 41 della Costituzione, finalizzati alla attuazione dei principi costituzionali di tutela Ambientale e Culturale, e delle missioni previste dal PNRR riguardo lo sviluppo sostenibile e la transizione ecologica e digitale.</w:t>
      </w:r>
    </w:p>
    <w:p w14:paraId="6C1D6079" w14:textId="77777777" w:rsidR="003D7B3A" w:rsidRPr="00DB79B7" w:rsidRDefault="003D7B3A" w:rsidP="003D7B3A">
      <w:pPr>
        <w:jc w:val="both"/>
        <w:rPr>
          <w:rStyle w:val="Nessuno"/>
          <w:rFonts w:ascii="Calibri" w:eastAsia="Calibri" w:hAnsi="Calibri" w:cs="Calibri"/>
          <w:sz w:val="22"/>
          <w:szCs w:val="22"/>
        </w:rPr>
      </w:pPr>
    </w:p>
    <w:p w14:paraId="27E6A7A1" w14:textId="40974B41" w:rsidR="003D7B3A" w:rsidRPr="00DB79B7" w:rsidRDefault="003D7B3A" w:rsidP="003D7B3A">
      <w:pPr>
        <w:jc w:val="both"/>
        <w:rPr>
          <w:rStyle w:val="Nessuno"/>
          <w:rFonts w:ascii="Calibri" w:eastAsia="Calibri" w:hAnsi="Calibri" w:cs="Calibri"/>
          <w:sz w:val="22"/>
          <w:szCs w:val="22"/>
        </w:rPr>
      </w:pPr>
      <w:r w:rsidRPr="00DB79B7">
        <w:rPr>
          <w:rStyle w:val="Nessuno"/>
          <w:rFonts w:ascii="Calibri" w:eastAsia="Calibri" w:hAnsi="Calibri" w:cs="Calibri"/>
          <w:sz w:val="22"/>
          <w:szCs w:val="22"/>
        </w:rPr>
        <w:t xml:space="preserve">Il Piano prevede il raggiungimento di 27 obiettivi complessivi entro il 30 giugno 2023 e di 69 entro la fine di dicembre 2023, con molti target da realizzare soprattutto nel quarto trimestre per un importo complessivo di risorse pari a 34 miliardi di </w:t>
      </w:r>
      <w:proofErr w:type="gramStart"/>
      <w:r w:rsidRPr="00DB79B7">
        <w:rPr>
          <w:rStyle w:val="Nessuno"/>
          <w:rFonts w:ascii="Calibri" w:eastAsia="Calibri" w:hAnsi="Calibri" w:cs="Calibri"/>
          <w:sz w:val="22"/>
          <w:szCs w:val="22"/>
        </w:rPr>
        <w:t>Euro</w:t>
      </w:r>
      <w:proofErr w:type="gramEnd"/>
      <w:r w:rsidRPr="00DB79B7">
        <w:rPr>
          <w:rStyle w:val="Nessuno"/>
          <w:rFonts w:ascii="Calibri" w:eastAsia="Calibri" w:hAnsi="Calibri" w:cs="Calibri"/>
          <w:sz w:val="22"/>
          <w:szCs w:val="22"/>
        </w:rPr>
        <w:t>, di cui 16 miliardi di Euro nel primo semestre e 18 miliardi di Euro nel secondo.</w:t>
      </w:r>
    </w:p>
    <w:p w14:paraId="56B99F08" w14:textId="77777777" w:rsidR="003D7B3A" w:rsidRPr="00DB79B7" w:rsidRDefault="003D7B3A" w:rsidP="003D7B3A">
      <w:pPr>
        <w:jc w:val="both"/>
        <w:rPr>
          <w:rStyle w:val="Nessuno"/>
          <w:rFonts w:ascii="Calibri" w:eastAsia="Calibri" w:hAnsi="Calibri" w:cs="Calibri"/>
          <w:sz w:val="22"/>
          <w:szCs w:val="22"/>
        </w:rPr>
      </w:pPr>
      <w:r w:rsidRPr="00DB79B7">
        <w:rPr>
          <w:rStyle w:val="Nessuno"/>
          <w:rFonts w:ascii="Calibri" w:eastAsia="Calibri" w:hAnsi="Calibri" w:cs="Calibri"/>
          <w:sz w:val="22"/>
          <w:szCs w:val="22"/>
        </w:rPr>
        <w:t xml:space="preserve">Ciononostante, come evidenziato della </w:t>
      </w:r>
      <w:proofErr w:type="gramStart"/>
      <w:r w:rsidRPr="00DB79B7">
        <w:rPr>
          <w:rStyle w:val="Nessuno"/>
          <w:rFonts w:ascii="Calibri" w:eastAsia="Calibri" w:hAnsi="Calibri" w:cs="Calibri"/>
          <w:sz w:val="22"/>
          <w:szCs w:val="22"/>
        </w:rPr>
        <w:t>Corte dei Conti</w:t>
      </w:r>
      <w:proofErr w:type="gramEnd"/>
      <w:r w:rsidRPr="00DB79B7">
        <w:rPr>
          <w:rStyle w:val="Nessuno"/>
          <w:rFonts w:ascii="Calibri" w:eastAsia="Calibri" w:hAnsi="Calibri" w:cs="Calibri"/>
          <w:sz w:val="22"/>
          <w:szCs w:val="22"/>
        </w:rPr>
        <w:t xml:space="preserve"> nell'ultima relazione datata 28 marzo 2023, oltre la metà delle misure interessate dai flussi mostra ritardi ed è ancora in una fase iniziale dei progetti.</w:t>
      </w:r>
    </w:p>
    <w:p w14:paraId="5E5E766E" w14:textId="68F23EF6" w:rsidR="003D7B3A" w:rsidRPr="00DB79B7" w:rsidRDefault="003D7B3A" w:rsidP="003D7B3A">
      <w:pPr>
        <w:jc w:val="both"/>
        <w:rPr>
          <w:rStyle w:val="Nessuno"/>
          <w:rFonts w:ascii="Calibri" w:eastAsia="Calibri" w:hAnsi="Calibri" w:cs="Calibri"/>
          <w:sz w:val="22"/>
          <w:szCs w:val="22"/>
        </w:rPr>
      </w:pPr>
      <w:r w:rsidRPr="00DB79B7">
        <w:rPr>
          <w:rStyle w:val="Nessuno"/>
          <w:rFonts w:ascii="Calibri" w:eastAsia="Calibri" w:hAnsi="Calibri" w:cs="Calibri"/>
          <w:sz w:val="22"/>
          <w:szCs w:val="22"/>
        </w:rPr>
        <w:t>Sul punto, giova rilevare che tali ritardi vanno imputati, nonostante le riforme abilitanti del PNRR (tra esse, ad esempio, la disciplina acceleratoria sul contenzioso amministrativo introdotta ai sensi del co. 4 dell'art. 48 del D.L. n. 77/2021) a fattori esogeni quali la guerra in Ucraina, l'inflazione, il caro materiali ed energetico, elementi che senza alcun dubbio dovranno essere tenuti in considerazione dalla Commissione Europea al fine di una eventuale revisione del Piano stesso (possibile, ma non senza criticità, ai sensi dell'articolo 21 del regolamento Ue 2021/241).</w:t>
      </w:r>
    </w:p>
    <w:p w14:paraId="31527990" w14:textId="54C214D1" w:rsidR="003D7B3A" w:rsidRPr="00DB79B7" w:rsidRDefault="003D7B3A" w:rsidP="003D7B3A">
      <w:pPr>
        <w:jc w:val="both"/>
        <w:rPr>
          <w:rStyle w:val="Nessuno"/>
          <w:rFonts w:ascii="Calibri" w:eastAsia="Calibri" w:hAnsi="Calibri" w:cs="Calibri"/>
          <w:sz w:val="22"/>
          <w:szCs w:val="22"/>
        </w:rPr>
      </w:pPr>
      <w:r w:rsidRPr="00DB79B7">
        <w:rPr>
          <w:rStyle w:val="Nessuno"/>
          <w:rFonts w:ascii="Calibri" w:eastAsia="Calibri" w:hAnsi="Calibri" w:cs="Calibri"/>
          <w:sz w:val="22"/>
          <w:szCs w:val="22"/>
        </w:rPr>
        <w:lastRenderedPageBreak/>
        <w:t xml:space="preserve">In questo scenario complesso e innovativo è dunque tornato alla ribalta un istituto giuridico già presente nel vecchio Codice degli appalti e significativamente potenziato dal nuovo Codice dei contratti pubblici (d.lgs. 36/2023) ovvero il </w:t>
      </w:r>
      <w:r w:rsidRPr="00927216">
        <w:rPr>
          <w:rStyle w:val="Nessuno"/>
          <w:rFonts w:ascii="Calibri" w:eastAsia="Calibri" w:hAnsi="Calibri" w:cs="Calibri"/>
          <w:b/>
          <w:bCs/>
          <w:sz w:val="22"/>
          <w:szCs w:val="22"/>
        </w:rPr>
        <w:t>partenariato pubblico-privato (PPP).</w:t>
      </w:r>
      <w:r w:rsidRPr="00DB79B7">
        <w:rPr>
          <w:rStyle w:val="Nessuno"/>
          <w:rFonts w:ascii="Calibri" w:eastAsia="Calibri" w:hAnsi="Calibri" w:cs="Calibri"/>
          <w:sz w:val="22"/>
          <w:szCs w:val="22"/>
        </w:rPr>
        <w:t xml:space="preserve"> Quest'ultimo è infatti lo strumento attraverso il quale, tra l'altro, si consente di generare, nella fase di gestione del progetto, flussi di cassa sufficienti a rimborsare il debito contratto per la realizzazione dello stesso e la remunerazione del capitale di rischio. A ciò si aggiunga un'altra parte del nuovo codice (cit.) che dedica ben 18 articoli, oltre ad articoli correlati, alla digitalizzazione. Ciò, unitamente agli obiettivi di sviluppo sostenibile e transizione ecologica e digitale sopra citati, dovrebbe finalmente portare alla semplificazione dei procedimenti amministrativi nonché ad una maggiore trasparenza, per il raggiungimento degli obiettivi fissati dall'articolo 97 della nostra Costituzione. Tali finalità risultano vitali per la realizzazione degli obiettivi imposti dal Piano, in quanto, come noto, il PNRR è un programma «performance </w:t>
      </w:r>
      <w:proofErr w:type="spellStart"/>
      <w:r w:rsidRPr="00DB79B7">
        <w:rPr>
          <w:rStyle w:val="Nessuno"/>
          <w:rFonts w:ascii="Calibri" w:eastAsia="Calibri" w:hAnsi="Calibri" w:cs="Calibri"/>
          <w:sz w:val="22"/>
          <w:szCs w:val="22"/>
        </w:rPr>
        <w:t>based</w:t>
      </w:r>
      <w:proofErr w:type="spellEnd"/>
      <w:r w:rsidRPr="00DB79B7">
        <w:rPr>
          <w:rStyle w:val="Nessuno"/>
          <w:rFonts w:ascii="Calibri" w:eastAsia="Calibri" w:hAnsi="Calibri" w:cs="Calibri"/>
          <w:sz w:val="22"/>
          <w:szCs w:val="22"/>
        </w:rPr>
        <w:t>» e non di spesa e, come tale, si fonda sul raggiungimento di milestone, che individuano riforme ed investimenti, e di target che rappresentano i risultati, misurati con criteri oggettivi.</w:t>
      </w:r>
    </w:p>
    <w:p w14:paraId="34A56E0B" w14:textId="497B66D9" w:rsidR="003D7B3A" w:rsidRDefault="003D7B3A" w:rsidP="003D7B3A">
      <w:pPr>
        <w:jc w:val="both"/>
        <w:rPr>
          <w:rStyle w:val="Nessuno"/>
          <w:rFonts w:ascii="Calibri" w:eastAsia="Calibri" w:hAnsi="Calibri" w:cs="Calibri"/>
          <w:b/>
          <w:bCs/>
          <w:sz w:val="22"/>
          <w:szCs w:val="22"/>
        </w:rPr>
      </w:pPr>
    </w:p>
    <w:p w14:paraId="1F6A55C4" w14:textId="1C53B5DB" w:rsidR="003D7B3A" w:rsidRPr="003D7B3A" w:rsidRDefault="003D7B3A" w:rsidP="003D7B3A">
      <w:pPr>
        <w:jc w:val="both"/>
        <w:rPr>
          <w:rStyle w:val="Nessuno"/>
          <w:rFonts w:ascii="Garamond" w:hAnsi="Garamond"/>
          <w:i/>
          <w:iCs/>
          <w:color w:val="000000" w:themeColor="text1"/>
        </w:rPr>
      </w:pPr>
      <w:r w:rsidRPr="003D7B3A">
        <w:rPr>
          <w:rFonts w:ascii="Calibri" w:hAnsi="Calibri" w:cs="Calibri"/>
          <w:i/>
          <w:iCs/>
          <w:color w:val="000000" w:themeColor="text1"/>
          <w:sz w:val="22"/>
          <w:szCs w:val="22"/>
        </w:rPr>
        <w:t xml:space="preserve">“Per raggiungere gli obiettivi del PNRR è necessaria una vera e propria unità di intenti. Come noto, il PNRR rappresenta una grande opportunità per riaffermare il ruolo strategico dell’Italia all’interno dello scacchiere internazionale. Infatti, una corretta gestione delle risorse del piano potrebbe rafforzare il nostro sistema economico-industriale per garantire una maggiore competitività in linea con le nuove sfide della globalizzazione. A tal fine è necessario semplificare e alleggerire la burocrazia dell’apparato amministrativo. Di vitale importanza risultano essere le missioni di sviluppo sostenibile e transizione digitale. Sempre nell’ambito del PNRR si evidenzia che – come suggerisce la V Commissione permanente della </w:t>
      </w:r>
      <w:proofErr w:type="gramStart"/>
      <w:r w:rsidRPr="003D7B3A">
        <w:rPr>
          <w:rFonts w:ascii="Calibri" w:hAnsi="Calibri" w:cs="Calibri"/>
          <w:i/>
          <w:iCs/>
          <w:color w:val="000000" w:themeColor="text1"/>
          <w:sz w:val="22"/>
          <w:szCs w:val="22"/>
        </w:rPr>
        <w:t>Camera dei Deputati</w:t>
      </w:r>
      <w:proofErr w:type="gramEnd"/>
      <w:r w:rsidRPr="003D7B3A">
        <w:rPr>
          <w:rFonts w:ascii="Calibri" w:hAnsi="Calibri" w:cs="Calibri"/>
          <w:i/>
          <w:iCs/>
          <w:color w:val="000000" w:themeColor="text1"/>
          <w:sz w:val="22"/>
          <w:szCs w:val="22"/>
        </w:rPr>
        <w:t xml:space="preserve"> – il partenariato pubblico-privato può rappresentare un efficacie strumento per la realizzazione di opere e servizi di qualità. Sul tema della semplificazione, poi, si ricorda: la disciplina acceleratoria sul contenzioso amministrativo introdotta ai sensi del co. 4 dell’art. 48 del D.L. n. 77/2021 nonché la drastica riduzione dei tempi per le procedure autorizzatorie per attrarre i grandi investitori nazionali e internazionali.”. </w:t>
      </w:r>
      <w:r w:rsidRPr="00236989">
        <w:rPr>
          <w:rFonts w:ascii="Calibri" w:hAnsi="Calibri" w:cs="Calibri"/>
          <w:color w:val="000000" w:themeColor="text1"/>
          <w:sz w:val="22"/>
          <w:szCs w:val="22"/>
        </w:rPr>
        <w:t>Afferma l’</w:t>
      </w:r>
      <w:r w:rsidRPr="00236989">
        <w:rPr>
          <w:rStyle w:val="Nessuno"/>
          <w:rFonts w:ascii="Calibri" w:eastAsia="Calibri" w:hAnsi="Calibri" w:cs="Calibri"/>
          <w:color w:val="000000" w:themeColor="text1"/>
          <w:sz w:val="22"/>
          <w:szCs w:val="22"/>
        </w:rPr>
        <w:t xml:space="preserve">Avv. </w:t>
      </w:r>
      <w:r w:rsidRPr="00236989">
        <w:rPr>
          <w:rStyle w:val="Nessuno"/>
          <w:rFonts w:ascii="Calibri" w:eastAsia="Calibri" w:hAnsi="Calibri" w:cs="Calibri"/>
          <w:b/>
          <w:bCs/>
          <w:color w:val="000000" w:themeColor="text1"/>
          <w:sz w:val="22"/>
          <w:szCs w:val="22"/>
        </w:rPr>
        <w:t xml:space="preserve">Riccardo </w:t>
      </w:r>
      <w:proofErr w:type="spellStart"/>
      <w:r w:rsidRPr="00236989">
        <w:rPr>
          <w:rStyle w:val="Nessuno"/>
          <w:rFonts w:ascii="Calibri" w:eastAsia="Calibri" w:hAnsi="Calibri" w:cs="Calibri"/>
          <w:b/>
          <w:bCs/>
          <w:color w:val="000000" w:themeColor="text1"/>
          <w:sz w:val="22"/>
          <w:szCs w:val="22"/>
        </w:rPr>
        <w:t>Segamonti</w:t>
      </w:r>
      <w:proofErr w:type="spellEnd"/>
      <w:r w:rsidRPr="00236989">
        <w:rPr>
          <w:rStyle w:val="Nessuno"/>
          <w:rFonts w:ascii="Calibri" w:eastAsia="Calibri" w:hAnsi="Calibri" w:cs="Calibri"/>
          <w:color w:val="000000" w:themeColor="text1"/>
          <w:sz w:val="22"/>
          <w:szCs w:val="22"/>
        </w:rPr>
        <w:t>, Co-Founder di PNRR Avvocati Network Advisor</w:t>
      </w:r>
      <w:r w:rsidR="00236989">
        <w:rPr>
          <w:rStyle w:val="Nessuno"/>
          <w:rFonts w:ascii="Calibri" w:eastAsia="Calibri" w:hAnsi="Calibri" w:cs="Calibri"/>
          <w:color w:val="000000" w:themeColor="text1"/>
          <w:sz w:val="22"/>
          <w:szCs w:val="22"/>
        </w:rPr>
        <w:t>.</w:t>
      </w:r>
    </w:p>
    <w:p w14:paraId="4D69103A" w14:textId="6CC0EED5" w:rsidR="003D7B3A" w:rsidRPr="003D7B3A" w:rsidRDefault="003D7B3A" w:rsidP="003D7B3A">
      <w:pPr>
        <w:jc w:val="both"/>
        <w:rPr>
          <w:rFonts w:ascii="Calibri" w:hAnsi="Calibri" w:cs="Calibri"/>
          <w:i/>
          <w:iCs/>
          <w:color w:val="000000" w:themeColor="text1"/>
          <w:sz w:val="22"/>
          <w:szCs w:val="22"/>
        </w:rPr>
      </w:pPr>
      <w:r w:rsidRPr="003D7B3A">
        <w:rPr>
          <w:rFonts w:ascii="Calibri" w:hAnsi="Calibri" w:cs="Calibri"/>
          <w:i/>
          <w:iCs/>
          <w:color w:val="000000" w:themeColor="text1"/>
          <w:sz w:val="22"/>
          <w:szCs w:val="22"/>
        </w:rPr>
        <w:t xml:space="preserve">“Io credo che il PNRR costituisca una formidabile opportunità per il nostro Paese, ma è un’opportunità il cui sfruttamento richiede una vera e propria svolta culturale. Cogliere le sfide di crescita offerte dal PNRR significherebbe avere la possibilità di superare alcuni problemi endemici che riguardano il funzionamento dell'amministrazione e favorire tra le altre cose una semplificazione del labirinto giuridico in cui si muovono le nostre imprese nella loro quotidianità. In conclusione, utile potrebbe essere negoziare le modifiche necessarie al Piano e soprattutto trovare delle solide soluzioni </w:t>
      </w:r>
      <w:proofErr w:type="gramStart"/>
      <w:r w:rsidRPr="003D7B3A">
        <w:rPr>
          <w:rFonts w:ascii="Calibri" w:hAnsi="Calibri" w:cs="Calibri"/>
          <w:i/>
          <w:iCs/>
          <w:color w:val="000000" w:themeColor="text1"/>
          <w:sz w:val="22"/>
          <w:szCs w:val="22"/>
        </w:rPr>
        <w:t>come ad esempio</w:t>
      </w:r>
      <w:proofErr w:type="gramEnd"/>
      <w:r w:rsidRPr="003D7B3A">
        <w:rPr>
          <w:rFonts w:ascii="Calibri" w:hAnsi="Calibri" w:cs="Calibri"/>
          <w:i/>
          <w:iCs/>
          <w:color w:val="000000" w:themeColor="text1"/>
          <w:sz w:val="22"/>
          <w:szCs w:val="22"/>
        </w:rPr>
        <w:t xml:space="preserve"> quella del diretto coinvolgimento dei privati per la realizzazione di interventi con il credito d’imposta perché senza soluzioni di questo tipo le risorse a disposizione potrebbero non essere tutte investite e una importante occasione di crescita per il futuro andrebbe irrimediabilmente sprecata</w:t>
      </w:r>
      <w:r w:rsidRPr="00236989">
        <w:rPr>
          <w:rFonts w:ascii="Calibri" w:hAnsi="Calibri" w:cs="Calibri"/>
          <w:color w:val="000000" w:themeColor="text1"/>
          <w:sz w:val="22"/>
          <w:szCs w:val="22"/>
        </w:rPr>
        <w:t>.” Conclude</w:t>
      </w:r>
      <w:r w:rsidRPr="00236989">
        <w:rPr>
          <w:rStyle w:val="Nessuno"/>
          <w:rFonts w:ascii="Calibri" w:eastAsia="Calibri" w:hAnsi="Calibri" w:cs="Calibri"/>
          <w:b/>
          <w:bCs/>
          <w:color w:val="000000" w:themeColor="text1"/>
          <w:sz w:val="22"/>
          <w:szCs w:val="22"/>
        </w:rPr>
        <w:t xml:space="preserve"> </w:t>
      </w:r>
      <w:proofErr w:type="spellStart"/>
      <w:r w:rsidRPr="00236989">
        <w:rPr>
          <w:rStyle w:val="Nessuno"/>
          <w:rFonts w:ascii="Calibri" w:eastAsia="Calibri" w:hAnsi="Calibri" w:cs="Calibri"/>
          <w:b/>
          <w:bCs/>
          <w:color w:val="000000" w:themeColor="text1"/>
          <w:sz w:val="22"/>
          <w:szCs w:val="22"/>
        </w:rPr>
        <w:t>Segamonti</w:t>
      </w:r>
      <w:proofErr w:type="spellEnd"/>
    </w:p>
    <w:p w14:paraId="1E257E48" w14:textId="77777777" w:rsidR="003D7B3A" w:rsidRDefault="003D7B3A" w:rsidP="003D7B3A">
      <w:pPr>
        <w:jc w:val="both"/>
        <w:rPr>
          <w:rStyle w:val="Nessuno"/>
          <w:rFonts w:ascii="Calibri" w:eastAsia="Calibri" w:hAnsi="Calibri" w:cs="Calibri"/>
          <w:b/>
          <w:bCs/>
          <w:sz w:val="22"/>
          <w:szCs w:val="22"/>
        </w:rPr>
      </w:pPr>
    </w:p>
    <w:p w14:paraId="0F713E4C" w14:textId="5A2E30B2" w:rsidR="00C378F3" w:rsidRPr="00C378F3" w:rsidRDefault="003D7B3A" w:rsidP="00C378F3">
      <w:pPr>
        <w:jc w:val="both"/>
        <w:rPr>
          <w:rFonts w:ascii="Calibri" w:eastAsia="Calibri" w:hAnsi="Calibri" w:cs="Calibri"/>
          <w:b/>
          <w:bCs/>
          <w:sz w:val="22"/>
          <w:szCs w:val="22"/>
        </w:rPr>
      </w:pPr>
      <w:r>
        <w:rPr>
          <w:rStyle w:val="Nessuno"/>
          <w:rFonts w:ascii="Calibri" w:eastAsia="Calibri" w:hAnsi="Calibri" w:cs="Calibri"/>
          <w:sz w:val="22"/>
          <w:szCs w:val="22"/>
        </w:rPr>
        <w:t>Al convegno saranno presenti</w:t>
      </w:r>
      <w:r w:rsidR="00C378F3">
        <w:rPr>
          <w:rFonts w:ascii="Calibri" w:eastAsia="Calibri" w:hAnsi="Calibri" w:cs="Calibri"/>
          <w:b/>
          <w:bCs/>
          <w:sz w:val="22"/>
          <w:szCs w:val="22"/>
        </w:rPr>
        <w:t>: l’</w:t>
      </w:r>
      <w:proofErr w:type="spellStart"/>
      <w:r w:rsidR="00C378F3">
        <w:rPr>
          <w:rFonts w:ascii="Calibri" w:eastAsia="Calibri" w:hAnsi="Calibri" w:cs="Calibri"/>
          <w:b/>
          <w:bCs/>
          <w:sz w:val="22"/>
          <w:szCs w:val="22"/>
        </w:rPr>
        <w:t>o</w:t>
      </w:r>
      <w:r w:rsidR="00C378F3" w:rsidRPr="00C378F3">
        <w:rPr>
          <w:rFonts w:ascii="Calibri" w:eastAsia="Calibri" w:hAnsi="Calibri" w:cs="Calibri"/>
          <w:b/>
          <w:bCs/>
          <w:sz w:val="22"/>
          <w:szCs w:val="22"/>
        </w:rPr>
        <w:t>n.le</w:t>
      </w:r>
      <w:proofErr w:type="spellEnd"/>
      <w:r w:rsidR="00C378F3" w:rsidRPr="00C378F3">
        <w:rPr>
          <w:rFonts w:ascii="Calibri" w:eastAsia="Calibri" w:hAnsi="Calibri" w:cs="Calibri"/>
          <w:b/>
          <w:bCs/>
          <w:sz w:val="22"/>
          <w:szCs w:val="22"/>
        </w:rPr>
        <w:t xml:space="preserve"> Lucia Albano</w:t>
      </w:r>
      <w:r w:rsidR="00C378F3" w:rsidRPr="00C378F3">
        <w:rPr>
          <w:rFonts w:ascii="Calibri" w:eastAsia="Calibri" w:hAnsi="Calibri" w:cs="Calibri"/>
          <w:sz w:val="22"/>
          <w:szCs w:val="22"/>
        </w:rPr>
        <w:t>, Sottosegretario del Ministero dell’Economia e delle Finanze</w:t>
      </w:r>
      <w:r w:rsidR="00C378F3">
        <w:rPr>
          <w:rFonts w:ascii="Calibri" w:eastAsia="Calibri" w:hAnsi="Calibri" w:cs="Calibri"/>
          <w:sz w:val="22"/>
          <w:szCs w:val="22"/>
        </w:rPr>
        <w:t xml:space="preserve">, il </w:t>
      </w:r>
      <w:r w:rsidR="00C378F3" w:rsidRPr="00C378F3">
        <w:rPr>
          <w:rFonts w:ascii="Calibri" w:eastAsia="Calibri" w:hAnsi="Calibri" w:cs="Calibri"/>
          <w:b/>
          <w:bCs/>
          <w:sz w:val="22"/>
          <w:szCs w:val="22"/>
        </w:rPr>
        <w:t xml:space="preserve">Dott. Fabrizio Penna, </w:t>
      </w:r>
      <w:r w:rsidR="00C378F3" w:rsidRPr="00C378F3">
        <w:rPr>
          <w:rFonts w:ascii="Calibri" w:eastAsia="Calibri" w:hAnsi="Calibri" w:cs="Calibri"/>
          <w:sz w:val="22"/>
          <w:szCs w:val="22"/>
        </w:rPr>
        <w:t>Capo Dipartimento dell’Unità di Missione per il PNRR del Ministero dell’Ambiente e della Sicurezza Energetica</w:t>
      </w:r>
      <w:r w:rsidR="00C378F3">
        <w:rPr>
          <w:rFonts w:ascii="Calibri" w:eastAsia="Calibri" w:hAnsi="Calibri" w:cs="Calibri"/>
          <w:sz w:val="22"/>
          <w:szCs w:val="22"/>
        </w:rPr>
        <w:t>, l’</w:t>
      </w:r>
      <w:r w:rsidR="00C378F3" w:rsidRPr="00C378F3">
        <w:rPr>
          <w:rFonts w:ascii="Calibri" w:eastAsia="Calibri" w:hAnsi="Calibri" w:cs="Calibri"/>
          <w:b/>
          <w:bCs/>
          <w:sz w:val="22"/>
          <w:szCs w:val="22"/>
        </w:rPr>
        <w:t>Ing. Angelantonio Orlando</w:t>
      </w:r>
      <w:r w:rsidR="00C378F3" w:rsidRPr="00C378F3">
        <w:rPr>
          <w:rFonts w:ascii="Calibri" w:eastAsia="Calibri" w:hAnsi="Calibri" w:cs="Calibri"/>
          <w:sz w:val="22"/>
          <w:szCs w:val="22"/>
        </w:rPr>
        <w:t>, Direttore Generale dell’Unità di Missione per il PNRR del Ministero della Cultura</w:t>
      </w:r>
      <w:r w:rsidR="00C378F3">
        <w:rPr>
          <w:rFonts w:ascii="Calibri" w:eastAsia="Calibri" w:hAnsi="Calibri" w:cs="Calibri"/>
          <w:sz w:val="22"/>
          <w:szCs w:val="22"/>
        </w:rPr>
        <w:t xml:space="preserve">, </w:t>
      </w:r>
      <w:r w:rsidR="00C378F3" w:rsidRPr="00C378F3">
        <w:rPr>
          <w:rFonts w:ascii="Calibri" w:eastAsia="Calibri" w:hAnsi="Calibri" w:cs="Calibri"/>
          <w:b/>
          <w:bCs/>
          <w:sz w:val="22"/>
          <w:szCs w:val="22"/>
        </w:rPr>
        <w:t>Senatore Domenico Matera</w:t>
      </w:r>
      <w:r w:rsidR="00C378F3" w:rsidRPr="00C378F3">
        <w:rPr>
          <w:rFonts w:ascii="Calibri" w:eastAsia="Calibri" w:hAnsi="Calibri" w:cs="Calibri"/>
          <w:sz w:val="22"/>
          <w:szCs w:val="22"/>
        </w:rPr>
        <w:t>, Presidente Comitato per la Legislazione e membro Commissione Politiche Europee</w:t>
      </w:r>
      <w:r w:rsidR="00C378F3">
        <w:rPr>
          <w:rFonts w:ascii="Calibri" w:eastAsia="Calibri" w:hAnsi="Calibri" w:cs="Calibri"/>
          <w:sz w:val="22"/>
          <w:szCs w:val="22"/>
        </w:rPr>
        <w:t>.</w:t>
      </w:r>
    </w:p>
    <w:p w14:paraId="713B1322" w14:textId="27B27031" w:rsidR="00E1143C" w:rsidRPr="00447EC2" w:rsidRDefault="00C378F3" w:rsidP="00E1143C">
      <w:pPr>
        <w:jc w:val="both"/>
        <w:rPr>
          <w:rFonts w:ascii="Calibri" w:eastAsia="Calibri" w:hAnsi="Calibri" w:cs="Calibri"/>
          <w:b/>
          <w:bCs/>
          <w:sz w:val="22"/>
          <w:szCs w:val="22"/>
        </w:rPr>
      </w:pPr>
      <w:r>
        <w:rPr>
          <w:rStyle w:val="Nessuno"/>
          <w:rFonts w:ascii="Calibri" w:eastAsia="Calibri" w:hAnsi="Calibri" w:cs="Calibri"/>
          <w:sz w:val="22"/>
          <w:szCs w:val="22"/>
        </w:rPr>
        <w:t>I</w:t>
      </w:r>
      <w:r w:rsidR="00E1143C">
        <w:rPr>
          <w:rStyle w:val="Nessuno"/>
          <w:rFonts w:ascii="Calibri" w:eastAsia="Calibri" w:hAnsi="Calibri" w:cs="Calibri"/>
          <w:sz w:val="22"/>
          <w:szCs w:val="22"/>
        </w:rPr>
        <w:t xml:space="preserve">nterverranno tra gli altri, </w:t>
      </w:r>
      <w:r w:rsidR="003E649B">
        <w:rPr>
          <w:rStyle w:val="Nessuno"/>
          <w:rFonts w:ascii="Calibri" w:eastAsia="Calibri" w:hAnsi="Calibri" w:cs="Calibri"/>
          <w:sz w:val="22"/>
          <w:szCs w:val="22"/>
        </w:rPr>
        <w:t xml:space="preserve">il </w:t>
      </w:r>
      <w:r w:rsidR="003E649B" w:rsidRPr="00C378F3">
        <w:rPr>
          <w:rFonts w:ascii="Calibri" w:eastAsia="Calibri" w:hAnsi="Calibri" w:cs="Calibri"/>
          <w:b/>
          <w:bCs/>
          <w:sz w:val="22"/>
          <w:szCs w:val="22"/>
        </w:rPr>
        <w:t xml:space="preserve">Prof. Franco Gaetano </w:t>
      </w:r>
      <w:proofErr w:type="spellStart"/>
      <w:r w:rsidR="003E649B" w:rsidRPr="00C378F3">
        <w:rPr>
          <w:rFonts w:ascii="Calibri" w:eastAsia="Calibri" w:hAnsi="Calibri" w:cs="Calibri"/>
          <w:b/>
          <w:bCs/>
          <w:sz w:val="22"/>
          <w:szCs w:val="22"/>
        </w:rPr>
        <w:t>Scoca</w:t>
      </w:r>
      <w:proofErr w:type="spellEnd"/>
      <w:r w:rsidR="003E649B" w:rsidRPr="00C378F3">
        <w:rPr>
          <w:rFonts w:ascii="Calibri" w:eastAsia="Calibri" w:hAnsi="Calibri" w:cs="Calibri"/>
          <w:sz w:val="22"/>
          <w:szCs w:val="22"/>
        </w:rPr>
        <w:t>, Emerito di diritto Amministrativo presso la Sapienza Università di Roma</w:t>
      </w:r>
      <w:r w:rsidR="003E649B">
        <w:rPr>
          <w:rFonts w:ascii="Calibri" w:eastAsia="Calibri" w:hAnsi="Calibri" w:cs="Calibri"/>
          <w:sz w:val="22"/>
          <w:szCs w:val="22"/>
        </w:rPr>
        <w:t xml:space="preserve">, </w:t>
      </w:r>
      <w:r w:rsidR="00E1143C">
        <w:rPr>
          <w:rStyle w:val="Nessuno"/>
          <w:rFonts w:ascii="Calibri" w:eastAsia="Calibri" w:hAnsi="Calibri" w:cs="Calibri"/>
          <w:sz w:val="22"/>
          <w:szCs w:val="22"/>
        </w:rPr>
        <w:t xml:space="preserve">il Prof. Avv. </w:t>
      </w:r>
      <w:r w:rsidR="00E1143C">
        <w:rPr>
          <w:rStyle w:val="Nessuno"/>
          <w:rFonts w:ascii="Calibri" w:eastAsia="Calibri" w:hAnsi="Calibri" w:cs="Calibri"/>
          <w:b/>
          <w:bCs/>
          <w:sz w:val="22"/>
          <w:szCs w:val="22"/>
        </w:rPr>
        <w:t>Stefano Crisci,</w:t>
      </w:r>
      <w:r w:rsidR="00E1143C">
        <w:rPr>
          <w:rStyle w:val="Nessuno"/>
          <w:rFonts w:ascii="Calibri" w:eastAsia="Calibri" w:hAnsi="Calibri" w:cs="Calibri"/>
          <w:sz w:val="22"/>
          <w:szCs w:val="22"/>
        </w:rPr>
        <w:t xml:space="preserve"> Partner dello studio CBA e docente di diritto dell’Intelligenza Artificiale e di Regolazione dei Mercati presso la Sapienza Università di Roma. Il Prof. Avv. </w:t>
      </w:r>
      <w:r w:rsidR="00E1143C">
        <w:rPr>
          <w:rStyle w:val="Nessuno"/>
          <w:rFonts w:ascii="Calibri" w:eastAsia="Calibri" w:hAnsi="Calibri" w:cs="Calibri"/>
          <w:b/>
          <w:bCs/>
          <w:sz w:val="22"/>
          <w:szCs w:val="22"/>
        </w:rPr>
        <w:t>Fabrizio Luciani</w:t>
      </w:r>
      <w:r w:rsidR="00E1143C">
        <w:rPr>
          <w:rStyle w:val="Nessuno"/>
          <w:rFonts w:ascii="Calibri" w:eastAsia="Calibri" w:hAnsi="Calibri" w:cs="Calibri"/>
          <w:sz w:val="22"/>
          <w:szCs w:val="22"/>
        </w:rPr>
        <w:t>, Ordinario di diritto amministrativo presso l’Università della Calabria</w:t>
      </w:r>
      <w:r w:rsidR="00FC7435">
        <w:t xml:space="preserve"> </w:t>
      </w:r>
      <w:r w:rsidR="00E1143C">
        <w:rPr>
          <w:rStyle w:val="Nessuno"/>
          <w:rFonts w:ascii="Calibri" w:eastAsia="Calibri" w:hAnsi="Calibri" w:cs="Calibri"/>
          <w:sz w:val="22"/>
          <w:szCs w:val="22"/>
        </w:rPr>
        <w:t xml:space="preserve">sul tema “PNRR, obiettivi di sostenibilità </w:t>
      </w:r>
      <w:r w:rsidR="00E1143C">
        <w:rPr>
          <w:rStyle w:val="Nessuno"/>
          <w:rFonts w:ascii="Calibri" w:eastAsia="Calibri" w:hAnsi="Calibri" w:cs="Calibri"/>
          <w:sz w:val="22"/>
          <w:szCs w:val="22"/>
        </w:rPr>
        <w:lastRenderedPageBreak/>
        <w:t>e attuazione della riforma della Costituzione di cui agli artt. 9 e 41”</w:t>
      </w:r>
      <w:r w:rsidR="00FC7435">
        <w:rPr>
          <w:rStyle w:val="Nessuno"/>
          <w:rFonts w:ascii="Calibri" w:eastAsia="Calibri" w:hAnsi="Calibri" w:cs="Calibri"/>
          <w:sz w:val="22"/>
          <w:szCs w:val="22"/>
        </w:rPr>
        <w:t xml:space="preserve">, </w:t>
      </w:r>
      <w:r>
        <w:rPr>
          <w:rStyle w:val="Nessuno"/>
          <w:rFonts w:ascii="Calibri" w:eastAsia="Calibri" w:hAnsi="Calibri" w:cs="Calibri"/>
          <w:sz w:val="22"/>
          <w:szCs w:val="22"/>
        </w:rPr>
        <w:t xml:space="preserve">il </w:t>
      </w:r>
      <w:r w:rsidRPr="00C378F3">
        <w:rPr>
          <w:rFonts w:ascii="Calibri" w:eastAsia="Calibri" w:hAnsi="Calibri" w:cs="Calibri"/>
          <w:b/>
          <w:bCs/>
          <w:sz w:val="22"/>
          <w:szCs w:val="22"/>
        </w:rPr>
        <w:t>Prof. Avv. Antonio Nicodemo,</w:t>
      </w:r>
      <w:r w:rsidRPr="00C378F3">
        <w:rPr>
          <w:rFonts w:ascii="Calibri" w:eastAsia="Calibri" w:hAnsi="Calibri" w:cs="Calibri"/>
          <w:b/>
          <w:bCs/>
          <w:i/>
          <w:iCs/>
          <w:sz w:val="22"/>
          <w:szCs w:val="22"/>
        </w:rPr>
        <w:t xml:space="preserve"> </w:t>
      </w:r>
      <w:r w:rsidRPr="00C378F3">
        <w:rPr>
          <w:rFonts w:ascii="Calibri" w:eastAsia="Calibri" w:hAnsi="Calibri" w:cs="Calibri"/>
          <w:sz w:val="22"/>
          <w:szCs w:val="22"/>
        </w:rPr>
        <w:t xml:space="preserve">Co-Founder </w:t>
      </w:r>
      <w:proofErr w:type="spellStart"/>
      <w:r w:rsidRPr="00C378F3">
        <w:rPr>
          <w:rFonts w:ascii="Calibri" w:eastAsia="Calibri" w:hAnsi="Calibri" w:cs="Calibri"/>
          <w:sz w:val="22"/>
          <w:szCs w:val="22"/>
        </w:rPr>
        <w:t>A.G.Amm</w:t>
      </w:r>
      <w:proofErr w:type="spellEnd"/>
      <w:r w:rsidRPr="00C378F3">
        <w:rPr>
          <w:rFonts w:ascii="Calibri" w:eastAsia="Calibri" w:hAnsi="Calibri" w:cs="Calibri"/>
          <w:sz w:val="22"/>
          <w:szCs w:val="22"/>
        </w:rPr>
        <w:t>., Associazione dei giovani amministrativisti e docente di diritto Costituzionale dell’Amministrazione Pubblica presso la Sapienza Università di Roma</w:t>
      </w:r>
      <w:r>
        <w:rPr>
          <w:rFonts w:ascii="Calibri" w:eastAsia="Calibri" w:hAnsi="Calibri" w:cs="Calibri"/>
          <w:sz w:val="22"/>
          <w:szCs w:val="22"/>
        </w:rPr>
        <w:t xml:space="preserve">, </w:t>
      </w:r>
      <w:r w:rsidRPr="00C378F3">
        <w:rPr>
          <w:rFonts w:ascii="Calibri" w:eastAsia="Calibri" w:hAnsi="Calibri" w:cs="Calibri"/>
          <w:sz w:val="22"/>
          <w:szCs w:val="22"/>
        </w:rPr>
        <w:t>l’</w:t>
      </w:r>
      <w:r w:rsidRPr="00C378F3">
        <w:rPr>
          <w:rFonts w:ascii="Calibri" w:eastAsia="Calibri" w:hAnsi="Calibri" w:cs="Calibri"/>
          <w:b/>
          <w:bCs/>
          <w:sz w:val="22"/>
          <w:szCs w:val="22"/>
        </w:rPr>
        <w:t xml:space="preserve">Avv. Francesca </w:t>
      </w:r>
      <w:proofErr w:type="spellStart"/>
      <w:r w:rsidRPr="00C378F3">
        <w:rPr>
          <w:rFonts w:ascii="Calibri" w:eastAsia="Calibri" w:hAnsi="Calibri" w:cs="Calibri"/>
          <w:b/>
          <w:bCs/>
          <w:sz w:val="22"/>
          <w:szCs w:val="22"/>
        </w:rPr>
        <w:t>Petullà</w:t>
      </w:r>
      <w:proofErr w:type="spellEnd"/>
      <w:r w:rsidRPr="00C378F3">
        <w:rPr>
          <w:rFonts w:ascii="Calibri" w:eastAsia="Calibri" w:hAnsi="Calibri" w:cs="Calibri"/>
          <w:sz w:val="22"/>
          <w:szCs w:val="22"/>
        </w:rPr>
        <w:t xml:space="preserve">, Co-Founder PNRR Avvocati Network </w:t>
      </w:r>
      <w:proofErr w:type="spellStart"/>
      <w:r w:rsidRPr="00C378F3">
        <w:rPr>
          <w:rFonts w:ascii="Calibri" w:eastAsia="Calibri" w:hAnsi="Calibri" w:cs="Calibri"/>
          <w:sz w:val="22"/>
          <w:szCs w:val="22"/>
        </w:rPr>
        <w:t>Advisory</w:t>
      </w:r>
      <w:proofErr w:type="spellEnd"/>
      <w:r>
        <w:rPr>
          <w:rFonts w:ascii="Calibri" w:eastAsia="Calibri" w:hAnsi="Calibri" w:cs="Calibri"/>
          <w:b/>
          <w:bCs/>
          <w:sz w:val="22"/>
          <w:szCs w:val="22"/>
        </w:rPr>
        <w:t xml:space="preserve">, il </w:t>
      </w:r>
      <w:r w:rsidRPr="00C378F3">
        <w:rPr>
          <w:rFonts w:ascii="Calibri" w:eastAsia="Calibri" w:hAnsi="Calibri" w:cs="Calibri"/>
          <w:b/>
          <w:bCs/>
          <w:sz w:val="22"/>
          <w:szCs w:val="22"/>
        </w:rPr>
        <w:t>Prof. Avv. Andrea Carbone</w:t>
      </w:r>
      <w:r w:rsidRPr="00C378F3">
        <w:rPr>
          <w:rFonts w:ascii="Calibri" w:eastAsia="Calibri" w:hAnsi="Calibri" w:cs="Calibri"/>
          <w:sz w:val="22"/>
          <w:szCs w:val="22"/>
        </w:rPr>
        <w:t>,</w:t>
      </w:r>
      <w:r w:rsidRPr="00C378F3">
        <w:rPr>
          <w:rFonts w:ascii="Calibri" w:eastAsia="Calibri" w:hAnsi="Calibri" w:cs="Calibri"/>
          <w:b/>
          <w:bCs/>
          <w:sz w:val="22"/>
          <w:szCs w:val="22"/>
        </w:rPr>
        <w:t xml:space="preserve"> </w:t>
      </w:r>
      <w:r w:rsidRPr="00C378F3">
        <w:rPr>
          <w:rFonts w:ascii="Calibri" w:eastAsia="Calibri" w:hAnsi="Calibri" w:cs="Calibri"/>
          <w:sz w:val="22"/>
          <w:szCs w:val="22"/>
        </w:rPr>
        <w:t>Associato di diritto amministrativo presso la Sapienza Università di Roma</w:t>
      </w:r>
      <w:r w:rsidR="001949B3">
        <w:rPr>
          <w:rFonts w:ascii="Calibri" w:eastAsia="Calibri" w:hAnsi="Calibri" w:cs="Calibri"/>
          <w:sz w:val="22"/>
          <w:szCs w:val="22"/>
        </w:rPr>
        <w:t xml:space="preserve">; </w:t>
      </w:r>
      <w:r w:rsidR="00FC7435">
        <w:rPr>
          <w:rStyle w:val="Nessuno"/>
          <w:rFonts w:ascii="Calibri" w:eastAsia="Calibri" w:hAnsi="Calibri" w:cs="Calibri"/>
          <w:sz w:val="22"/>
          <w:szCs w:val="22"/>
        </w:rPr>
        <w:t>e l’</w:t>
      </w:r>
      <w:r w:rsidR="00E1143C">
        <w:rPr>
          <w:rStyle w:val="Nessuno"/>
          <w:rFonts w:ascii="Calibri" w:eastAsia="Calibri" w:hAnsi="Calibri" w:cs="Calibri"/>
          <w:sz w:val="22"/>
          <w:szCs w:val="22"/>
        </w:rPr>
        <w:t xml:space="preserve">Avv. </w:t>
      </w:r>
      <w:r w:rsidR="00E1143C">
        <w:rPr>
          <w:rStyle w:val="Nessuno"/>
          <w:rFonts w:ascii="Calibri" w:eastAsia="Calibri" w:hAnsi="Calibri" w:cs="Calibri"/>
          <w:b/>
          <w:bCs/>
          <w:sz w:val="22"/>
          <w:szCs w:val="22"/>
        </w:rPr>
        <w:t>Alessia Montani</w:t>
      </w:r>
      <w:r w:rsidR="00E1143C">
        <w:rPr>
          <w:rStyle w:val="Nessuno"/>
          <w:rFonts w:ascii="Calibri" w:eastAsia="Calibri" w:hAnsi="Calibri" w:cs="Calibri"/>
          <w:sz w:val="22"/>
          <w:szCs w:val="22"/>
        </w:rPr>
        <w:t xml:space="preserve"> per AVASIM che presenterà la piattaforma MAMA:SEEDS, https://www.mama-seeds.com/ che ambisce a diventare il punto riferimento degli antichi </w:t>
      </w:r>
      <w:r w:rsidR="00E1143C" w:rsidRPr="00447EC2">
        <w:rPr>
          <w:rStyle w:val="Nessuno"/>
          <w:rFonts w:ascii="Calibri" w:eastAsia="Calibri" w:hAnsi="Calibri" w:cs="Calibri"/>
          <w:sz w:val="22"/>
          <w:szCs w:val="22"/>
        </w:rPr>
        <w:t>semi in Italia.</w:t>
      </w:r>
    </w:p>
    <w:p w14:paraId="4EBC6452" w14:textId="5EF96C55" w:rsidR="001949B3" w:rsidRPr="00CB4A45" w:rsidRDefault="001949B3" w:rsidP="001949B3">
      <w:pPr>
        <w:jc w:val="both"/>
        <w:rPr>
          <w:rFonts w:ascii="Calibri" w:hAnsi="Calibri" w:cs="Calibri"/>
          <w:b/>
          <w:bCs/>
          <w:sz w:val="22"/>
          <w:szCs w:val="22"/>
          <w:u w:val="single"/>
        </w:rPr>
      </w:pPr>
      <w:r w:rsidRPr="00CB4A45">
        <w:rPr>
          <w:rFonts w:ascii="Calibri" w:hAnsi="Calibri" w:cs="Calibri"/>
          <w:b/>
          <w:bCs/>
          <w:sz w:val="22"/>
          <w:szCs w:val="22"/>
          <w:u w:val="single"/>
        </w:rPr>
        <w:t>Il Convegno si terrà in presenza e sarà gratuito – Ai partecipanti saranno riconosci</w:t>
      </w:r>
      <w:r w:rsidR="00CB4A45" w:rsidRPr="00CB4A45">
        <w:rPr>
          <w:rFonts w:ascii="Calibri" w:hAnsi="Calibri" w:cs="Calibri"/>
          <w:b/>
          <w:bCs/>
          <w:sz w:val="22"/>
          <w:szCs w:val="22"/>
          <w:u w:val="single"/>
        </w:rPr>
        <w:t>u</w:t>
      </w:r>
      <w:r w:rsidRPr="00CB4A45">
        <w:rPr>
          <w:rFonts w:ascii="Calibri" w:hAnsi="Calibri" w:cs="Calibri"/>
          <w:b/>
          <w:bCs/>
          <w:sz w:val="22"/>
          <w:szCs w:val="22"/>
          <w:u w:val="single"/>
        </w:rPr>
        <w:t xml:space="preserve">ti crediti professionali dal Consiglio dell’Ordine degli Avvocati di Roma </w:t>
      </w:r>
    </w:p>
    <w:p w14:paraId="09DEC808" w14:textId="77777777" w:rsidR="00E1143C" w:rsidRDefault="00E1143C" w:rsidP="0050048C">
      <w:pPr>
        <w:jc w:val="both"/>
      </w:pPr>
    </w:p>
    <w:p w14:paraId="010ED766" w14:textId="77777777" w:rsidR="000510A8" w:rsidRDefault="000510A8">
      <w:pPr>
        <w:jc w:val="center"/>
        <w:rPr>
          <w:rFonts w:ascii="Calibri" w:eastAsia="Calibri" w:hAnsi="Calibri" w:cs="Calibri"/>
          <w:sz w:val="28"/>
          <w:szCs w:val="28"/>
        </w:rPr>
      </w:pPr>
    </w:p>
    <w:p w14:paraId="316A161C" w14:textId="77777777" w:rsidR="000510A8" w:rsidRDefault="000510A8">
      <w:pPr>
        <w:jc w:val="center"/>
        <w:rPr>
          <w:rFonts w:ascii="Calibri" w:eastAsia="Calibri" w:hAnsi="Calibri" w:cs="Calibri"/>
          <w:sz w:val="28"/>
          <w:szCs w:val="28"/>
          <w:u w:val="single"/>
        </w:rPr>
      </w:pPr>
    </w:p>
    <w:p w14:paraId="4DDEF089" w14:textId="77777777" w:rsidR="000510A8" w:rsidRDefault="000510A8">
      <w:pPr>
        <w:jc w:val="center"/>
        <w:rPr>
          <w:rFonts w:ascii="Calibri" w:eastAsia="Calibri" w:hAnsi="Calibri" w:cs="Calibri"/>
          <w:sz w:val="28"/>
          <w:szCs w:val="28"/>
          <w:u w:val="single"/>
        </w:rPr>
      </w:pPr>
    </w:p>
    <w:p w14:paraId="7CBE9E3B" w14:textId="77777777" w:rsidR="000510A8" w:rsidRDefault="000510A8">
      <w:pPr>
        <w:jc w:val="center"/>
        <w:rPr>
          <w:rFonts w:ascii="Calibri" w:eastAsia="Calibri" w:hAnsi="Calibri" w:cs="Calibri"/>
          <w:sz w:val="28"/>
          <w:szCs w:val="28"/>
          <w:u w:val="single"/>
        </w:rPr>
      </w:pPr>
    </w:p>
    <w:p w14:paraId="37C93984" w14:textId="77777777" w:rsidR="000510A8" w:rsidRDefault="000510A8">
      <w:pPr>
        <w:jc w:val="center"/>
        <w:rPr>
          <w:rFonts w:ascii="Calibri" w:eastAsia="Calibri" w:hAnsi="Calibri" w:cs="Calibri"/>
          <w:sz w:val="28"/>
          <w:szCs w:val="28"/>
          <w:u w:val="single"/>
        </w:rPr>
      </w:pPr>
    </w:p>
    <w:p w14:paraId="3DB04F00" w14:textId="77777777" w:rsidR="000510A8" w:rsidRDefault="000510A8">
      <w:pPr>
        <w:jc w:val="center"/>
        <w:rPr>
          <w:rFonts w:ascii="Calibri" w:eastAsia="Calibri" w:hAnsi="Calibri" w:cs="Calibri"/>
          <w:sz w:val="28"/>
          <w:szCs w:val="28"/>
          <w:u w:val="single"/>
        </w:rPr>
      </w:pPr>
    </w:p>
    <w:p w14:paraId="2FD388DE" w14:textId="77777777" w:rsidR="000510A8" w:rsidRDefault="006D74D6">
      <w:pPr>
        <w:rPr>
          <w:rStyle w:val="Nessuno"/>
          <w:rFonts w:ascii="Calibri" w:eastAsia="Calibri" w:hAnsi="Calibri" w:cs="Calibri"/>
          <w:b/>
          <w:bCs/>
          <w:sz w:val="22"/>
          <w:szCs w:val="22"/>
          <w:u w:val="single"/>
        </w:rPr>
      </w:pPr>
      <w:r>
        <w:rPr>
          <w:rStyle w:val="Nessuno"/>
          <w:rFonts w:ascii="Calibri" w:hAnsi="Calibri"/>
          <w:b/>
          <w:bCs/>
          <w:sz w:val="22"/>
          <w:szCs w:val="22"/>
          <w:u w:val="single"/>
        </w:rPr>
        <w:t>Per informazioni:</w:t>
      </w:r>
    </w:p>
    <w:p w14:paraId="61368CA1" w14:textId="77777777" w:rsidR="000510A8" w:rsidRDefault="006D74D6">
      <w:pPr>
        <w:rPr>
          <w:rStyle w:val="Nessuno"/>
          <w:rFonts w:ascii="Calibri" w:eastAsia="Calibri" w:hAnsi="Calibri" w:cs="Calibri"/>
          <w:sz w:val="22"/>
          <w:szCs w:val="22"/>
        </w:rPr>
      </w:pPr>
      <w:r>
        <w:rPr>
          <w:rStyle w:val="Nessuno"/>
          <w:rFonts w:ascii="Calibri" w:hAnsi="Calibri"/>
          <w:sz w:val="22"/>
          <w:szCs w:val="22"/>
        </w:rPr>
        <w:t>STAMPA NAZIONALE E INTERNAZIONALE</w:t>
      </w:r>
    </w:p>
    <w:p w14:paraId="04BDF07B" w14:textId="77777777" w:rsidR="000510A8" w:rsidRDefault="006D74D6">
      <w:pPr>
        <w:jc w:val="both"/>
      </w:pPr>
      <w:r>
        <w:rPr>
          <w:rStyle w:val="Nessuno"/>
          <w:rFonts w:ascii="Calibri" w:hAnsi="Calibri"/>
          <w:sz w:val="22"/>
          <w:szCs w:val="22"/>
        </w:rPr>
        <w:t xml:space="preserve">AVASIM-MAMASEEDS e SLOWFLOW </w:t>
      </w:r>
      <w:proofErr w:type="spellStart"/>
      <w:r>
        <w:rPr>
          <w:rStyle w:val="Nessuno"/>
          <w:rFonts w:ascii="Calibri" w:hAnsi="Calibri"/>
          <w:sz w:val="22"/>
          <w:szCs w:val="22"/>
        </w:rPr>
        <w:t>srl</w:t>
      </w:r>
      <w:proofErr w:type="spellEnd"/>
      <w:r>
        <w:rPr>
          <w:rStyle w:val="Nessuno"/>
          <w:rFonts w:ascii="Calibri" w:hAnsi="Calibri"/>
          <w:sz w:val="22"/>
          <w:szCs w:val="22"/>
        </w:rPr>
        <w:t xml:space="preserve"> </w:t>
      </w:r>
    </w:p>
    <w:p w14:paraId="05BF590E" w14:textId="77777777" w:rsidR="000510A8" w:rsidRDefault="006D74D6">
      <w:pPr>
        <w:jc w:val="both"/>
      </w:pPr>
      <w:r>
        <w:rPr>
          <w:rStyle w:val="Nessuno"/>
          <w:rFonts w:ascii="Calibri" w:hAnsi="Calibri"/>
          <w:b/>
          <w:bCs/>
          <w:sz w:val="22"/>
          <w:szCs w:val="22"/>
        </w:rPr>
        <w:t xml:space="preserve">Sofia Li Pira, t. +39 347 8495657 </w:t>
      </w:r>
    </w:p>
    <w:p w14:paraId="18C834AC" w14:textId="77777777" w:rsidR="000510A8" w:rsidRDefault="006D74D6">
      <w:pPr>
        <w:jc w:val="both"/>
      </w:pPr>
      <w:r>
        <w:rPr>
          <w:rStyle w:val="Nessuno"/>
          <w:rFonts w:ascii="Calibri" w:hAnsi="Calibri"/>
          <w:b/>
          <w:bCs/>
          <w:sz w:val="22"/>
          <w:szCs w:val="22"/>
        </w:rPr>
        <w:t>Alessia Rotolo, t. +39 320 9716758</w:t>
      </w:r>
    </w:p>
    <w:p w14:paraId="53996201" w14:textId="77777777" w:rsidR="000510A8" w:rsidRDefault="00000000">
      <w:pPr>
        <w:jc w:val="both"/>
      </w:pPr>
      <w:hyperlink r:id="rId6">
        <w:r w:rsidR="006D74D6">
          <w:rPr>
            <w:rStyle w:val="CollegamentoInternet"/>
            <w:rFonts w:ascii="Calibri" w:hAnsi="Calibri"/>
            <w:b/>
            <w:bCs/>
            <w:sz w:val="22"/>
            <w:szCs w:val="22"/>
          </w:rPr>
          <w:t>comunicazione@avasim.org</w:t>
        </w:r>
      </w:hyperlink>
      <w:r w:rsidR="006D74D6">
        <w:rPr>
          <w:rStyle w:val="Nessuno"/>
          <w:rFonts w:ascii="Calibri" w:hAnsi="Calibri"/>
          <w:b/>
          <w:bCs/>
          <w:sz w:val="22"/>
          <w:szCs w:val="22"/>
        </w:rPr>
        <w:t xml:space="preserve"> </w:t>
      </w:r>
    </w:p>
    <w:sectPr w:rsidR="000510A8">
      <w:headerReference w:type="default" r:id="rId7"/>
      <w:footerReference w:type="default" r:id="rId8"/>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C09B" w14:textId="77777777" w:rsidR="00AE65AD" w:rsidRDefault="00AE65AD">
      <w:r>
        <w:separator/>
      </w:r>
    </w:p>
  </w:endnote>
  <w:endnote w:type="continuationSeparator" w:id="0">
    <w:p w14:paraId="754074CB" w14:textId="77777777" w:rsidR="00AE65AD" w:rsidRDefault="00AE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1BBC" w14:textId="77777777" w:rsidR="000510A8" w:rsidRDefault="006D74D6">
    <w:pPr>
      <w:pStyle w:val="Pidipagina"/>
      <w:tabs>
        <w:tab w:val="clear" w:pos="9638"/>
        <w:tab w:val="right" w:pos="9612"/>
      </w:tabs>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DB8A" w14:textId="77777777" w:rsidR="00AE65AD" w:rsidRDefault="00AE65AD">
      <w:r>
        <w:separator/>
      </w:r>
    </w:p>
  </w:footnote>
  <w:footnote w:type="continuationSeparator" w:id="0">
    <w:p w14:paraId="5EF79367" w14:textId="77777777" w:rsidR="00AE65AD" w:rsidRDefault="00AE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ED5" w14:textId="77777777" w:rsidR="000510A8" w:rsidRDefault="006D74D6">
    <w:pPr>
      <w:pStyle w:val="Intestazione"/>
      <w:tabs>
        <w:tab w:val="clear" w:pos="9638"/>
        <w:tab w:val="right" w:pos="9612"/>
      </w:tabs>
      <w:jc w:val="center"/>
    </w:pPr>
    <w:r>
      <w:rPr>
        <w:noProof/>
      </w:rPr>
      <w:drawing>
        <wp:inline distT="0" distB="0" distL="0" distR="0" wp14:anchorId="3DBAA2DE" wp14:editId="3C06FF9B">
          <wp:extent cx="2319655" cy="1450975"/>
          <wp:effectExtent l="0" t="0" r="0" b="0"/>
          <wp:docPr id="1" name="officeArt object" descr="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2"/>
                  <pic:cNvPicPr>
                    <a:picLocks noChangeAspect="1" noChangeArrowheads="1"/>
                  </pic:cNvPicPr>
                </pic:nvPicPr>
                <pic:blipFill>
                  <a:blip r:embed="rId1"/>
                  <a:stretch>
                    <a:fillRect/>
                  </a:stretch>
                </pic:blipFill>
                <pic:spPr bwMode="auto">
                  <a:xfrm>
                    <a:off x="0" y="0"/>
                    <a:ext cx="2319655" cy="1450975"/>
                  </a:xfrm>
                  <a:prstGeom prst="rect">
                    <a:avLst/>
                  </a:prstGeom>
                </pic:spPr>
              </pic:pic>
            </a:graphicData>
          </a:graphic>
        </wp:inline>
      </w:drawing>
    </w:r>
    <w:r>
      <w:rPr>
        <w:noProof/>
      </w:rPr>
      <w:drawing>
        <wp:inline distT="0" distB="0" distL="0" distR="0" wp14:anchorId="7388B8CB" wp14:editId="5F263BA1">
          <wp:extent cx="2371725" cy="1112520"/>
          <wp:effectExtent l="0" t="0" r="0" b="0"/>
          <wp:docPr id="2" name="Immagine1"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Immagine 1"/>
                  <pic:cNvPicPr>
                    <a:picLocks noChangeAspect="1" noChangeArrowheads="1"/>
                  </pic:cNvPicPr>
                </pic:nvPicPr>
                <pic:blipFill>
                  <a:blip r:embed="rId2"/>
                  <a:stretch>
                    <a:fillRect/>
                  </a:stretch>
                </pic:blipFill>
                <pic:spPr bwMode="auto">
                  <a:xfrm>
                    <a:off x="0" y="0"/>
                    <a:ext cx="2371725" cy="1112520"/>
                  </a:xfrm>
                  <a:prstGeom prst="rect">
                    <a:avLst/>
                  </a:prstGeom>
                </pic:spPr>
              </pic:pic>
            </a:graphicData>
          </a:graphic>
        </wp:inline>
      </w:drawing>
    </w:r>
  </w:p>
  <w:p w14:paraId="6C065FF8" w14:textId="77777777" w:rsidR="000510A8" w:rsidRDefault="000510A8">
    <w:pPr>
      <w:pStyle w:val="Intestazione"/>
      <w:tabs>
        <w:tab w:val="clear" w:pos="9638"/>
        <w:tab w:val="right" w:pos="9612"/>
      </w:tabs>
      <w:jc w:val="center"/>
      <w:rPr>
        <w:shd w:val="clear" w:color="auto" w:fill="FFFFFF"/>
      </w:rPr>
    </w:pPr>
  </w:p>
  <w:p w14:paraId="4B9CB131" w14:textId="77777777" w:rsidR="000510A8" w:rsidRDefault="000510A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A8"/>
    <w:rsid w:val="000510A8"/>
    <w:rsid w:val="00052CD2"/>
    <w:rsid w:val="00083D5C"/>
    <w:rsid w:val="001773C3"/>
    <w:rsid w:val="001949B3"/>
    <w:rsid w:val="002219E2"/>
    <w:rsid w:val="00236989"/>
    <w:rsid w:val="003D7B3A"/>
    <w:rsid w:val="003E649B"/>
    <w:rsid w:val="00417984"/>
    <w:rsid w:val="00447EC2"/>
    <w:rsid w:val="0050048C"/>
    <w:rsid w:val="006D74D6"/>
    <w:rsid w:val="00744BA0"/>
    <w:rsid w:val="00790E59"/>
    <w:rsid w:val="007B6119"/>
    <w:rsid w:val="007C4235"/>
    <w:rsid w:val="00834FB4"/>
    <w:rsid w:val="0088161B"/>
    <w:rsid w:val="00892C9C"/>
    <w:rsid w:val="008950FE"/>
    <w:rsid w:val="00897B88"/>
    <w:rsid w:val="008E7218"/>
    <w:rsid w:val="009009B9"/>
    <w:rsid w:val="00927216"/>
    <w:rsid w:val="00996CBA"/>
    <w:rsid w:val="009B12A1"/>
    <w:rsid w:val="00AB3E5D"/>
    <w:rsid w:val="00AE65AD"/>
    <w:rsid w:val="00B93A1C"/>
    <w:rsid w:val="00C369B3"/>
    <w:rsid w:val="00C378F3"/>
    <w:rsid w:val="00CB4A45"/>
    <w:rsid w:val="00D50533"/>
    <w:rsid w:val="00D833A0"/>
    <w:rsid w:val="00DB79B7"/>
    <w:rsid w:val="00DE7A85"/>
    <w:rsid w:val="00E1143C"/>
    <w:rsid w:val="00E473CE"/>
    <w:rsid w:val="00EF0915"/>
    <w:rsid w:val="00F1315D"/>
    <w:rsid w:val="00F7432A"/>
    <w:rsid w:val="00FC743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BCF63CD"/>
  <w15:docId w15:val="{52DA908B-9807-584F-8AE5-306F39E6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Nessuno">
    <w:name w:val="Nessuno"/>
    <w:qFormat/>
  </w:style>
  <w:style w:type="character" w:customStyle="1" w:styleId="Hyperlink0">
    <w:name w:val="Hyperlink.0"/>
    <w:basedOn w:val="Nessuno"/>
    <w:qFormat/>
    <w:rPr>
      <w:rFonts w:ascii="Calibri" w:eastAsia="Calibri" w:hAnsi="Calibri" w:cs="Calibri"/>
      <w:outline w:val="0"/>
      <w:color w:val="0563C1"/>
      <w:sz w:val="22"/>
      <w:szCs w:val="22"/>
      <w:u w:val="single" w:color="0563C1"/>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pPr>
      <w:tabs>
        <w:tab w:val="center" w:pos="4819"/>
        <w:tab w:val="right" w:pos="9638"/>
      </w:tab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eastAsia="Times New Roman"/>
      <w:color w:val="000000"/>
      <w:sz w:val="24"/>
      <w:szCs w:val="24"/>
      <w:u w:color="000000"/>
    </w:rPr>
  </w:style>
  <w:style w:type="paragraph" w:styleId="NormaleWeb">
    <w:name w:val="Normal (Web)"/>
    <w:uiPriority w:val="99"/>
    <w:qFormat/>
    <w:pPr>
      <w:spacing w:before="100" w:after="100"/>
    </w:pPr>
    <w:rPr>
      <w:rFonts w:cs="Arial Unicode MS"/>
      <w:color w:val="000000"/>
      <w:sz w:val="24"/>
      <w:szCs w:val="24"/>
      <w:u w:color="000000"/>
    </w:rPr>
  </w:style>
  <w:style w:type="numbering" w:customStyle="1" w:styleId="Stileimportato1">
    <w:name w:val="Stile importato 1"/>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4677">
      <w:bodyDiv w:val="1"/>
      <w:marLeft w:val="0"/>
      <w:marRight w:val="0"/>
      <w:marTop w:val="0"/>
      <w:marBottom w:val="0"/>
      <w:divBdr>
        <w:top w:val="none" w:sz="0" w:space="0" w:color="auto"/>
        <w:left w:val="none" w:sz="0" w:space="0" w:color="auto"/>
        <w:bottom w:val="none" w:sz="0" w:space="0" w:color="auto"/>
        <w:right w:val="none" w:sz="0" w:space="0" w:color="auto"/>
      </w:divBdr>
      <w:divsChild>
        <w:div w:id="571505001">
          <w:marLeft w:val="0"/>
          <w:marRight w:val="0"/>
          <w:marTop w:val="0"/>
          <w:marBottom w:val="0"/>
          <w:divBdr>
            <w:top w:val="none" w:sz="0" w:space="0" w:color="auto"/>
            <w:left w:val="none" w:sz="0" w:space="0" w:color="auto"/>
            <w:bottom w:val="none" w:sz="0" w:space="0" w:color="auto"/>
            <w:right w:val="none" w:sz="0" w:space="0" w:color="auto"/>
          </w:divBdr>
          <w:divsChild>
            <w:div w:id="1805154884">
              <w:marLeft w:val="0"/>
              <w:marRight w:val="0"/>
              <w:marTop w:val="0"/>
              <w:marBottom w:val="0"/>
              <w:divBdr>
                <w:top w:val="none" w:sz="0" w:space="0" w:color="auto"/>
                <w:left w:val="none" w:sz="0" w:space="0" w:color="auto"/>
                <w:bottom w:val="none" w:sz="0" w:space="0" w:color="auto"/>
                <w:right w:val="none" w:sz="0" w:space="0" w:color="auto"/>
              </w:divBdr>
              <w:divsChild>
                <w:div w:id="1850631258">
                  <w:marLeft w:val="0"/>
                  <w:marRight w:val="0"/>
                  <w:marTop w:val="0"/>
                  <w:marBottom w:val="0"/>
                  <w:divBdr>
                    <w:top w:val="none" w:sz="0" w:space="0" w:color="auto"/>
                    <w:left w:val="none" w:sz="0" w:space="0" w:color="auto"/>
                    <w:bottom w:val="none" w:sz="0" w:space="0" w:color="auto"/>
                    <w:right w:val="none" w:sz="0" w:space="0" w:color="auto"/>
                  </w:divBdr>
                  <w:divsChild>
                    <w:div w:id="13292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avasi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1314</Words>
  <Characters>7491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sofia li pira</cp:lastModifiedBy>
  <cp:revision>17</cp:revision>
  <dcterms:created xsi:type="dcterms:W3CDTF">2023-05-03T14:09:00Z</dcterms:created>
  <dcterms:modified xsi:type="dcterms:W3CDTF">2023-05-12T09:42:00Z</dcterms:modified>
  <dc:language>it-IT</dc:language>
</cp:coreProperties>
</file>