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2ED" w14:textId="77777777" w:rsidR="00FB6F0B" w:rsidRPr="004429A2" w:rsidRDefault="00A77F39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4429A2">
        <w:rPr>
          <w:b/>
        </w:rPr>
        <w:t>FORMULA1 - IMOLA 19-21 MAGGIO</w:t>
      </w:r>
    </w:p>
    <w:p w14:paraId="48A1C9ED" w14:textId="77777777" w:rsidR="00FB6F0B" w:rsidRPr="004429A2" w:rsidRDefault="00A77F39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4429A2">
        <w:rPr>
          <w:b/>
        </w:rPr>
        <w:t>Autodromo Internazionale “Enzo e Dino Ferrari”</w:t>
      </w:r>
    </w:p>
    <w:p w14:paraId="01CC5C0C" w14:textId="77777777" w:rsidR="00FB6F0B" w:rsidRPr="004429A2" w:rsidRDefault="00FB6F0B">
      <w:pPr>
        <w:spacing w:after="0" w:line="240" w:lineRule="auto"/>
        <w:jc w:val="center"/>
      </w:pPr>
    </w:p>
    <w:p w14:paraId="332DD715" w14:textId="5707D324" w:rsidR="00650D8F" w:rsidRPr="003A7F41" w:rsidRDefault="00650D8F" w:rsidP="00452B23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3A7F41">
        <w:rPr>
          <w:rFonts w:asciiTheme="minorHAnsi" w:hAnsiTheme="minorHAnsi" w:cstheme="minorHAnsi"/>
          <w:b/>
          <w:bCs/>
          <w:color w:val="C00000"/>
          <w:sz w:val="36"/>
          <w:szCs w:val="36"/>
        </w:rPr>
        <w:t>GP DEL MADE IN ITALY E DELL’EMILIA ROMAGNA</w:t>
      </w:r>
      <w:r w:rsidR="003A7F41" w:rsidRPr="003A7F41">
        <w:rPr>
          <w:rFonts w:asciiTheme="minorHAnsi" w:hAnsiTheme="minorHAnsi" w:cstheme="minorHAnsi"/>
          <w:b/>
          <w:bCs/>
          <w:color w:val="C00000"/>
          <w:sz w:val="36"/>
          <w:szCs w:val="36"/>
        </w:rPr>
        <w:t>:</w:t>
      </w:r>
      <w:r w:rsidRPr="003A7F41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</w:t>
      </w:r>
      <w:r w:rsidRPr="003A7F41">
        <w:rPr>
          <w:rFonts w:asciiTheme="minorHAnsi" w:hAnsiTheme="minorHAnsi" w:cstheme="minorHAnsi"/>
          <w:b/>
          <w:bCs/>
          <w:color w:val="C00000"/>
          <w:sz w:val="36"/>
          <w:szCs w:val="36"/>
        </w:rPr>
        <w:br/>
      </w:r>
      <w:r w:rsidR="003B533A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OLTRE </w:t>
      </w:r>
      <w:r w:rsidRPr="003A7F41">
        <w:rPr>
          <w:rFonts w:asciiTheme="minorHAnsi" w:hAnsiTheme="minorHAnsi" w:cstheme="minorHAnsi"/>
          <w:b/>
          <w:bCs/>
          <w:color w:val="C00000"/>
          <w:sz w:val="36"/>
          <w:szCs w:val="36"/>
        </w:rPr>
        <w:t>270 MILIONI DI EURO</w:t>
      </w:r>
      <w:r w:rsidR="003A7F41" w:rsidRPr="003A7F41">
        <w:rPr>
          <w:rFonts w:asciiTheme="minorHAnsi" w:hAnsiTheme="minorHAnsi" w:cstheme="minorHAnsi"/>
          <w:b/>
          <w:bCs/>
          <w:color w:val="C00000"/>
          <w:sz w:val="36"/>
          <w:szCs w:val="36"/>
        </w:rPr>
        <w:t xml:space="preserve"> DI INDOTTO</w:t>
      </w:r>
    </w:p>
    <w:p w14:paraId="2DA04850" w14:textId="65C45A37" w:rsidR="003A7F41" w:rsidRDefault="003A7F41" w:rsidP="00452B23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C00000"/>
          <w:sz w:val="27"/>
          <w:szCs w:val="27"/>
        </w:rPr>
        <w:t>JFC: NEL 2022 BENEFICIO ECONOMICO 274MLN</w:t>
      </w:r>
    </w:p>
    <w:p w14:paraId="772794E2" w14:textId="77777777" w:rsidR="00452B23" w:rsidRPr="00DD4B13" w:rsidRDefault="00452B23" w:rsidP="00452B23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C00000"/>
          <w:sz w:val="10"/>
          <w:szCs w:val="10"/>
        </w:rPr>
      </w:pPr>
    </w:p>
    <w:p w14:paraId="70F56922" w14:textId="1F960770" w:rsidR="003A7F41" w:rsidRDefault="003A7F41" w:rsidP="00452B23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30313C"/>
        </w:rPr>
      </w:pPr>
      <w:r w:rsidRPr="003A7F41">
        <w:rPr>
          <w:rFonts w:asciiTheme="minorHAnsi" w:hAnsiTheme="minorHAnsi" w:cstheme="minorHAnsi"/>
          <w:b/>
          <w:bCs/>
          <w:color w:val="30313C"/>
        </w:rPr>
        <w:t xml:space="preserve">IL GP </w:t>
      </w:r>
      <w:r w:rsidR="00DD4B13">
        <w:rPr>
          <w:rFonts w:asciiTheme="minorHAnsi" w:hAnsiTheme="minorHAnsi" w:cstheme="minorHAnsi"/>
          <w:b/>
          <w:bCs/>
          <w:color w:val="30313C"/>
        </w:rPr>
        <w:t xml:space="preserve">2022 </w:t>
      </w:r>
      <w:r w:rsidRPr="003A7F41">
        <w:rPr>
          <w:rFonts w:asciiTheme="minorHAnsi" w:hAnsiTheme="minorHAnsi" w:cstheme="minorHAnsi"/>
          <w:b/>
          <w:bCs/>
          <w:color w:val="30313C"/>
        </w:rPr>
        <w:t>SEGUITO DA 82,2 M</w:t>
      </w:r>
      <w:r w:rsidR="003B533A">
        <w:rPr>
          <w:rFonts w:asciiTheme="minorHAnsi" w:hAnsiTheme="minorHAnsi" w:cstheme="minorHAnsi"/>
          <w:b/>
          <w:bCs/>
          <w:color w:val="30313C"/>
        </w:rPr>
        <w:t>LN</w:t>
      </w:r>
      <w:r w:rsidRPr="003A7F41">
        <w:rPr>
          <w:rFonts w:asciiTheme="minorHAnsi" w:hAnsiTheme="minorHAnsi" w:cstheme="minorHAnsi"/>
          <w:b/>
          <w:bCs/>
          <w:color w:val="30313C"/>
        </w:rPr>
        <w:t xml:space="preserve"> DI TELESPETTATORI</w:t>
      </w:r>
      <w:r w:rsidR="00452B23">
        <w:rPr>
          <w:rFonts w:asciiTheme="minorHAnsi" w:hAnsiTheme="minorHAnsi" w:cstheme="minorHAnsi"/>
          <w:b/>
          <w:bCs/>
          <w:color w:val="30313C"/>
        </w:rPr>
        <w:t xml:space="preserve"> NEL MONDO</w:t>
      </w:r>
    </w:p>
    <w:p w14:paraId="66FECEF5" w14:textId="2C4B8270" w:rsidR="00DD4B13" w:rsidRPr="003A7F41" w:rsidRDefault="00E067F7" w:rsidP="00452B23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30313C"/>
        </w:rPr>
      </w:pPr>
      <w:r>
        <w:rPr>
          <w:rFonts w:asciiTheme="minorHAnsi" w:hAnsiTheme="minorHAnsi" w:cstheme="minorHAnsi"/>
          <w:b/>
          <w:bCs/>
          <w:color w:val="30313C"/>
        </w:rPr>
        <w:t>DIRETTA TV ITALIANA: PROGRAMMA PIÙ VISTO DI QUELLA DOMENICA: 4,7MLN DI SPETTATORI</w:t>
      </w:r>
    </w:p>
    <w:p w14:paraId="00A115D4" w14:textId="13A8BF9E" w:rsidR="00650D8F" w:rsidRDefault="003A7F41" w:rsidP="00452B23">
      <w:pPr>
        <w:pStyle w:val="NormaleWeb"/>
        <w:shd w:val="clear" w:color="auto" w:fill="FFFFFF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bCs/>
          <w:color w:val="30313C"/>
        </w:rPr>
      </w:pPr>
      <w:r w:rsidRPr="003A7F41">
        <w:rPr>
          <w:rFonts w:asciiTheme="minorHAnsi" w:hAnsiTheme="minorHAnsi" w:cstheme="minorHAnsi"/>
          <w:b/>
          <w:bCs/>
          <w:color w:val="30313C"/>
        </w:rPr>
        <w:t>129MILA SPETTATORI ALL’AUTODROMO NEL FINE SETTIMANA DI GARA</w:t>
      </w:r>
    </w:p>
    <w:p w14:paraId="2B79A4B7" w14:textId="77777777" w:rsidR="003A7F41" w:rsidRPr="003A7F41" w:rsidRDefault="003A7F41" w:rsidP="003A7F41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0313C"/>
          <w:sz w:val="27"/>
          <w:szCs w:val="27"/>
        </w:rPr>
      </w:pPr>
    </w:p>
    <w:p w14:paraId="3ECF0749" w14:textId="408808F5" w:rsidR="00650D8F" w:rsidRDefault="00650D8F" w:rsidP="003B53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13C"/>
          <w:sz w:val="22"/>
          <w:szCs w:val="22"/>
        </w:rPr>
      </w:pPr>
      <w:r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Roma, </w:t>
      </w:r>
      <w:r w:rsidR="00FB784A">
        <w:rPr>
          <w:rFonts w:asciiTheme="minorHAnsi" w:hAnsiTheme="minorHAnsi" w:cstheme="minorHAnsi"/>
          <w:color w:val="30313C"/>
          <w:sz w:val="22"/>
          <w:szCs w:val="22"/>
        </w:rPr>
        <w:t>26</w:t>
      </w:r>
      <w:r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 aprile</w:t>
      </w:r>
      <w:r w:rsidR="0070143D">
        <w:rPr>
          <w:rFonts w:asciiTheme="minorHAnsi" w:hAnsiTheme="minorHAnsi" w:cstheme="minorHAnsi"/>
          <w:color w:val="30313C"/>
          <w:sz w:val="22"/>
          <w:szCs w:val="22"/>
        </w:rPr>
        <w:t xml:space="preserve"> 2023</w:t>
      </w:r>
      <w:r w:rsidR="003A7F41"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. </w:t>
      </w:r>
      <w:r w:rsidR="003A7F41"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>Più di</w:t>
      </w:r>
      <w:r w:rsidR="003A7F41">
        <w:rPr>
          <w:rFonts w:asciiTheme="minorHAnsi" w:hAnsiTheme="minorHAnsi" w:cstheme="minorHAnsi"/>
          <w:color w:val="30313C"/>
          <w:sz w:val="22"/>
          <w:szCs w:val="22"/>
        </w:rPr>
        <w:t xml:space="preserve"> </w:t>
      </w:r>
      <w:r w:rsidR="003A7F41"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>270 milioni di euro</w:t>
      </w:r>
      <w:r w:rsidR="003A7F41"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. È questo il giro d’affari </w:t>
      </w:r>
      <w:r w:rsidR="00452B23">
        <w:rPr>
          <w:rFonts w:asciiTheme="minorHAnsi" w:hAnsiTheme="minorHAnsi" w:cstheme="minorHAnsi"/>
          <w:color w:val="30313C"/>
          <w:sz w:val="22"/>
          <w:szCs w:val="22"/>
        </w:rPr>
        <w:t xml:space="preserve">complessivo </w:t>
      </w:r>
      <w:r w:rsidR="003A7F41" w:rsidRPr="003A7F41">
        <w:rPr>
          <w:rFonts w:asciiTheme="minorHAnsi" w:hAnsiTheme="minorHAnsi" w:cstheme="minorHAnsi"/>
          <w:color w:val="30313C"/>
          <w:sz w:val="22"/>
          <w:szCs w:val="22"/>
        </w:rPr>
        <w:t>che un evento come</w:t>
      </w:r>
      <w:r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 il </w:t>
      </w:r>
      <w:r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Qatar Airways Gran Premio del Made in </w:t>
      </w:r>
      <w:proofErr w:type="spellStart"/>
      <w:r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>Italy</w:t>
      </w:r>
      <w:proofErr w:type="spellEnd"/>
      <w:r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 e dell’Emilia-Romagna</w:t>
      </w:r>
      <w:r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 </w:t>
      </w:r>
      <w:r w:rsidR="003A7F41"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- </w:t>
      </w:r>
      <w:r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sesta prova del campionato del Mondo di Formula 1 del 2023, in programma dal 19 al 21 maggio </w:t>
      </w:r>
      <w:r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all’Autodromo Internazionale </w:t>
      </w:r>
      <w:r w:rsidR="003A7F41"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>“</w:t>
      </w:r>
      <w:r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>Enzo e Dino Ferrari</w:t>
      </w:r>
      <w:r w:rsidR="003A7F41"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>”</w:t>
      </w:r>
      <w:r w:rsidRPr="003A7F41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 di Imola</w:t>
      </w:r>
      <w:r w:rsidR="003A7F41"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 - </w:t>
      </w:r>
      <w:r w:rsidRPr="003A7F41">
        <w:rPr>
          <w:rFonts w:asciiTheme="minorHAnsi" w:hAnsiTheme="minorHAnsi" w:cstheme="minorHAnsi"/>
          <w:color w:val="30313C"/>
          <w:sz w:val="22"/>
          <w:szCs w:val="22"/>
        </w:rPr>
        <w:t xml:space="preserve">è in grado di generare. </w:t>
      </w:r>
    </w:p>
    <w:p w14:paraId="0197178F" w14:textId="77777777" w:rsidR="003A7F41" w:rsidRPr="00E067F7" w:rsidRDefault="003A7F41" w:rsidP="003B53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13C"/>
          <w:sz w:val="10"/>
          <w:szCs w:val="10"/>
        </w:rPr>
      </w:pPr>
    </w:p>
    <w:p w14:paraId="275747E0" w14:textId="77AF9AB4" w:rsidR="00650D8F" w:rsidRPr="001D1D4F" w:rsidRDefault="00650D8F" w:rsidP="003B53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0313C"/>
          <w:sz w:val="22"/>
          <w:szCs w:val="22"/>
        </w:rPr>
      </w:pPr>
      <w:r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Secondo uno studio condotto da </w:t>
      </w:r>
      <w:r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>JFC</w:t>
      </w:r>
      <w:r w:rsidR="003B533A"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 </w:t>
      </w:r>
      <w:r w:rsidR="003B533A" w:rsidRPr="001D1D4F">
        <w:rPr>
          <w:rFonts w:asciiTheme="minorHAnsi" w:hAnsiTheme="minorHAnsi" w:cstheme="minorHAnsi"/>
          <w:color w:val="30313C"/>
          <w:sz w:val="22"/>
          <w:szCs w:val="22"/>
        </w:rPr>
        <w:t>-</w:t>
      </w:r>
      <w:r w:rsidR="003B533A"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 </w:t>
      </w:r>
      <w:r w:rsidR="003B533A" w:rsidRPr="001D1D4F">
        <w:rPr>
          <w:rFonts w:asciiTheme="minorHAnsi" w:hAnsiTheme="minorHAnsi" w:cstheme="minorHAnsi"/>
          <w:color w:val="30313C"/>
          <w:sz w:val="22"/>
          <w:szCs w:val="22"/>
        </w:rPr>
        <w:t>società di marketing e studi sull’economia turistica</w:t>
      </w:r>
      <w:r w:rsidR="003B533A"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 - </w:t>
      </w:r>
      <w:r w:rsidR="003A7F41" w:rsidRPr="001D1D4F">
        <w:rPr>
          <w:rFonts w:asciiTheme="minorHAnsi" w:hAnsiTheme="minorHAnsi" w:cstheme="minorHAnsi"/>
          <w:color w:val="30313C"/>
          <w:sz w:val="22"/>
          <w:szCs w:val="22"/>
        </w:rPr>
        <w:t>infatti,</w:t>
      </w:r>
      <w:r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 l’appuntamento iridato del 2022</w:t>
      </w:r>
      <w:r w:rsidR="00A77F39">
        <w:rPr>
          <w:rFonts w:asciiTheme="minorHAnsi" w:hAnsiTheme="minorHAnsi" w:cstheme="minorHAnsi"/>
          <w:color w:val="30313C"/>
          <w:sz w:val="22"/>
          <w:szCs w:val="22"/>
        </w:rPr>
        <w:t>, disputatosi a Imola,</w:t>
      </w:r>
      <w:r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 ha generato un </w:t>
      </w:r>
      <w:r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>beneficio economico</w:t>
      </w:r>
      <w:r w:rsidR="003A7F41"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 - </w:t>
      </w:r>
      <w:r w:rsidRPr="001D1D4F">
        <w:rPr>
          <w:rFonts w:asciiTheme="minorHAnsi" w:hAnsiTheme="minorHAnsi" w:cstheme="minorHAnsi"/>
          <w:color w:val="30313C"/>
          <w:sz w:val="22"/>
          <w:szCs w:val="22"/>
        </w:rPr>
        <w:t>diretto e indiretto</w:t>
      </w:r>
      <w:r w:rsidR="003A7F41"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 -</w:t>
      </w:r>
      <w:r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 </w:t>
      </w:r>
      <w:r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>pari a 274 milioni e 167mila euro</w:t>
      </w:r>
      <w:r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. </w:t>
      </w:r>
      <w:r w:rsidR="00452B23"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>Oltre 30 milioni di euro, i benefici</w:t>
      </w:r>
      <w:r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 xml:space="preserve"> diretti</w:t>
      </w:r>
      <w:r w:rsidRPr="001D1D4F">
        <w:rPr>
          <w:rFonts w:asciiTheme="minorHAnsi" w:hAnsiTheme="minorHAnsi" w:cstheme="minorHAnsi"/>
          <w:color w:val="30313C"/>
          <w:sz w:val="22"/>
          <w:szCs w:val="22"/>
        </w:rPr>
        <w:t>, ovvero i valori economici rilasciati sul territorio da tutti coloro che hanno partecipato all’evento</w:t>
      </w:r>
      <w:r w:rsidR="00452B23"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. </w:t>
      </w:r>
      <w:r w:rsidR="00452B23"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>22 milioni e 700 mila euro</w:t>
      </w:r>
      <w:r w:rsidR="00452B23"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, invece, </w:t>
      </w:r>
      <w:r w:rsidR="00452B23" w:rsidRPr="001D1D4F">
        <w:rPr>
          <w:rFonts w:asciiTheme="minorHAnsi" w:hAnsiTheme="minorHAnsi" w:cstheme="minorHAnsi"/>
          <w:b/>
          <w:bCs/>
          <w:color w:val="30313C"/>
          <w:sz w:val="22"/>
          <w:szCs w:val="22"/>
        </w:rPr>
        <w:t>i benefici indiretti</w:t>
      </w:r>
      <w:r w:rsidR="00452B23"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, </w:t>
      </w:r>
      <w:r w:rsidRPr="001D1D4F">
        <w:rPr>
          <w:rFonts w:asciiTheme="minorHAnsi" w:hAnsiTheme="minorHAnsi" w:cstheme="minorHAnsi"/>
          <w:color w:val="30313C"/>
          <w:sz w:val="22"/>
          <w:szCs w:val="22"/>
        </w:rPr>
        <w:t xml:space="preserve">attivati per rispondere alle esigenze di beni e servizi per l’organizzazione dell’evento e i servizi territoriali di vario genere. </w:t>
      </w:r>
    </w:p>
    <w:p w14:paraId="53FF49AE" w14:textId="77777777" w:rsidR="00452B23" w:rsidRPr="001D1D4F" w:rsidRDefault="00452B23" w:rsidP="003B533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0313C"/>
          <w:sz w:val="10"/>
          <w:szCs w:val="10"/>
        </w:rPr>
      </w:pPr>
    </w:p>
    <w:p w14:paraId="3FE52478" w14:textId="420EB955" w:rsidR="00452B23" w:rsidRPr="001D1D4F" w:rsidRDefault="00452B23" w:rsidP="003B5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0313C"/>
        </w:rPr>
      </w:pPr>
      <w:r w:rsidRPr="001D1D4F">
        <w:rPr>
          <w:rFonts w:asciiTheme="minorHAnsi" w:hAnsiTheme="minorHAnsi" w:cstheme="minorHAnsi"/>
          <w:b/>
          <w:bCs/>
          <w:color w:val="30313C"/>
        </w:rPr>
        <w:t>13 milioni di euro, i</w:t>
      </w:r>
      <w:r w:rsidR="00650D8F" w:rsidRPr="001D1D4F">
        <w:rPr>
          <w:rFonts w:asciiTheme="minorHAnsi" w:hAnsiTheme="minorHAnsi" w:cstheme="minorHAnsi"/>
          <w:color w:val="30313C"/>
        </w:rPr>
        <w:t xml:space="preserve"> </w:t>
      </w:r>
      <w:r w:rsidR="00650D8F" w:rsidRPr="001D1D4F">
        <w:rPr>
          <w:rFonts w:asciiTheme="minorHAnsi" w:hAnsiTheme="minorHAnsi" w:cstheme="minorHAnsi"/>
          <w:b/>
          <w:bCs/>
          <w:color w:val="30313C"/>
        </w:rPr>
        <w:t>benefici indotti</w:t>
      </w:r>
      <w:r w:rsidRPr="001D1D4F">
        <w:rPr>
          <w:rFonts w:asciiTheme="minorHAnsi" w:hAnsiTheme="minorHAnsi" w:cstheme="minorHAnsi"/>
          <w:color w:val="30313C"/>
        </w:rPr>
        <w:t>, vale a dire</w:t>
      </w:r>
      <w:r w:rsidR="00650D8F" w:rsidRPr="001D1D4F">
        <w:rPr>
          <w:rFonts w:asciiTheme="minorHAnsi" w:hAnsiTheme="minorHAnsi" w:cstheme="minorHAnsi"/>
          <w:color w:val="30313C"/>
        </w:rPr>
        <w:t xml:space="preserve"> il valore che l’evento è in grado di produrre su</w:t>
      </w:r>
      <w:r w:rsidRPr="001D1D4F">
        <w:rPr>
          <w:rFonts w:asciiTheme="minorHAnsi" w:hAnsiTheme="minorHAnsi" w:cstheme="minorHAnsi"/>
          <w:color w:val="30313C"/>
        </w:rPr>
        <w:t>i</w:t>
      </w:r>
      <w:r w:rsidR="00650D8F" w:rsidRPr="001D1D4F">
        <w:rPr>
          <w:rFonts w:asciiTheme="minorHAnsi" w:hAnsiTheme="minorHAnsi" w:cstheme="minorHAnsi"/>
          <w:color w:val="30313C"/>
        </w:rPr>
        <w:t xml:space="preserve"> livell</w:t>
      </w:r>
      <w:r w:rsidRPr="001D1D4F">
        <w:rPr>
          <w:rFonts w:asciiTheme="minorHAnsi" w:hAnsiTheme="minorHAnsi" w:cstheme="minorHAnsi"/>
          <w:color w:val="30313C"/>
        </w:rPr>
        <w:t>i</w:t>
      </w:r>
      <w:r w:rsidR="00650D8F" w:rsidRPr="001D1D4F">
        <w:rPr>
          <w:rFonts w:asciiTheme="minorHAnsi" w:hAnsiTheme="minorHAnsi" w:cstheme="minorHAnsi"/>
          <w:color w:val="30313C"/>
        </w:rPr>
        <w:t xml:space="preserve"> occupazion</w:t>
      </w:r>
      <w:r w:rsidRPr="001D1D4F">
        <w:rPr>
          <w:rFonts w:asciiTheme="minorHAnsi" w:hAnsiTheme="minorHAnsi" w:cstheme="minorHAnsi"/>
          <w:color w:val="30313C"/>
        </w:rPr>
        <w:t>ali</w:t>
      </w:r>
      <w:r w:rsidR="00650D8F" w:rsidRPr="001D1D4F">
        <w:rPr>
          <w:rFonts w:asciiTheme="minorHAnsi" w:hAnsiTheme="minorHAnsi" w:cstheme="minorHAnsi"/>
          <w:color w:val="30313C"/>
        </w:rPr>
        <w:t xml:space="preserve"> e sull’incremento dei consumi in ambito locale. </w:t>
      </w:r>
    </w:p>
    <w:p w14:paraId="3A2FE739" w14:textId="77777777" w:rsidR="00452B23" w:rsidRPr="001D1D4F" w:rsidRDefault="00452B23" w:rsidP="003B5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0313C"/>
          <w:sz w:val="10"/>
          <w:szCs w:val="10"/>
        </w:rPr>
      </w:pPr>
    </w:p>
    <w:p w14:paraId="5A6D1ED6" w14:textId="036873C0" w:rsidR="00650D8F" w:rsidRPr="001D1D4F" w:rsidRDefault="00650D8F" w:rsidP="003B5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0313C"/>
        </w:rPr>
      </w:pPr>
      <w:r w:rsidRPr="001D1D4F">
        <w:rPr>
          <w:rFonts w:asciiTheme="minorHAnsi" w:hAnsiTheme="minorHAnsi" w:cstheme="minorHAnsi"/>
          <w:color w:val="30313C"/>
        </w:rPr>
        <w:t xml:space="preserve">Altri valori sono quelli generati sulla filiera e sulla </w:t>
      </w:r>
      <w:r w:rsidRPr="001D1D4F">
        <w:rPr>
          <w:rFonts w:asciiTheme="minorHAnsi" w:hAnsiTheme="minorHAnsi" w:cstheme="minorHAnsi"/>
          <w:b/>
          <w:bCs/>
          <w:color w:val="30313C"/>
        </w:rPr>
        <w:t xml:space="preserve">valorizzazione del </w:t>
      </w:r>
      <w:proofErr w:type="gramStart"/>
      <w:r w:rsidRPr="001D1D4F">
        <w:rPr>
          <w:rFonts w:asciiTheme="minorHAnsi" w:hAnsiTheme="minorHAnsi" w:cstheme="minorHAnsi"/>
          <w:b/>
          <w:bCs/>
          <w:color w:val="30313C"/>
        </w:rPr>
        <w:t>brand</w:t>
      </w:r>
      <w:proofErr w:type="gramEnd"/>
      <w:r w:rsidRPr="001D1D4F">
        <w:rPr>
          <w:rFonts w:asciiTheme="minorHAnsi" w:hAnsiTheme="minorHAnsi" w:cstheme="minorHAnsi"/>
          <w:b/>
          <w:bCs/>
          <w:color w:val="30313C"/>
        </w:rPr>
        <w:t xml:space="preserve"> Imola</w:t>
      </w:r>
      <w:r w:rsidRPr="001D1D4F">
        <w:rPr>
          <w:rFonts w:asciiTheme="minorHAnsi" w:hAnsiTheme="minorHAnsi" w:cstheme="minorHAnsi"/>
          <w:color w:val="30313C"/>
        </w:rPr>
        <w:t xml:space="preserve"> nonché il </w:t>
      </w:r>
      <w:r w:rsidRPr="001D1D4F">
        <w:rPr>
          <w:rFonts w:asciiTheme="minorHAnsi" w:hAnsiTheme="minorHAnsi" w:cstheme="minorHAnsi"/>
          <w:b/>
          <w:bCs/>
          <w:color w:val="30313C"/>
        </w:rPr>
        <w:t xml:space="preserve">media ADV </w:t>
      </w:r>
      <w:proofErr w:type="spellStart"/>
      <w:r w:rsidRPr="001D1D4F">
        <w:rPr>
          <w:rFonts w:asciiTheme="minorHAnsi" w:hAnsiTheme="minorHAnsi" w:cstheme="minorHAnsi"/>
          <w:b/>
          <w:bCs/>
          <w:color w:val="30313C"/>
        </w:rPr>
        <w:t>value</w:t>
      </w:r>
      <w:proofErr w:type="spellEnd"/>
      <w:r w:rsidRPr="001D1D4F">
        <w:rPr>
          <w:rFonts w:asciiTheme="minorHAnsi" w:hAnsiTheme="minorHAnsi" w:cstheme="minorHAnsi"/>
          <w:color w:val="30313C"/>
        </w:rPr>
        <w:t>: benefici a lungo termine, quantificati</w:t>
      </w:r>
      <w:r w:rsidR="00452B23" w:rsidRPr="001D1D4F">
        <w:rPr>
          <w:rFonts w:asciiTheme="minorHAnsi" w:hAnsiTheme="minorHAnsi" w:cstheme="minorHAnsi"/>
          <w:color w:val="30313C"/>
        </w:rPr>
        <w:t>,</w:t>
      </w:r>
      <w:r w:rsidRPr="001D1D4F">
        <w:rPr>
          <w:rFonts w:asciiTheme="minorHAnsi" w:hAnsiTheme="minorHAnsi" w:cstheme="minorHAnsi"/>
          <w:color w:val="30313C"/>
        </w:rPr>
        <w:t xml:space="preserve"> rispettivamente</w:t>
      </w:r>
      <w:r w:rsidR="00452B23" w:rsidRPr="001D1D4F">
        <w:rPr>
          <w:rFonts w:asciiTheme="minorHAnsi" w:hAnsiTheme="minorHAnsi" w:cstheme="minorHAnsi"/>
          <w:color w:val="30313C"/>
        </w:rPr>
        <w:t>,</w:t>
      </w:r>
      <w:r w:rsidRPr="001D1D4F">
        <w:rPr>
          <w:rFonts w:asciiTheme="minorHAnsi" w:hAnsiTheme="minorHAnsi" w:cstheme="minorHAnsi"/>
          <w:color w:val="30313C"/>
        </w:rPr>
        <w:t xml:space="preserve"> in </w:t>
      </w:r>
      <w:r w:rsidRPr="001D1D4F">
        <w:rPr>
          <w:rFonts w:asciiTheme="minorHAnsi" w:hAnsiTheme="minorHAnsi" w:cstheme="minorHAnsi"/>
          <w:b/>
          <w:bCs/>
          <w:color w:val="30313C"/>
        </w:rPr>
        <w:t xml:space="preserve">36 </w:t>
      </w:r>
      <w:r w:rsidRPr="001D1D4F">
        <w:rPr>
          <w:rFonts w:asciiTheme="minorHAnsi" w:hAnsiTheme="minorHAnsi" w:cstheme="minorHAnsi"/>
          <w:color w:val="30313C"/>
        </w:rPr>
        <w:t xml:space="preserve">e </w:t>
      </w:r>
      <w:r w:rsidRPr="001D1D4F">
        <w:rPr>
          <w:rFonts w:asciiTheme="minorHAnsi" w:hAnsiTheme="minorHAnsi" w:cstheme="minorHAnsi"/>
          <w:b/>
          <w:bCs/>
          <w:color w:val="30313C"/>
        </w:rPr>
        <w:t>172 milioni di euro</w:t>
      </w:r>
      <w:r w:rsidRPr="001D1D4F">
        <w:rPr>
          <w:rFonts w:asciiTheme="minorHAnsi" w:hAnsiTheme="minorHAnsi" w:cstheme="minorHAnsi"/>
          <w:color w:val="30313C"/>
        </w:rPr>
        <w:t>.</w:t>
      </w:r>
    </w:p>
    <w:p w14:paraId="2744D601" w14:textId="77777777" w:rsidR="00650D8F" w:rsidRPr="001D1D4F" w:rsidRDefault="00650D8F" w:rsidP="003B5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0313C"/>
          <w:sz w:val="10"/>
          <w:szCs w:val="10"/>
        </w:rPr>
      </w:pPr>
    </w:p>
    <w:p w14:paraId="17ACCCCA" w14:textId="0537CBDA" w:rsidR="003B533A" w:rsidRPr="001D1D4F" w:rsidRDefault="003B533A" w:rsidP="003B53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0313C"/>
        </w:rPr>
      </w:pPr>
      <w:r w:rsidRPr="001D1D4F">
        <w:rPr>
          <w:rFonts w:cstheme="minorHAnsi"/>
          <w:b/>
          <w:bCs/>
          <w:color w:val="30313C"/>
        </w:rPr>
        <w:t>L’edizione 2022 ha registrato 129.656 spettatori</w:t>
      </w:r>
      <w:r w:rsidRPr="001D1D4F">
        <w:rPr>
          <w:rFonts w:cstheme="minorHAnsi"/>
          <w:color w:val="30313C"/>
        </w:rPr>
        <w:t>, in maggioranza maschi (il 79,9%) di età compresa tra 50 e 59 anni (27,2%), il 33,3% giunti insieme alla propria famiglia e, nel 67,4% dei casi, con auto propria. Di questi, ben il 75,3% aveva dichiarato di voler tornare a Imola anche per l’edizione del 2023.</w:t>
      </w:r>
    </w:p>
    <w:p w14:paraId="5B391575" w14:textId="77777777" w:rsidR="003B533A" w:rsidRPr="001D1D4F" w:rsidRDefault="003B533A" w:rsidP="003B53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0313C"/>
          <w:sz w:val="10"/>
          <w:szCs w:val="10"/>
        </w:rPr>
      </w:pPr>
    </w:p>
    <w:p w14:paraId="6863A8BB" w14:textId="5B444A37" w:rsidR="003B533A" w:rsidRPr="001D1D4F" w:rsidRDefault="001D1D4F" w:rsidP="001D1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0313C"/>
        </w:rPr>
      </w:pPr>
      <w:r w:rsidRPr="001D1D4F">
        <w:rPr>
          <w:rFonts w:cstheme="minorHAnsi"/>
          <w:color w:val="30313C"/>
        </w:rPr>
        <w:t xml:space="preserve">Di estremo interesse anche il dato riferito a coloro che hanno soggiornato sul territorio in occasione dell’evento: tra spettatori, tecnici, </w:t>
      </w:r>
      <w:proofErr w:type="gramStart"/>
      <w:r w:rsidRPr="001D1D4F">
        <w:rPr>
          <w:rFonts w:cstheme="minorHAnsi"/>
          <w:color w:val="30313C"/>
        </w:rPr>
        <w:t>team</w:t>
      </w:r>
      <w:proofErr w:type="gramEnd"/>
      <w:r w:rsidRPr="001D1D4F">
        <w:rPr>
          <w:rFonts w:cstheme="minorHAnsi"/>
          <w:color w:val="30313C"/>
        </w:rPr>
        <w:t xml:space="preserve">, etc. si sono registrate, complessivamente, </w:t>
      </w:r>
      <w:r w:rsidRPr="001D1D4F">
        <w:rPr>
          <w:rFonts w:cstheme="minorHAnsi"/>
          <w:b/>
          <w:bCs/>
          <w:color w:val="30313C"/>
        </w:rPr>
        <w:t>42.614 presenze turistiche</w:t>
      </w:r>
      <w:r w:rsidRPr="001D1D4F">
        <w:rPr>
          <w:rFonts w:cstheme="minorHAnsi"/>
          <w:color w:val="30313C"/>
        </w:rPr>
        <w:t xml:space="preserve"> (di cui il 67,4% stranieri), per una permanenza media di 4,3 notti.</w:t>
      </w:r>
    </w:p>
    <w:p w14:paraId="5C07FF1D" w14:textId="77777777" w:rsidR="00650D8F" w:rsidRPr="001D1D4F" w:rsidRDefault="00650D8F" w:rsidP="003B5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30313C"/>
          <w:sz w:val="10"/>
          <w:szCs w:val="10"/>
        </w:rPr>
      </w:pPr>
    </w:p>
    <w:p w14:paraId="39D2D36D" w14:textId="675ABB97" w:rsidR="00650D8F" w:rsidRDefault="00650D8F" w:rsidP="003B5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30313C"/>
        </w:rPr>
      </w:pPr>
      <w:r w:rsidRPr="001D1D4F">
        <w:rPr>
          <w:rFonts w:asciiTheme="minorHAnsi" w:hAnsiTheme="minorHAnsi" w:cstheme="minorHAnsi"/>
          <w:b/>
          <w:bCs/>
          <w:color w:val="30313C"/>
        </w:rPr>
        <w:t xml:space="preserve">L’edizione </w:t>
      </w:r>
      <w:r w:rsidR="00452B23" w:rsidRPr="001D1D4F">
        <w:rPr>
          <w:rFonts w:asciiTheme="minorHAnsi" w:hAnsiTheme="minorHAnsi" w:cstheme="minorHAnsi"/>
          <w:b/>
          <w:bCs/>
          <w:color w:val="30313C"/>
        </w:rPr>
        <w:t>2022</w:t>
      </w:r>
      <w:r w:rsidRPr="001D1D4F">
        <w:rPr>
          <w:rFonts w:asciiTheme="minorHAnsi" w:hAnsiTheme="minorHAnsi" w:cstheme="minorHAnsi"/>
          <w:b/>
          <w:bCs/>
          <w:color w:val="30313C"/>
        </w:rPr>
        <w:t xml:space="preserve"> è stata vista da 82,2 milioni di persone</w:t>
      </w:r>
      <w:r w:rsidRPr="001D1D4F">
        <w:rPr>
          <w:rFonts w:asciiTheme="minorHAnsi" w:hAnsiTheme="minorHAnsi" w:cstheme="minorHAnsi"/>
          <w:color w:val="30313C"/>
        </w:rPr>
        <w:t xml:space="preserve">: </w:t>
      </w:r>
      <w:r w:rsidRPr="001D1D4F">
        <w:rPr>
          <w:rFonts w:asciiTheme="minorHAnsi" w:hAnsiTheme="minorHAnsi" w:cstheme="minorHAnsi"/>
          <w:b/>
          <w:bCs/>
          <w:color w:val="30313C"/>
        </w:rPr>
        <w:t>23,3 milioni hanno assistito alla gara in diretta</w:t>
      </w:r>
      <w:r w:rsidRPr="001D1D4F">
        <w:rPr>
          <w:rFonts w:asciiTheme="minorHAnsi" w:hAnsiTheme="minorHAnsi" w:cstheme="minorHAnsi"/>
          <w:color w:val="30313C"/>
        </w:rPr>
        <w:t>,</w:t>
      </w:r>
      <w:r w:rsidRPr="003A7F41">
        <w:rPr>
          <w:rFonts w:asciiTheme="minorHAnsi" w:hAnsiTheme="minorHAnsi" w:cstheme="minorHAnsi"/>
          <w:color w:val="30313C"/>
        </w:rPr>
        <w:t xml:space="preserve"> 150,5 milioni hanno guardato almeno dei video riguardanti la competizione, 45 milioni sono stati incuriositi dal materiale diffuso dai social</w:t>
      </w:r>
      <w:r w:rsidR="00DD4B13">
        <w:rPr>
          <w:rFonts w:asciiTheme="minorHAnsi" w:hAnsiTheme="minorHAnsi" w:cstheme="minorHAnsi"/>
          <w:color w:val="30313C"/>
        </w:rPr>
        <w:t>. I</w:t>
      </w:r>
      <w:r w:rsidRPr="003A7F41">
        <w:rPr>
          <w:rFonts w:asciiTheme="minorHAnsi" w:hAnsiTheme="minorHAnsi" w:cstheme="minorHAnsi"/>
          <w:color w:val="30313C"/>
        </w:rPr>
        <w:t xml:space="preserve">n </w:t>
      </w:r>
      <w:r w:rsidRPr="003A7F41">
        <w:rPr>
          <w:rFonts w:asciiTheme="minorHAnsi" w:hAnsiTheme="minorHAnsi" w:cstheme="minorHAnsi"/>
          <w:b/>
          <w:bCs/>
          <w:color w:val="30313C"/>
        </w:rPr>
        <w:t xml:space="preserve">Italia il GP è stato il programma più visto </w:t>
      </w:r>
      <w:r w:rsidR="00DD4B13">
        <w:rPr>
          <w:rFonts w:asciiTheme="minorHAnsi" w:hAnsiTheme="minorHAnsi" w:cstheme="minorHAnsi"/>
          <w:b/>
          <w:bCs/>
          <w:color w:val="30313C"/>
        </w:rPr>
        <w:t xml:space="preserve">di quella domenica, </w:t>
      </w:r>
      <w:r w:rsidRPr="003A7F41">
        <w:rPr>
          <w:rFonts w:asciiTheme="minorHAnsi" w:hAnsiTheme="minorHAnsi" w:cstheme="minorHAnsi"/>
          <w:b/>
          <w:bCs/>
          <w:color w:val="30313C"/>
        </w:rPr>
        <w:t xml:space="preserve">con 4,7 milioni di spettatori. </w:t>
      </w:r>
    </w:p>
    <w:p w14:paraId="09075D3B" w14:textId="77777777" w:rsidR="003A7F41" w:rsidRPr="00E067F7" w:rsidRDefault="003A7F41" w:rsidP="003B53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30313C"/>
          <w:sz w:val="10"/>
          <w:szCs w:val="10"/>
        </w:rPr>
      </w:pPr>
    </w:p>
    <w:p w14:paraId="6805D8E8" w14:textId="77777777" w:rsidR="00650D8F" w:rsidRPr="003A7F41" w:rsidRDefault="00650D8F" w:rsidP="003B533A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</w:pPr>
      <w:proofErr w:type="gramStart"/>
      <w:r w:rsidRPr="003A7F41">
        <w:rPr>
          <w:rFonts w:asciiTheme="minorHAnsi" w:hAnsiTheme="minorHAnsi" w:cstheme="minorHAnsi"/>
        </w:rPr>
        <w:t xml:space="preserve">Il </w:t>
      </w:r>
      <w:r w:rsidRPr="00452B23">
        <w:rPr>
          <w:rFonts w:asciiTheme="minorHAnsi" w:hAnsiTheme="minorHAnsi" w:cstheme="minorHAnsi"/>
          <w:b/>
          <w:bCs/>
          <w:kern w:val="0"/>
        </w:rPr>
        <w:t xml:space="preserve">Qatar Airways Gran Premio del Made in </w:t>
      </w:r>
      <w:proofErr w:type="spellStart"/>
      <w:r w:rsidRPr="00452B23">
        <w:rPr>
          <w:rFonts w:asciiTheme="minorHAnsi" w:hAnsiTheme="minorHAnsi" w:cstheme="minorHAnsi"/>
          <w:b/>
          <w:bCs/>
          <w:kern w:val="0"/>
        </w:rPr>
        <w:t>Italy</w:t>
      </w:r>
      <w:proofErr w:type="spellEnd"/>
      <w:r w:rsidRPr="00452B23">
        <w:rPr>
          <w:rFonts w:asciiTheme="minorHAnsi" w:hAnsiTheme="minorHAnsi" w:cstheme="minorHAnsi"/>
          <w:b/>
          <w:bCs/>
          <w:kern w:val="0"/>
        </w:rPr>
        <w:t xml:space="preserve"> e dell’Emilia-Romagna</w:t>
      </w:r>
      <w:r w:rsidRPr="003A7F41">
        <w:rPr>
          <w:rFonts w:asciiTheme="minorHAnsi" w:hAnsiTheme="minorHAnsi" w:cstheme="minorHAnsi"/>
          <w:kern w:val="0"/>
        </w:rPr>
        <w:t xml:space="preserve"> edizione 2023,</w:t>
      </w:r>
      <w:proofErr w:type="gramEnd"/>
      <w:r w:rsidRPr="003A7F41">
        <w:rPr>
          <w:rFonts w:asciiTheme="minorHAnsi" w:hAnsiTheme="minorHAnsi" w:cstheme="minorHAnsi"/>
          <w:kern w:val="0"/>
        </w:rPr>
        <w:t xml:space="preserve"> scatterà venerdì 19 maggio con due sessioni di prove libere dalle 13.30 alle 14.30 e dalle 17 alle 18; il sabato la terza sessione di prove libere dalle 12.30 alle 13.30 a cui seguirà la qualifica dalle 16 alle 17. Domenica il via del GP è previsto per le 15. La corsa si disputerà su 63 giri del tracciato di Imola (4.909 metri) per un totale di 309,049 km. Oltre alla F.1 saranno in pista </w:t>
      </w:r>
      <w:r w:rsidRPr="003A7F41">
        <w:rPr>
          <w:rFonts w:asciiTheme="minorHAnsi" w:eastAsia="Times New Roman" w:hAnsiTheme="minorHAnsi" w:cstheme="minorHAnsi"/>
          <w:color w:val="000000"/>
          <w:kern w:val="0"/>
        </w:rPr>
        <w:t>Formula 2 e Formula 3</w:t>
      </w:r>
      <w:r w:rsidRPr="003A7F41">
        <w:rPr>
          <w:rFonts w:asciiTheme="minorHAnsi" w:eastAsia="Times New Roman" w:hAnsiTheme="minorHAnsi" w:cstheme="minorHAnsi"/>
          <w:color w:val="000000"/>
          <w:kern w:val="0"/>
          <w:sz w:val="24"/>
          <w:szCs w:val="24"/>
        </w:rPr>
        <w:t>.</w:t>
      </w:r>
    </w:p>
    <w:p w14:paraId="435F3417" w14:textId="77777777" w:rsidR="00650D8F" w:rsidRPr="00E802B7" w:rsidRDefault="00650D8F" w:rsidP="00650D8F">
      <w:pPr>
        <w:jc w:val="both"/>
        <w:rPr>
          <w:sz w:val="32"/>
          <w:szCs w:val="32"/>
        </w:rPr>
      </w:pPr>
    </w:p>
    <w:sectPr w:rsidR="00650D8F" w:rsidRPr="00E802B7">
      <w:headerReference w:type="default" r:id="rId7"/>
      <w:footerReference w:type="default" r:id="rId8"/>
      <w:pgSz w:w="11900" w:h="16840"/>
      <w:pgMar w:top="983" w:right="1134" w:bottom="1134" w:left="1134" w:header="4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F99B" w14:textId="77777777" w:rsidR="0092496A" w:rsidRDefault="0092496A">
      <w:pPr>
        <w:spacing w:after="0" w:line="240" w:lineRule="auto"/>
      </w:pPr>
      <w:r>
        <w:separator/>
      </w:r>
    </w:p>
  </w:endnote>
  <w:endnote w:type="continuationSeparator" w:id="0">
    <w:p w14:paraId="69A4234E" w14:textId="77777777" w:rsidR="0092496A" w:rsidRDefault="0092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3BB2" w14:textId="77777777" w:rsidR="00FB6F0B" w:rsidRDefault="00A77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331E7BA2" wp14:editId="3379B385">
          <wp:extent cx="6116320" cy="737235"/>
          <wp:effectExtent l="0" t="0" r="0" b="0"/>
          <wp:docPr id="20038499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2D41" w14:textId="77777777" w:rsidR="0092496A" w:rsidRDefault="0092496A">
      <w:pPr>
        <w:spacing w:after="0" w:line="240" w:lineRule="auto"/>
      </w:pPr>
      <w:r>
        <w:separator/>
      </w:r>
    </w:p>
  </w:footnote>
  <w:footnote w:type="continuationSeparator" w:id="0">
    <w:p w14:paraId="25A60688" w14:textId="77777777" w:rsidR="0092496A" w:rsidRDefault="0092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D68" w14:textId="77777777" w:rsidR="00FB6F0B" w:rsidRDefault="00A77F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0" distR="0" wp14:anchorId="276C052A" wp14:editId="760EDC18">
          <wp:extent cx="1350019" cy="830012"/>
          <wp:effectExtent l="0" t="0" r="0" b="0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9" cy="83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16796"/>
    <w:rsid w:val="00090B6D"/>
    <w:rsid w:val="000A2BC4"/>
    <w:rsid w:val="000D0DDD"/>
    <w:rsid w:val="00181EC7"/>
    <w:rsid w:val="001D1D4F"/>
    <w:rsid w:val="00261F7F"/>
    <w:rsid w:val="002E1A05"/>
    <w:rsid w:val="00310CDD"/>
    <w:rsid w:val="00373A94"/>
    <w:rsid w:val="003A7F41"/>
    <w:rsid w:val="003B533A"/>
    <w:rsid w:val="003F7E6E"/>
    <w:rsid w:val="004429A2"/>
    <w:rsid w:val="00452B23"/>
    <w:rsid w:val="00471D9D"/>
    <w:rsid w:val="0051659C"/>
    <w:rsid w:val="0052070C"/>
    <w:rsid w:val="0058559D"/>
    <w:rsid w:val="005D0ED3"/>
    <w:rsid w:val="0062457D"/>
    <w:rsid w:val="00650D8F"/>
    <w:rsid w:val="0069211C"/>
    <w:rsid w:val="006A7A51"/>
    <w:rsid w:val="0070143D"/>
    <w:rsid w:val="00794BF2"/>
    <w:rsid w:val="007B1D8A"/>
    <w:rsid w:val="007D66C7"/>
    <w:rsid w:val="007D7BF4"/>
    <w:rsid w:val="0082152E"/>
    <w:rsid w:val="00833821"/>
    <w:rsid w:val="008450C0"/>
    <w:rsid w:val="00852725"/>
    <w:rsid w:val="008A4C2B"/>
    <w:rsid w:val="0092496A"/>
    <w:rsid w:val="00952C5D"/>
    <w:rsid w:val="0096771F"/>
    <w:rsid w:val="00992BD8"/>
    <w:rsid w:val="009A5110"/>
    <w:rsid w:val="009C78CD"/>
    <w:rsid w:val="00A0135A"/>
    <w:rsid w:val="00A1625D"/>
    <w:rsid w:val="00A77F39"/>
    <w:rsid w:val="00AA474D"/>
    <w:rsid w:val="00AA6CF5"/>
    <w:rsid w:val="00B51A17"/>
    <w:rsid w:val="00B57218"/>
    <w:rsid w:val="00B6166D"/>
    <w:rsid w:val="00BB7341"/>
    <w:rsid w:val="00BF3736"/>
    <w:rsid w:val="00CB251A"/>
    <w:rsid w:val="00CF625D"/>
    <w:rsid w:val="00D55B16"/>
    <w:rsid w:val="00DA5E64"/>
    <w:rsid w:val="00DD4B13"/>
    <w:rsid w:val="00E067F7"/>
    <w:rsid w:val="00E3284F"/>
    <w:rsid w:val="00E46DC1"/>
    <w:rsid w:val="00FB6F0B"/>
    <w:rsid w:val="00F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Caputi</dc:creator>
  <cp:lastModifiedBy>Cauli Andrea</cp:lastModifiedBy>
  <cp:revision>2</cp:revision>
  <cp:lastPrinted>2023-04-26T08:31:00Z</cp:lastPrinted>
  <dcterms:created xsi:type="dcterms:W3CDTF">2023-04-26T08:42:00Z</dcterms:created>
  <dcterms:modified xsi:type="dcterms:W3CDTF">2023-04-26T08:42:00Z</dcterms:modified>
</cp:coreProperties>
</file>