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54FA" w14:textId="77777777" w:rsidR="00BB35E5" w:rsidRPr="00BF03AE" w:rsidRDefault="00BB35E5" w:rsidP="00082400">
      <w:pPr>
        <w:pStyle w:val="Normale1"/>
        <w:rPr>
          <w:rFonts w:ascii="Verdana" w:hAnsi="Verdana"/>
          <w:b/>
          <w:sz w:val="24"/>
          <w:szCs w:val="24"/>
        </w:rPr>
      </w:pPr>
    </w:p>
    <w:p w14:paraId="4119A482" w14:textId="2F76C3AA" w:rsidR="005B3940" w:rsidRDefault="005B3940" w:rsidP="005B3940">
      <w:pPr>
        <w:pStyle w:val="Normale1"/>
        <w:jc w:val="center"/>
        <w:rPr>
          <w:rFonts w:ascii="Verdana" w:hAnsi="Verdana"/>
          <w:b/>
          <w:sz w:val="24"/>
          <w:szCs w:val="24"/>
        </w:rPr>
      </w:pPr>
      <w:r>
        <w:rPr>
          <w:rFonts w:ascii="Verdana" w:hAnsi="Verdana"/>
          <w:b/>
          <w:sz w:val="24"/>
          <w:szCs w:val="24"/>
        </w:rPr>
        <w:t xml:space="preserve">Il “libro d’artista” secondo </w:t>
      </w:r>
      <w:r w:rsidRPr="005B3940">
        <w:rPr>
          <w:rFonts w:ascii="Verdana" w:hAnsi="Verdana"/>
          <w:b/>
          <w:sz w:val="24"/>
          <w:szCs w:val="24"/>
        </w:rPr>
        <w:t>Giuliano Della Casa, Franco Guerzoni, Ugo Nespolo</w:t>
      </w:r>
      <w:r>
        <w:rPr>
          <w:rFonts w:ascii="Verdana" w:hAnsi="Verdana"/>
          <w:b/>
          <w:sz w:val="24"/>
          <w:szCs w:val="24"/>
        </w:rPr>
        <w:t xml:space="preserve">: tre grandi nomi sabato </w:t>
      </w:r>
      <w:r w:rsidR="00F7360C">
        <w:rPr>
          <w:rFonts w:ascii="Verdana" w:hAnsi="Verdana"/>
          <w:b/>
          <w:sz w:val="24"/>
          <w:szCs w:val="24"/>
        </w:rPr>
        <w:t xml:space="preserve">a Modena </w:t>
      </w:r>
    </w:p>
    <w:p w14:paraId="1D7E60C8" w14:textId="422C9716" w:rsidR="00182271" w:rsidRPr="005B3940" w:rsidRDefault="005B3940" w:rsidP="00182271">
      <w:pPr>
        <w:pStyle w:val="Normale1"/>
        <w:jc w:val="both"/>
        <w:rPr>
          <w:rFonts w:ascii="Verdana" w:hAnsi="Verdana"/>
          <w:i/>
          <w:sz w:val="20"/>
          <w:szCs w:val="20"/>
          <w:lang w:val="it-IT"/>
        </w:rPr>
      </w:pPr>
      <w:r w:rsidRPr="005B3940">
        <w:rPr>
          <w:rFonts w:ascii="Verdana" w:hAnsi="Verdana"/>
          <w:i/>
          <w:sz w:val="20"/>
          <w:szCs w:val="20"/>
        </w:rPr>
        <w:t xml:space="preserve">Sabato </w:t>
      </w:r>
      <w:r w:rsidR="00182271">
        <w:rPr>
          <w:rFonts w:ascii="Verdana" w:hAnsi="Verdana"/>
          <w:i/>
          <w:sz w:val="20"/>
          <w:szCs w:val="20"/>
        </w:rPr>
        <w:t>18 marzo</w:t>
      </w:r>
      <w:r w:rsidR="00167A46" w:rsidRPr="005B3940">
        <w:rPr>
          <w:rFonts w:ascii="Verdana" w:hAnsi="Verdana"/>
          <w:i/>
          <w:sz w:val="20"/>
          <w:szCs w:val="20"/>
        </w:rPr>
        <w:t xml:space="preserve"> </w:t>
      </w:r>
      <w:r w:rsidR="0093421F" w:rsidRPr="005B3940">
        <w:rPr>
          <w:rFonts w:ascii="Verdana" w:hAnsi="Verdana"/>
          <w:i/>
          <w:sz w:val="20"/>
          <w:szCs w:val="20"/>
        </w:rPr>
        <w:t xml:space="preserve">a Modena, </w:t>
      </w:r>
      <w:r w:rsidR="00167A46" w:rsidRPr="005B3940">
        <w:rPr>
          <w:rFonts w:ascii="Verdana" w:hAnsi="Verdana"/>
          <w:i/>
          <w:sz w:val="20"/>
          <w:szCs w:val="20"/>
        </w:rPr>
        <w:t xml:space="preserve">presso </w:t>
      </w:r>
      <w:r w:rsidRPr="005B3940">
        <w:rPr>
          <w:rFonts w:ascii="Verdana" w:hAnsi="Verdana"/>
          <w:i/>
          <w:sz w:val="20"/>
          <w:szCs w:val="20"/>
        </w:rPr>
        <w:t>la biblioteca Delfini</w:t>
      </w:r>
      <w:r w:rsidR="0093421F" w:rsidRPr="005B3940">
        <w:rPr>
          <w:rFonts w:ascii="Verdana" w:hAnsi="Verdana"/>
          <w:i/>
          <w:sz w:val="20"/>
          <w:szCs w:val="20"/>
        </w:rPr>
        <w:t>,</w:t>
      </w:r>
      <w:r w:rsidR="00167A46" w:rsidRPr="005B3940">
        <w:rPr>
          <w:rFonts w:ascii="Verdana" w:hAnsi="Verdana"/>
          <w:i/>
          <w:sz w:val="20"/>
          <w:szCs w:val="20"/>
        </w:rPr>
        <w:t xml:space="preserve"> </w:t>
      </w:r>
      <w:r w:rsidR="00182271">
        <w:rPr>
          <w:rFonts w:ascii="Verdana" w:hAnsi="Verdana"/>
          <w:i/>
          <w:sz w:val="20"/>
          <w:szCs w:val="20"/>
        </w:rPr>
        <w:t xml:space="preserve">il </w:t>
      </w:r>
      <w:r w:rsidR="00182271" w:rsidRPr="005B3940">
        <w:rPr>
          <w:rFonts w:ascii="Verdana" w:hAnsi="Verdana"/>
          <w:i/>
          <w:sz w:val="20"/>
          <w:szCs w:val="20"/>
        </w:rPr>
        <w:t>critico e storico dell’arte Sandro Parmiggiani</w:t>
      </w:r>
      <w:r w:rsidR="00182271">
        <w:rPr>
          <w:rFonts w:ascii="Verdana" w:hAnsi="Verdana"/>
          <w:i/>
          <w:sz w:val="20"/>
          <w:szCs w:val="20"/>
        </w:rPr>
        <w:t xml:space="preserve"> modera l’incontro con </w:t>
      </w:r>
      <w:r w:rsidR="00182271" w:rsidRPr="005B3940">
        <w:rPr>
          <w:rFonts w:ascii="Verdana" w:hAnsi="Verdana"/>
          <w:i/>
          <w:sz w:val="20"/>
          <w:szCs w:val="20"/>
        </w:rPr>
        <w:t xml:space="preserve">Giuliano Della Casa, </w:t>
      </w:r>
      <w:r w:rsidR="00182271" w:rsidRPr="005B3940">
        <w:rPr>
          <w:rFonts w:ascii="Verdana" w:hAnsi="Verdana"/>
          <w:i/>
          <w:sz w:val="20"/>
          <w:szCs w:val="20"/>
          <w:lang w:val="it-IT"/>
        </w:rPr>
        <w:t>Franco Guerzoni, Ugo Nespolo</w:t>
      </w:r>
      <w:r w:rsidR="00182271">
        <w:rPr>
          <w:rFonts w:ascii="Verdana" w:hAnsi="Verdana"/>
          <w:i/>
          <w:sz w:val="20"/>
          <w:szCs w:val="20"/>
          <w:lang w:val="it-IT"/>
        </w:rPr>
        <w:t xml:space="preserve"> </w:t>
      </w:r>
      <w:r w:rsidR="00182271">
        <w:rPr>
          <w:rFonts w:ascii="Verdana" w:hAnsi="Verdana"/>
          <w:i/>
          <w:sz w:val="20"/>
          <w:szCs w:val="20"/>
        </w:rPr>
        <w:t xml:space="preserve">ispirato alla mostra “La collezione rivelata” che termina domenica. La mostra espone 200 </w:t>
      </w:r>
      <w:r w:rsidR="00182271" w:rsidRPr="00C00982">
        <w:rPr>
          <w:rFonts w:ascii="Verdana" w:hAnsi="Verdana"/>
          <w:i/>
          <w:sz w:val="20"/>
          <w:szCs w:val="20"/>
        </w:rPr>
        <w:t>li</w:t>
      </w:r>
      <w:r w:rsidR="00182271">
        <w:rPr>
          <w:rFonts w:ascii="Verdana" w:hAnsi="Verdana"/>
          <w:i/>
          <w:sz w:val="20"/>
          <w:szCs w:val="20"/>
        </w:rPr>
        <w:t xml:space="preserve">bri d’artista e stampe a foglio di 80 artisti internazionali, nella duplice sede del Complesso San Paolo e Biblioteca Poletti: le opere sono </w:t>
      </w:r>
      <w:r w:rsidR="00182271" w:rsidRPr="00C00982">
        <w:rPr>
          <w:rFonts w:ascii="Verdana" w:hAnsi="Verdana"/>
          <w:i/>
          <w:sz w:val="20"/>
          <w:szCs w:val="20"/>
        </w:rPr>
        <w:t xml:space="preserve">di autori </w:t>
      </w:r>
      <w:r w:rsidR="00182271">
        <w:rPr>
          <w:rFonts w:ascii="Verdana" w:hAnsi="Verdana"/>
          <w:i/>
          <w:sz w:val="20"/>
          <w:szCs w:val="20"/>
        </w:rPr>
        <w:t>importanti</w:t>
      </w:r>
      <w:r w:rsidR="00182271" w:rsidRPr="00C00982">
        <w:rPr>
          <w:rFonts w:ascii="Verdana" w:hAnsi="Verdana"/>
          <w:i/>
          <w:sz w:val="20"/>
          <w:szCs w:val="20"/>
        </w:rPr>
        <w:t xml:space="preserve"> tra cui Carla Accardi, </w:t>
      </w:r>
      <w:proofErr w:type="spellStart"/>
      <w:r w:rsidR="00182271" w:rsidRPr="00C00982">
        <w:rPr>
          <w:rFonts w:ascii="Verdana" w:hAnsi="Verdana"/>
          <w:i/>
          <w:sz w:val="20"/>
          <w:szCs w:val="20"/>
        </w:rPr>
        <w:t>Assadour</w:t>
      </w:r>
      <w:proofErr w:type="spellEnd"/>
      <w:r w:rsidR="00182271" w:rsidRPr="00C00982">
        <w:rPr>
          <w:rFonts w:ascii="Verdana" w:hAnsi="Verdana"/>
          <w:i/>
          <w:sz w:val="20"/>
          <w:szCs w:val="20"/>
        </w:rPr>
        <w:t>, Mimmo Palad</w:t>
      </w:r>
      <w:r w:rsidR="00182271">
        <w:rPr>
          <w:rFonts w:ascii="Verdana" w:hAnsi="Verdana"/>
          <w:i/>
          <w:sz w:val="20"/>
          <w:szCs w:val="20"/>
        </w:rPr>
        <w:t xml:space="preserve">ino, </w:t>
      </w:r>
      <w:proofErr w:type="spellStart"/>
      <w:r w:rsidR="00182271">
        <w:rPr>
          <w:rFonts w:ascii="Verdana" w:hAnsi="Verdana"/>
          <w:i/>
          <w:sz w:val="20"/>
          <w:szCs w:val="20"/>
        </w:rPr>
        <w:t>Joe</w:t>
      </w:r>
      <w:proofErr w:type="spellEnd"/>
      <w:r w:rsidR="00182271">
        <w:rPr>
          <w:rFonts w:ascii="Verdana" w:hAnsi="Verdana"/>
          <w:i/>
          <w:sz w:val="20"/>
          <w:szCs w:val="20"/>
        </w:rPr>
        <w:t xml:space="preserve"> Tilson, Andrea Chiesi</w:t>
      </w:r>
      <w:r w:rsidR="00182271" w:rsidRPr="00C00982">
        <w:rPr>
          <w:rFonts w:ascii="Verdana" w:hAnsi="Verdana"/>
          <w:i/>
          <w:sz w:val="20"/>
          <w:szCs w:val="20"/>
        </w:rPr>
        <w:t xml:space="preserve">, Luca Maria Patella, Giulia Napoleone, </w:t>
      </w:r>
      <w:proofErr w:type="spellStart"/>
      <w:r w:rsidR="00182271" w:rsidRPr="00C00982">
        <w:rPr>
          <w:rFonts w:ascii="Verdana" w:hAnsi="Verdana"/>
          <w:i/>
          <w:sz w:val="20"/>
          <w:szCs w:val="20"/>
        </w:rPr>
        <w:t>Wainer</w:t>
      </w:r>
      <w:proofErr w:type="spellEnd"/>
      <w:r w:rsidR="00182271" w:rsidRPr="00C00982">
        <w:rPr>
          <w:rFonts w:ascii="Verdana" w:hAnsi="Verdana"/>
          <w:i/>
          <w:sz w:val="20"/>
          <w:szCs w:val="20"/>
        </w:rPr>
        <w:t xml:space="preserve"> Vaccari, Ferdinando Scianna.</w:t>
      </w:r>
      <w:r w:rsidR="00182271">
        <w:rPr>
          <w:rFonts w:ascii="Verdana" w:hAnsi="Verdana"/>
          <w:i/>
          <w:sz w:val="20"/>
          <w:szCs w:val="20"/>
        </w:rPr>
        <w:t xml:space="preserve"> L’appuntamento è alle 17</w:t>
      </w:r>
    </w:p>
    <w:p w14:paraId="52BDBFED" w14:textId="14539BDF" w:rsidR="00182271" w:rsidRDefault="00182271" w:rsidP="005721D9">
      <w:pPr>
        <w:pStyle w:val="Normale1"/>
        <w:jc w:val="both"/>
        <w:rPr>
          <w:rFonts w:ascii="Verdana" w:hAnsi="Verdana"/>
          <w:i/>
          <w:sz w:val="20"/>
          <w:szCs w:val="20"/>
        </w:rPr>
      </w:pPr>
    </w:p>
    <w:p w14:paraId="7ED4AD18" w14:textId="77777777" w:rsidR="005B3940" w:rsidRDefault="005B3940" w:rsidP="005B3940">
      <w:pPr>
        <w:pStyle w:val="Normale1"/>
        <w:jc w:val="both"/>
        <w:rPr>
          <w:rFonts w:ascii="Verdana" w:eastAsia="Times New Roman" w:hAnsi="Verdana" w:cs="Times New Roman"/>
          <w:b/>
          <w:sz w:val="20"/>
          <w:szCs w:val="20"/>
        </w:rPr>
      </w:pPr>
      <w:r>
        <w:rPr>
          <w:rFonts w:ascii="Verdana" w:hAnsi="Verdana"/>
          <w:sz w:val="20"/>
          <w:szCs w:val="20"/>
        </w:rPr>
        <w:t xml:space="preserve">Non un libro comune, ma una vera e propria opera d’arte. Il libro d’artista è un’espressione artistica che si afferma nella seconda metà del XX secolo, </w:t>
      </w:r>
      <w:r>
        <w:t xml:space="preserve">un manufatto </w:t>
      </w:r>
      <w:r>
        <w:rPr>
          <w:rFonts w:ascii="Verdana" w:hAnsi="Verdana"/>
          <w:sz w:val="20"/>
          <w:szCs w:val="20"/>
        </w:rPr>
        <w:t xml:space="preserve">realizzato in tiratura molto limitata, strumento di espressione scelto da numerosi autori del secolo scorso. Al libro d’artista e alle stampe d’arte è dedicata la mostra (a ingresso gratuito)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b/>
          <w:sz w:val="20"/>
          <w:szCs w:val="20"/>
        </w:rPr>
        <w:t>.</w:t>
      </w:r>
    </w:p>
    <w:p w14:paraId="4B108FFC" w14:textId="2D325431" w:rsidR="005B3940" w:rsidRDefault="005B3940" w:rsidP="00FA44B8">
      <w:pPr>
        <w:pStyle w:val="Normale1"/>
        <w:jc w:val="both"/>
        <w:rPr>
          <w:rFonts w:ascii="Verdana" w:hAnsi="Verdana"/>
          <w:sz w:val="20"/>
          <w:szCs w:val="20"/>
        </w:rPr>
      </w:pPr>
    </w:p>
    <w:p w14:paraId="3B069164" w14:textId="1F58E513" w:rsidR="00F56BFD" w:rsidRPr="00F56BFD" w:rsidRDefault="005B3940" w:rsidP="00F56BFD">
      <w:pPr>
        <w:pStyle w:val="Normale1"/>
        <w:jc w:val="both"/>
        <w:rPr>
          <w:rFonts w:ascii="Verdana" w:hAnsi="Verdana"/>
          <w:sz w:val="20"/>
          <w:szCs w:val="20"/>
        </w:rPr>
      </w:pPr>
      <w:r>
        <w:rPr>
          <w:rFonts w:ascii="Verdana" w:hAnsi="Verdana"/>
          <w:sz w:val="20"/>
          <w:szCs w:val="20"/>
        </w:rPr>
        <w:t xml:space="preserve">Per approfondire questa forma espressiva </w:t>
      </w:r>
      <w:r w:rsidRPr="00F56BFD">
        <w:rPr>
          <w:rFonts w:ascii="Verdana" w:hAnsi="Verdana"/>
          <w:b/>
          <w:sz w:val="20"/>
          <w:szCs w:val="20"/>
        </w:rPr>
        <w:t xml:space="preserve">sabato </w:t>
      </w:r>
      <w:r w:rsidR="003F73E5">
        <w:rPr>
          <w:rFonts w:ascii="Verdana" w:hAnsi="Verdana"/>
          <w:b/>
          <w:sz w:val="20"/>
          <w:szCs w:val="20"/>
        </w:rPr>
        <w:t>18 marzo</w:t>
      </w:r>
      <w:r w:rsidRPr="00F56BFD">
        <w:rPr>
          <w:rFonts w:ascii="Verdana" w:hAnsi="Verdana"/>
          <w:b/>
          <w:sz w:val="20"/>
          <w:szCs w:val="20"/>
        </w:rPr>
        <w:t xml:space="preserve"> alle 17 presso la Biblioteca Delfini di Modena</w:t>
      </w:r>
      <w:r>
        <w:rPr>
          <w:rFonts w:ascii="Verdana" w:hAnsi="Verdana"/>
          <w:sz w:val="20"/>
          <w:szCs w:val="20"/>
        </w:rPr>
        <w:t xml:space="preserve"> (Sala conferenze) </w:t>
      </w:r>
      <w:r w:rsidR="003F73E5">
        <w:rPr>
          <w:rFonts w:ascii="Verdana" w:hAnsi="Verdana"/>
          <w:sz w:val="20"/>
          <w:szCs w:val="20"/>
        </w:rPr>
        <w:t xml:space="preserve">Sandro Parmiggiani, critico e storico dell’arte, dialoga con tre grandi artisti: </w:t>
      </w:r>
      <w:r w:rsidR="003F73E5" w:rsidRPr="00421E45">
        <w:rPr>
          <w:rFonts w:ascii="Verdana" w:hAnsi="Verdana"/>
          <w:sz w:val="20"/>
          <w:szCs w:val="20"/>
        </w:rPr>
        <w:t>Giulia</w:t>
      </w:r>
      <w:r w:rsidR="003F73E5">
        <w:rPr>
          <w:rFonts w:ascii="Verdana" w:hAnsi="Verdana"/>
          <w:sz w:val="20"/>
          <w:szCs w:val="20"/>
        </w:rPr>
        <w:t xml:space="preserve">no Della Casa, Franco Guerzoni e </w:t>
      </w:r>
      <w:r w:rsidR="003F73E5" w:rsidRPr="00421E45">
        <w:rPr>
          <w:rFonts w:ascii="Verdana" w:hAnsi="Verdana"/>
          <w:sz w:val="20"/>
          <w:szCs w:val="20"/>
        </w:rPr>
        <w:t>Ugo Nespolo</w:t>
      </w:r>
      <w:r w:rsidR="003F73E5">
        <w:rPr>
          <w:rFonts w:ascii="Verdana" w:hAnsi="Verdana"/>
          <w:sz w:val="20"/>
          <w:szCs w:val="20"/>
        </w:rPr>
        <w:t>.</w:t>
      </w:r>
      <w:r w:rsidR="003F73E5">
        <w:rPr>
          <w:rFonts w:ascii="Verdana" w:hAnsi="Verdana"/>
          <w:sz w:val="20"/>
          <w:szCs w:val="20"/>
        </w:rPr>
        <w:t xml:space="preserve"> </w:t>
      </w:r>
      <w:r w:rsidR="00F56BFD" w:rsidRPr="00F56BFD">
        <w:rPr>
          <w:rFonts w:ascii="Verdana" w:hAnsi="Verdana"/>
          <w:sz w:val="20"/>
          <w:szCs w:val="20"/>
        </w:rPr>
        <w:t xml:space="preserve">La conferenza </w:t>
      </w:r>
      <w:r w:rsidR="00F56BFD">
        <w:rPr>
          <w:rFonts w:ascii="Verdana" w:hAnsi="Verdana"/>
          <w:sz w:val="20"/>
          <w:szCs w:val="20"/>
        </w:rPr>
        <w:t>è</w:t>
      </w:r>
      <w:r w:rsidR="00F56BFD" w:rsidRPr="00F56BFD">
        <w:rPr>
          <w:rFonts w:ascii="Verdana" w:hAnsi="Verdana"/>
          <w:sz w:val="20"/>
          <w:szCs w:val="20"/>
        </w:rPr>
        <w:t xml:space="preserve"> introdotta </w:t>
      </w:r>
      <w:r w:rsidR="00F56BFD">
        <w:rPr>
          <w:rFonts w:ascii="Verdana" w:hAnsi="Verdana"/>
          <w:sz w:val="20"/>
          <w:szCs w:val="20"/>
        </w:rPr>
        <w:t>da un breve excursus storico, corredato da</w:t>
      </w:r>
      <w:r w:rsidR="00F56BFD" w:rsidRPr="00F56BFD">
        <w:rPr>
          <w:rFonts w:ascii="Verdana" w:hAnsi="Verdana"/>
          <w:sz w:val="20"/>
          <w:szCs w:val="20"/>
        </w:rPr>
        <w:t xml:space="preserve"> immagini, dell</w:t>
      </w:r>
      <w:r w:rsidR="00F56BFD">
        <w:rPr>
          <w:rFonts w:ascii="Verdana" w:hAnsi="Verdana"/>
          <w:sz w:val="20"/>
          <w:szCs w:val="20"/>
        </w:rPr>
        <w:t>’esperienza del libro d’artista:</w:t>
      </w:r>
      <w:r w:rsidR="00F56BFD" w:rsidRPr="00F56BFD">
        <w:rPr>
          <w:rFonts w:ascii="Verdana" w:hAnsi="Verdana"/>
          <w:sz w:val="20"/>
          <w:szCs w:val="20"/>
        </w:rPr>
        <w:t xml:space="preserve"> da qu</w:t>
      </w:r>
      <w:r w:rsidR="00F56BFD">
        <w:rPr>
          <w:rFonts w:ascii="Verdana" w:hAnsi="Verdana"/>
          <w:sz w:val="20"/>
          <w:szCs w:val="20"/>
        </w:rPr>
        <w:t xml:space="preserve">ello che è considerato il primo, la Cronaca di Norimberga (1493), </w:t>
      </w:r>
      <w:r w:rsidR="00F56BFD" w:rsidRPr="00F56BFD">
        <w:rPr>
          <w:rFonts w:ascii="Verdana" w:hAnsi="Verdana"/>
          <w:sz w:val="20"/>
          <w:szCs w:val="20"/>
        </w:rPr>
        <w:t>con le xilografie d</w:t>
      </w:r>
      <w:r w:rsidR="00F56BFD">
        <w:rPr>
          <w:rFonts w:ascii="Verdana" w:hAnsi="Verdana"/>
          <w:sz w:val="20"/>
          <w:szCs w:val="20"/>
        </w:rPr>
        <w:t xml:space="preserve">el maestro di </w:t>
      </w:r>
      <w:proofErr w:type="spellStart"/>
      <w:r w:rsidR="00F56BFD">
        <w:rPr>
          <w:rFonts w:ascii="Verdana" w:hAnsi="Verdana"/>
          <w:sz w:val="20"/>
          <w:szCs w:val="20"/>
        </w:rPr>
        <w:t>Dürer</w:t>
      </w:r>
      <w:proofErr w:type="spellEnd"/>
      <w:r w:rsidR="00F56BFD" w:rsidRPr="00F56BFD">
        <w:rPr>
          <w:rFonts w:ascii="Verdana" w:hAnsi="Verdana"/>
          <w:sz w:val="20"/>
          <w:szCs w:val="20"/>
        </w:rPr>
        <w:t xml:space="preserve"> e di </w:t>
      </w:r>
      <w:proofErr w:type="spellStart"/>
      <w:r w:rsidR="00F56BFD" w:rsidRPr="00F56BFD">
        <w:rPr>
          <w:rFonts w:ascii="Verdana" w:hAnsi="Verdana"/>
          <w:sz w:val="20"/>
          <w:szCs w:val="20"/>
        </w:rPr>
        <w:t>Dürer</w:t>
      </w:r>
      <w:proofErr w:type="spellEnd"/>
      <w:r w:rsidR="00F56BFD" w:rsidRPr="00F56BFD">
        <w:rPr>
          <w:rFonts w:ascii="Verdana" w:hAnsi="Verdana"/>
          <w:sz w:val="20"/>
          <w:szCs w:val="20"/>
        </w:rPr>
        <w:t xml:space="preserve"> stesso, per poi toccare le opere di Piranesi, i </w:t>
      </w:r>
      <w:proofErr w:type="spellStart"/>
      <w:r w:rsidR="00F56BFD" w:rsidRPr="00F56BFD">
        <w:rPr>
          <w:rFonts w:ascii="Verdana" w:hAnsi="Verdana"/>
          <w:sz w:val="20"/>
          <w:szCs w:val="20"/>
        </w:rPr>
        <w:t>Contes</w:t>
      </w:r>
      <w:proofErr w:type="spellEnd"/>
      <w:r w:rsidR="00F56BFD" w:rsidRPr="00F56BFD">
        <w:rPr>
          <w:rFonts w:ascii="Verdana" w:hAnsi="Verdana"/>
          <w:sz w:val="20"/>
          <w:szCs w:val="20"/>
        </w:rPr>
        <w:t xml:space="preserve"> di La Fontaine, e giungere a</w:t>
      </w:r>
      <w:r w:rsidR="00F56BFD">
        <w:rPr>
          <w:rFonts w:ascii="Verdana" w:hAnsi="Verdana"/>
          <w:sz w:val="20"/>
          <w:szCs w:val="20"/>
        </w:rPr>
        <w:t xml:space="preserve"> </w:t>
      </w:r>
      <w:r w:rsidR="00F56BFD" w:rsidRPr="00F56BFD">
        <w:rPr>
          <w:rFonts w:ascii="Verdana" w:hAnsi="Verdana"/>
          <w:sz w:val="20"/>
          <w:szCs w:val="20"/>
        </w:rPr>
        <w:t xml:space="preserve">il </w:t>
      </w:r>
      <w:proofErr w:type="spellStart"/>
      <w:r w:rsidR="00F56BFD" w:rsidRPr="00F56BFD">
        <w:rPr>
          <w:rFonts w:ascii="Verdana" w:hAnsi="Verdana"/>
          <w:sz w:val="20"/>
          <w:szCs w:val="20"/>
        </w:rPr>
        <w:t>Corbeau</w:t>
      </w:r>
      <w:proofErr w:type="spellEnd"/>
      <w:r w:rsidR="00F56BFD" w:rsidRPr="00F56BFD">
        <w:rPr>
          <w:rFonts w:ascii="Verdana" w:hAnsi="Verdana"/>
          <w:sz w:val="20"/>
          <w:szCs w:val="20"/>
        </w:rPr>
        <w:t xml:space="preserve"> di Edgar Allan Poe illustrato da Manet, e ai libri di Redon, Kandinsky, ai libri dei futuristi italiani (le litografie stampate su latta), alla grande tradizione dei Preraffaelliti e della Mitteleuropa, </w:t>
      </w:r>
      <w:r w:rsidR="00F56BFD">
        <w:rPr>
          <w:rFonts w:ascii="Verdana" w:hAnsi="Verdana"/>
          <w:sz w:val="20"/>
          <w:szCs w:val="20"/>
        </w:rPr>
        <w:t>fino ad</w:t>
      </w:r>
      <w:r w:rsidR="00F56BFD" w:rsidRPr="00F56BFD">
        <w:rPr>
          <w:rFonts w:ascii="Verdana" w:hAnsi="Verdana"/>
          <w:sz w:val="20"/>
          <w:szCs w:val="20"/>
        </w:rPr>
        <w:t xml:space="preserve"> arrivare a Picasso, Braque, Dela</w:t>
      </w:r>
      <w:r w:rsidR="00F56BFD">
        <w:rPr>
          <w:rFonts w:ascii="Verdana" w:hAnsi="Verdana"/>
          <w:sz w:val="20"/>
          <w:szCs w:val="20"/>
        </w:rPr>
        <w:t>unay, Chagall, Rouault, Matisse</w:t>
      </w:r>
      <w:r w:rsidR="00F56BFD" w:rsidRPr="00F56BFD">
        <w:rPr>
          <w:rFonts w:ascii="Verdana" w:hAnsi="Verdana"/>
          <w:sz w:val="20"/>
          <w:szCs w:val="20"/>
        </w:rPr>
        <w:t xml:space="preserve"> e i libri d’artista degli artisti italiani (de Chirico, Campigli, </w:t>
      </w:r>
      <w:proofErr w:type="spellStart"/>
      <w:r w:rsidR="00F56BFD" w:rsidRPr="00F56BFD">
        <w:rPr>
          <w:rFonts w:ascii="Verdana" w:hAnsi="Verdana"/>
          <w:sz w:val="20"/>
          <w:szCs w:val="20"/>
        </w:rPr>
        <w:t>Macccari</w:t>
      </w:r>
      <w:proofErr w:type="spellEnd"/>
      <w:r w:rsidR="00F56BFD" w:rsidRPr="00F56BFD">
        <w:rPr>
          <w:rFonts w:ascii="Verdana" w:hAnsi="Verdana"/>
          <w:sz w:val="20"/>
          <w:szCs w:val="20"/>
        </w:rPr>
        <w:t xml:space="preserve">, Manzù, Melotti, Pomodoro, fino al “modenese” Carlo Mattioli). </w:t>
      </w:r>
    </w:p>
    <w:p w14:paraId="060485DE" w14:textId="2DA6AC50" w:rsidR="00F56BFD" w:rsidRPr="00F56BFD" w:rsidRDefault="00F56BFD" w:rsidP="00F56BFD">
      <w:pPr>
        <w:pStyle w:val="Normale1"/>
        <w:jc w:val="both"/>
        <w:rPr>
          <w:rFonts w:ascii="Verdana" w:hAnsi="Verdana"/>
          <w:sz w:val="20"/>
          <w:szCs w:val="20"/>
        </w:rPr>
      </w:pPr>
      <w:r>
        <w:rPr>
          <w:rFonts w:ascii="Verdana" w:hAnsi="Verdana"/>
          <w:sz w:val="20"/>
          <w:szCs w:val="20"/>
        </w:rPr>
        <w:t>La parola passa poi ai</w:t>
      </w:r>
      <w:r w:rsidRPr="00F56BFD">
        <w:rPr>
          <w:rFonts w:ascii="Verdana" w:hAnsi="Verdana"/>
          <w:sz w:val="20"/>
          <w:szCs w:val="20"/>
        </w:rPr>
        <w:t xml:space="preserve"> tre artisti partecipanti</w:t>
      </w:r>
      <w:r>
        <w:rPr>
          <w:rFonts w:ascii="Verdana" w:hAnsi="Verdana"/>
          <w:sz w:val="20"/>
          <w:szCs w:val="20"/>
        </w:rPr>
        <w:t xml:space="preserve">, a cui viene chiesto di </w:t>
      </w:r>
      <w:proofErr w:type="spellStart"/>
      <w:r>
        <w:rPr>
          <w:rFonts w:ascii="Verdana" w:hAnsi="Verdana"/>
          <w:sz w:val="20"/>
          <w:szCs w:val="20"/>
        </w:rPr>
        <w:t>di</w:t>
      </w:r>
      <w:proofErr w:type="spellEnd"/>
      <w:r>
        <w:rPr>
          <w:rFonts w:ascii="Verdana" w:hAnsi="Verdana"/>
          <w:sz w:val="20"/>
          <w:szCs w:val="20"/>
        </w:rPr>
        <w:t xml:space="preserve"> raccontare l</w:t>
      </w:r>
      <w:r w:rsidRPr="00F56BFD">
        <w:rPr>
          <w:rFonts w:ascii="Verdana" w:hAnsi="Verdana"/>
          <w:sz w:val="20"/>
          <w:szCs w:val="20"/>
        </w:rPr>
        <w:t xml:space="preserve">a loro esperienza nella realizzazione di un loro libro d’artista.: </w:t>
      </w:r>
      <w:r w:rsidRPr="00F56BFD">
        <w:rPr>
          <w:rFonts w:ascii="Verdana" w:hAnsi="Verdana"/>
          <w:b/>
          <w:sz w:val="20"/>
          <w:szCs w:val="20"/>
        </w:rPr>
        <w:t>Giuliano Della Casa</w:t>
      </w:r>
      <w:r w:rsidRPr="00F56BFD">
        <w:rPr>
          <w:rFonts w:ascii="Verdana" w:hAnsi="Verdana"/>
          <w:sz w:val="20"/>
          <w:szCs w:val="20"/>
        </w:rPr>
        <w:t xml:space="preserve">, che può essere considerato l’erede dell’esperienza di illustrazione di testi, letterari e non, nei quali persiste un rapporto tra testo e immagine; </w:t>
      </w:r>
      <w:r w:rsidRPr="00F56BFD">
        <w:rPr>
          <w:rFonts w:ascii="Verdana" w:hAnsi="Verdana"/>
          <w:b/>
          <w:sz w:val="20"/>
          <w:szCs w:val="20"/>
        </w:rPr>
        <w:t>Franco Guerzoni</w:t>
      </w:r>
      <w:r w:rsidRPr="00F56BFD">
        <w:rPr>
          <w:rFonts w:ascii="Verdana" w:hAnsi="Verdana"/>
          <w:sz w:val="20"/>
          <w:szCs w:val="20"/>
        </w:rPr>
        <w:t xml:space="preserve">, i cui libri d’artista sono profondamente segnati dal suo interesse per i materiali e il loro decadimento, e dalla fotografia di Luigi Ghirri; </w:t>
      </w:r>
      <w:r w:rsidRPr="00F56BFD">
        <w:rPr>
          <w:rFonts w:ascii="Verdana" w:hAnsi="Verdana"/>
          <w:b/>
          <w:sz w:val="20"/>
          <w:szCs w:val="20"/>
        </w:rPr>
        <w:t>Ugo Nespolo</w:t>
      </w:r>
      <w:r w:rsidRPr="00F56BFD">
        <w:rPr>
          <w:rFonts w:ascii="Verdana" w:hAnsi="Verdana"/>
          <w:sz w:val="20"/>
          <w:szCs w:val="20"/>
        </w:rPr>
        <w:t xml:space="preserve">, che si ricollega a Depero e a una sorta di “teatro dentro il teatro”. </w:t>
      </w:r>
    </w:p>
    <w:p w14:paraId="0C60EA1F" w14:textId="77777777" w:rsidR="00F56BFD" w:rsidRDefault="00F56BFD" w:rsidP="00FA44B8">
      <w:pPr>
        <w:pStyle w:val="Normale1"/>
        <w:jc w:val="both"/>
        <w:rPr>
          <w:rFonts w:ascii="Verdana" w:hAnsi="Verdana"/>
          <w:sz w:val="20"/>
          <w:szCs w:val="20"/>
        </w:rPr>
      </w:pPr>
    </w:p>
    <w:p w14:paraId="10FCB709" w14:textId="5A4C1402" w:rsidR="00FD261A" w:rsidRPr="00C00982" w:rsidRDefault="003F73E5" w:rsidP="00FD261A">
      <w:pPr>
        <w:pStyle w:val="Normale1"/>
        <w:jc w:val="both"/>
        <w:rPr>
          <w:rFonts w:ascii="Verdana" w:hAnsi="Verdana"/>
          <w:sz w:val="20"/>
          <w:szCs w:val="20"/>
        </w:rPr>
      </w:pPr>
      <w:r>
        <w:rPr>
          <w:rFonts w:ascii="Verdana" w:eastAsia="Times New Roman" w:hAnsi="Verdana" w:cs="Times New Roman"/>
          <w:sz w:val="20"/>
          <w:szCs w:val="20"/>
        </w:rPr>
        <w:t>Questo incontro è l’evento di finissage dell</w:t>
      </w:r>
      <w:r w:rsidR="00FD261A" w:rsidRPr="00FD261A">
        <w:rPr>
          <w:rFonts w:ascii="Verdana" w:eastAsia="Times New Roman" w:hAnsi="Verdana" w:cs="Times New Roman"/>
          <w:sz w:val="20"/>
          <w:szCs w:val="20"/>
        </w:rPr>
        <w:t>a mostra</w:t>
      </w:r>
      <w:r w:rsidR="00FD261A">
        <w:rPr>
          <w:rFonts w:ascii="Verdana" w:eastAsia="Times New Roman" w:hAnsi="Verdana" w:cs="Times New Roman"/>
          <w:b/>
          <w:sz w:val="20"/>
          <w:szCs w:val="20"/>
        </w:rPr>
        <w:t xml:space="preserve"> </w:t>
      </w:r>
      <w:r w:rsidR="00FD261A" w:rsidRPr="00C00982">
        <w:rPr>
          <w:rFonts w:ascii="Verdana" w:eastAsia="Times New Roman" w:hAnsi="Verdana" w:cs="Times New Roman"/>
          <w:b/>
          <w:sz w:val="20"/>
          <w:szCs w:val="20"/>
        </w:rPr>
        <w:t>“La collezione rivelata. Carte e libri d'artista dal Laboratorio d'Arte Grafica di Modena”</w:t>
      </w:r>
      <w:r>
        <w:rPr>
          <w:rFonts w:ascii="Verdana" w:eastAsia="Times New Roman" w:hAnsi="Verdana" w:cs="Times New Roman"/>
          <w:sz w:val="20"/>
          <w:szCs w:val="20"/>
        </w:rPr>
        <w:t xml:space="preserve">: </w:t>
      </w:r>
      <w:r w:rsidR="00FD261A" w:rsidRPr="00C00982">
        <w:rPr>
          <w:rFonts w:ascii="Verdana" w:hAnsi="Verdana"/>
          <w:sz w:val="20"/>
          <w:szCs w:val="20"/>
        </w:rPr>
        <w:t xml:space="preserve">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00FD261A" w:rsidRPr="00A06290">
        <w:rPr>
          <w:rFonts w:ascii="Verdana" w:hAnsi="Verdana"/>
          <w:sz w:val="20"/>
          <w:szCs w:val="20"/>
        </w:rPr>
        <w:t>metà del Novecento ad oggi</w:t>
      </w:r>
      <w:r w:rsidR="00FD261A" w:rsidRPr="00C00982">
        <w:rPr>
          <w:rFonts w:ascii="Verdana" w:hAnsi="Verdana"/>
          <w:sz w:val="20"/>
          <w:szCs w:val="20"/>
        </w:rPr>
        <w:t xml:space="preserve">, da Enzo Trevisi a </w:t>
      </w:r>
      <w:proofErr w:type="spellStart"/>
      <w:r w:rsidR="00FD261A" w:rsidRPr="00C00982">
        <w:rPr>
          <w:rFonts w:ascii="Verdana" w:hAnsi="Verdana"/>
          <w:sz w:val="20"/>
          <w:szCs w:val="20"/>
        </w:rPr>
        <w:t>Zofia</w:t>
      </w:r>
      <w:proofErr w:type="spellEnd"/>
      <w:r w:rsidR="00FD261A" w:rsidRPr="00C00982">
        <w:rPr>
          <w:rFonts w:ascii="Verdana" w:hAnsi="Verdana"/>
          <w:sz w:val="20"/>
          <w:szCs w:val="20"/>
        </w:rPr>
        <w:t xml:space="preserve"> Zaccaria, da Roberto Barni a Zhang Hong Mei, costituendo un archivio eterogeneo di stampe originali e libri d’artista, formato da opere create da autori di fama internazionale, accanto a semplici appassionati di arte incisoria. Questa retrospettiva </w:t>
      </w:r>
      <w:r w:rsidR="00FD261A" w:rsidRPr="00C00982">
        <w:rPr>
          <w:rFonts w:ascii="Verdana" w:hAnsi="Verdana"/>
          <w:sz w:val="20"/>
          <w:szCs w:val="20"/>
        </w:rPr>
        <w:lastRenderedPageBreak/>
        <w:t xml:space="preserve">espone </w:t>
      </w:r>
      <w:r w:rsidR="00FD261A" w:rsidRPr="00C00982">
        <w:rPr>
          <w:rFonts w:ascii="Verdana" w:hAnsi="Verdana"/>
          <w:b/>
          <w:sz w:val="20"/>
          <w:szCs w:val="20"/>
        </w:rPr>
        <w:t>194 opere di 78 artisti</w:t>
      </w:r>
      <w:r w:rsidR="00FD261A" w:rsidRPr="00C00982">
        <w:rPr>
          <w:rFonts w:ascii="Verdana" w:hAnsi="Verdana"/>
          <w:sz w:val="20"/>
          <w:szCs w:val="20"/>
        </w:rPr>
        <w:t xml:space="preserve"> di estrazione diversa: da </w:t>
      </w:r>
      <w:r w:rsidR="00FD261A" w:rsidRPr="00C00982">
        <w:rPr>
          <w:rFonts w:ascii="Verdana" w:hAnsi="Verdana"/>
          <w:b/>
          <w:sz w:val="20"/>
          <w:szCs w:val="20"/>
        </w:rPr>
        <w:t>Mimmo Paladino</w:t>
      </w:r>
      <w:r w:rsidR="00FD261A" w:rsidRPr="00C00982">
        <w:rPr>
          <w:rFonts w:ascii="Verdana" w:hAnsi="Verdana"/>
          <w:sz w:val="20"/>
          <w:szCs w:val="20"/>
        </w:rPr>
        <w:t xml:space="preserve"> a </w:t>
      </w:r>
      <w:proofErr w:type="spellStart"/>
      <w:r w:rsidR="00FD261A" w:rsidRPr="00C00982">
        <w:rPr>
          <w:rFonts w:ascii="Verdana" w:hAnsi="Verdana"/>
          <w:b/>
          <w:sz w:val="20"/>
          <w:szCs w:val="20"/>
        </w:rPr>
        <w:t>Joe</w:t>
      </w:r>
      <w:proofErr w:type="spellEnd"/>
      <w:r w:rsidR="00FD261A" w:rsidRPr="00C00982">
        <w:rPr>
          <w:rFonts w:ascii="Verdana" w:hAnsi="Verdana"/>
          <w:b/>
          <w:sz w:val="20"/>
          <w:szCs w:val="20"/>
        </w:rPr>
        <w:t xml:space="preserve"> Tilson</w:t>
      </w:r>
      <w:r w:rsidR="00FD261A" w:rsidRPr="00C00982">
        <w:rPr>
          <w:rFonts w:ascii="Verdana" w:hAnsi="Verdana"/>
          <w:sz w:val="20"/>
          <w:szCs w:val="20"/>
        </w:rPr>
        <w:t xml:space="preserve">, da </w:t>
      </w:r>
      <w:r w:rsidR="00FD261A" w:rsidRPr="00C00982">
        <w:rPr>
          <w:rFonts w:ascii="Verdana" w:hAnsi="Verdana"/>
          <w:b/>
          <w:sz w:val="20"/>
          <w:szCs w:val="20"/>
        </w:rPr>
        <w:t>Carla Accardi</w:t>
      </w:r>
      <w:r w:rsidR="00FD261A" w:rsidRPr="00C00982">
        <w:rPr>
          <w:rFonts w:ascii="Verdana" w:hAnsi="Verdana"/>
          <w:sz w:val="20"/>
          <w:szCs w:val="20"/>
        </w:rPr>
        <w:t xml:space="preserve"> a </w:t>
      </w:r>
      <w:r w:rsidR="00FD261A" w:rsidRPr="00C00982">
        <w:rPr>
          <w:rFonts w:ascii="Verdana" w:hAnsi="Verdana"/>
          <w:b/>
          <w:sz w:val="20"/>
          <w:szCs w:val="20"/>
        </w:rPr>
        <w:t xml:space="preserve">Mimmo </w:t>
      </w:r>
      <w:proofErr w:type="spellStart"/>
      <w:r w:rsidR="00FD261A" w:rsidRPr="00C00982">
        <w:rPr>
          <w:rFonts w:ascii="Verdana" w:hAnsi="Verdana"/>
          <w:b/>
          <w:sz w:val="20"/>
          <w:szCs w:val="20"/>
        </w:rPr>
        <w:t>Germanà</w:t>
      </w:r>
      <w:proofErr w:type="spellEnd"/>
      <w:r w:rsidR="00FD261A" w:rsidRPr="00C00982">
        <w:rPr>
          <w:rFonts w:ascii="Verdana" w:hAnsi="Verdana"/>
          <w:sz w:val="20"/>
          <w:szCs w:val="20"/>
        </w:rPr>
        <w:t xml:space="preserve">, da </w:t>
      </w:r>
      <w:r w:rsidR="00FD261A" w:rsidRPr="00C00982">
        <w:rPr>
          <w:rFonts w:ascii="Verdana" w:hAnsi="Verdana"/>
          <w:b/>
          <w:sz w:val="20"/>
          <w:szCs w:val="20"/>
        </w:rPr>
        <w:t xml:space="preserve">Pablo </w:t>
      </w:r>
      <w:proofErr w:type="spellStart"/>
      <w:r w:rsidR="00FD261A" w:rsidRPr="00C00982">
        <w:rPr>
          <w:rFonts w:ascii="Verdana" w:hAnsi="Verdana"/>
          <w:b/>
          <w:sz w:val="20"/>
          <w:szCs w:val="20"/>
        </w:rPr>
        <w:t>Echaurren</w:t>
      </w:r>
      <w:proofErr w:type="spellEnd"/>
      <w:r w:rsidR="00FD261A" w:rsidRPr="00C00982">
        <w:rPr>
          <w:rFonts w:ascii="Verdana" w:hAnsi="Verdana"/>
          <w:sz w:val="20"/>
          <w:szCs w:val="20"/>
        </w:rPr>
        <w:t xml:space="preserve"> a </w:t>
      </w:r>
      <w:r w:rsidR="00FD261A" w:rsidRPr="00C00982">
        <w:rPr>
          <w:rFonts w:ascii="Verdana" w:hAnsi="Verdana"/>
          <w:b/>
          <w:sz w:val="20"/>
          <w:szCs w:val="20"/>
        </w:rPr>
        <w:t>Franco Guerzoni</w:t>
      </w:r>
      <w:r w:rsidR="00FD261A" w:rsidRPr="00C00982">
        <w:rPr>
          <w:rFonts w:ascii="Verdana" w:hAnsi="Verdana"/>
          <w:sz w:val="20"/>
          <w:szCs w:val="20"/>
        </w:rPr>
        <w:t xml:space="preserve">, da </w:t>
      </w:r>
      <w:r w:rsidR="00FD261A" w:rsidRPr="00C00982">
        <w:rPr>
          <w:rFonts w:ascii="Verdana" w:hAnsi="Verdana"/>
          <w:b/>
          <w:sz w:val="20"/>
          <w:szCs w:val="20"/>
        </w:rPr>
        <w:t>Enrico Della Torre</w:t>
      </w:r>
      <w:r w:rsidR="00FD261A" w:rsidRPr="00C00982">
        <w:rPr>
          <w:rFonts w:ascii="Verdana" w:hAnsi="Verdana"/>
          <w:sz w:val="20"/>
          <w:szCs w:val="20"/>
        </w:rPr>
        <w:t xml:space="preserve">, fino a </w:t>
      </w:r>
      <w:r w:rsidR="00FD261A" w:rsidRPr="00C00982">
        <w:rPr>
          <w:rFonts w:ascii="Verdana" w:hAnsi="Verdana"/>
          <w:b/>
          <w:sz w:val="20"/>
          <w:szCs w:val="20"/>
        </w:rPr>
        <w:t>Franco Vaccari</w:t>
      </w:r>
      <w:r w:rsidR="00FD261A" w:rsidRPr="00C00982">
        <w:rPr>
          <w:rFonts w:ascii="Verdana" w:hAnsi="Verdana"/>
          <w:sz w:val="20"/>
          <w:szCs w:val="20"/>
        </w:rPr>
        <w:t xml:space="preserve">, </w:t>
      </w:r>
      <w:r w:rsidR="00FD261A" w:rsidRPr="00C00982">
        <w:rPr>
          <w:rFonts w:ascii="Verdana" w:hAnsi="Verdana"/>
          <w:b/>
          <w:sz w:val="20"/>
          <w:szCs w:val="20"/>
        </w:rPr>
        <w:t>Ferdinando Scianna</w:t>
      </w:r>
      <w:r w:rsidR="00FD261A" w:rsidRPr="00C00982">
        <w:rPr>
          <w:rFonts w:ascii="Verdana" w:hAnsi="Verdana"/>
          <w:sz w:val="20"/>
          <w:szCs w:val="20"/>
        </w:rPr>
        <w:t xml:space="preserve"> e </w:t>
      </w:r>
      <w:r w:rsidR="00FD261A" w:rsidRPr="00C00982">
        <w:rPr>
          <w:rFonts w:ascii="Verdana" w:hAnsi="Verdana"/>
          <w:b/>
          <w:sz w:val="20"/>
          <w:szCs w:val="20"/>
        </w:rPr>
        <w:t>Sandro Martini</w:t>
      </w:r>
      <w:r w:rsidR="00FD261A" w:rsidRPr="00C00982">
        <w:rPr>
          <w:rFonts w:ascii="Verdana" w:hAnsi="Verdana"/>
          <w:sz w:val="20"/>
          <w:szCs w:val="20"/>
        </w:rPr>
        <w:t>, solo per citarne alcuni.</w:t>
      </w:r>
      <w:r w:rsidR="00FD261A">
        <w:rPr>
          <w:rFonts w:ascii="Verdana" w:hAnsi="Verdana"/>
          <w:sz w:val="20"/>
          <w:szCs w:val="20"/>
        </w:rPr>
        <w:t xml:space="preserve"> L’esposizione </w:t>
      </w:r>
      <w:r w:rsidR="00FD261A">
        <w:rPr>
          <w:rFonts w:ascii="Verdana" w:eastAsia="Times New Roman" w:hAnsi="Verdana" w:cs="Times New Roman"/>
          <w:b/>
          <w:sz w:val="20"/>
          <w:szCs w:val="20"/>
        </w:rPr>
        <w:t>prosegue fino</w:t>
      </w:r>
      <w:r w:rsidR="00FD261A" w:rsidRPr="00C00982">
        <w:rPr>
          <w:rFonts w:ascii="Verdana" w:eastAsia="Times New Roman" w:hAnsi="Verdana" w:cs="Times New Roman"/>
          <w:b/>
          <w:sz w:val="20"/>
          <w:szCs w:val="20"/>
        </w:rPr>
        <w:t xml:space="preserve"> al 19 marzo 2023</w:t>
      </w:r>
      <w:r w:rsidR="00FD261A" w:rsidRPr="00C00982">
        <w:rPr>
          <w:rFonts w:ascii="Verdana" w:eastAsia="Times New Roman" w:hAnsi="Verdana" w:cs="Times New Roman"/>
          <w:sz w:val="20"/>
          <w:szCs w:val="20"/>
        </w:rPr>
        <w:t xml:space="preserve"> a </w:t>
      </w:r>
      <w:r w:rsidR="00FD261A" w:rsidRPr="00C00982">
        <w:rPr>
          <w:rFonts w:ascii="Verdana" w:eastAsia="Times New Roman" w:hAnsi="Verdana" w:cs="Times New Roman"/>
          <w:b/>
          <w:sz w:val="20"/>
          <w:szCs w:val="20"/>
        </w:rPr>
        <w:t>Modena</w:t>
      </w:r>
      <w:r w:rsidR="00FD261A" w:rsidRPr="00C00982">
        <w:rPr>
          <w:rFonts w:ascii="Verdana" w:eastAsia="Times New Roman" w:hAnsi="Verdana" w:cs="Times New Roman"/>
          <w:sz w:val="20"/>
          <w:szCs w:val="20"/>
        </w:rPr>
        <w:t xml:space="preserve">, nella </w:t>
      </w:r>
      <w:r w:rsidR="00FD261A" w:rsidRPr="00C00982">
        <w:rPr>
          <w:rFonts w:ascii="Verdana" w:eastAsia="Times New Roman" w:hAnsi="Verdana" w:cs="Times New Roman"/>
          <w:b/>
          <w:sz w:val="20"/>
          <w:szCs w:val="20"/>
        </w:rPr>
        <w:t>duplice sede del Complesso San Paolo e della Biblioteca Poletti</w:t>
      </w:r>
      <w:r w:rsidR="00FD261A">
        <w:rPr>
          <w:rFonts w:ascii="Verdana" w:eastAsia="Times New Roman" w:hAnsi="Verdana" w:cs="Times New Roman"/>
          <w:sz w:val="20"/>
          <w:szCs w:val="20"/>
        </w:rPr>
        <w:t>.</w:t>
      </w:r>
    </w:p>
    <w:p w14:paraId="4A069934" w14:textId="77777777" w:rsidR="00FD261A" w:rsidRDefault="00FD261A" w:rsidP="00FD261A">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38AC5E90" w14:textId="77777777" w:rsidR="00A218F5" w:rsidRDefault="00A218F5" w:rsidP="00FD261A">
      <w:pPr>
        <w:pStyle w:val="Normale1"/>
        <w:jc w:val="both"/>
        <w:rPr>
          <w:rFonts w:ascii="Verdana" w:hAnsi="Verdana"/>
          <w:sz w:val="20"/>
          <w:szCs w:val="20"/>
        </w:rPr>
      </w:pPr>
    </w:p>
    <w:p w14:paraId="359ADC28" w14:textId="77777777" w:rsidR="00FD261A" w:rsidRPr="00082400" w:rsidRDefault="00FD261A" w:rsidP="00FD261A">
      <w:pPr>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w:t>
      </w:r>
      <w:proofErr w:type="spellStart"/>
      <w:r w:rsidRPr="00AE3EAC">
        <w:rPr>
          <w:rFonts w:ascii="Verdana" w:hAnsi="Verdana"/>
          <w:b/>
          <w:sz w:val="20"/>
          <w:szCs w:val="20"/>
        </w:rPr>
        <w:t>MediaMente</w:t>
      </w:r>
      <w:proofErr w:type="spellEnd"/>
      <w:r w:rsidRPr="00AE3EAC">
        <w:rPr>
          <w:rFonts w:ascii="Verdana" w:hAnsi="Verdana"/>
          <w:b/>
          <w:sz w:val="20"/>
          <w:szCs w:val="20"/>
        </w:rPr>
        <w:t xml:space="preserv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proofErr w:type="spellStart"/>
      <w:r>
        <w:rPr>
          <w:rFonts w:ascii="Verdana" w:hAnsi="Verdana"/>
          <w:sz w:val="20"/>
          <w:szCs w:val="20"/>
        </w:rPr>
        <w:t>cell</w:t>
      </w:r>
      <w:proofErr w:type="spellEnd"/>
      <w:r>
        <w:rPr>
          <w:rFonts w:ascii="Verdana" w:hAnsi="Verdana"/>
          <w:sz w:val="20"/>
          <w:szCs w:val="20"/>
        </w:rPr>
        <w:t xml:space="preserve">.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7"/>
      <w:footerReference w:type="default" r:id="rId8"/>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D98E" w14:textId="77777777" w:rsidR="000377AB" w:rsidRDefault="000377AB">
      <w:pPr>
        <w:spacing w:line="240" w:lineRule="auto"/>
      </w:pPr>
      <w:r>
        <w:separator/>
      </w:r>
    </w:p>
  </w:endnote>
  <w:endnote w:type="continuationSeparator" w:id="0">
    <w:p w14:paraId="03B98758" w14:textId="77777777" w:rsidR="000377AB" w:rsidRDefault="00037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4FDC" w14:textId="52243950" w:rsidR="00F56BFD" w:rsidRDefault="00F56BFD">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7738" w14:textId="77777777" w:rsidR="000377AB" w:rsidRDefault="000377AB">
      <w:pPr>
        <w:spacing w:line="240" w:lineRule="auto"/>
      </w:pPr>
      <w:r>
        <w:separator/>
      </w:r>
    </w:p>
  </w:footnote>
  <w:footnote w:type="continuationSeparator" w:id="0">
    <w:p w14:paraId="30C97571" w14:textId="77777777" w:rsidR="000377AB" w:rsidRDefault="00037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3363762A" w:rsidR="00F56BFD" w:rsidRDefault="00F56BFD"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F56BFD" w:rsidRDefault="00F56BFD" w:rsidP="000D5916">
    <w:pPr>
      <w:pStyle w:val="Normale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08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236E5"/>
    <w:rsid w:val="000377AB"/>
    <w:rsid w:val="000663C8"/>
    <w:rsid w:val="00082400"/>
    <w:rsid w:val="00091A7B"/>
    <w:rsid w:val="00093CAC"/>
    <w:rsid w:val="000B1E0F"/>
    <w:rsid w:val="000C672A"/>
    <w:rsid w:val="000D5916"/>
    <w:rsid w:val="00113F70"/>
    <w:rsid w:val="001403A7"/>
    <w:rsid w:val="00144053"/>
    <w:rsid w:val="00167A46"/>
    <w:rsid w:val="00176F64"/>
    <w:rsid w:val="00182271"/>
    <w:rsid w:val="00190125"/>
    <w:rsid w:val="001979B9"/>
    <w:rsid w:val="001C70F8"/>
    <w:rsid w:val="0020418C"/>
    <w:rsid w:val="002046F7"/>
    <w:rsid w:val="002236E5"/>
    <w:rsid w:val="00260E69"/>
    <w:rsid w:val="002703EF"/>
    <w:rsid w:val="0029540D"/>
    <w:rsid w:val="002E14E2"/>
    <w:rsid w:val="00311755"/>
    <w:rsid w:val="00325860"/>
    <w:rsid w:val="00347808"/>
    <w:rsid w:val="00390721"/>
    <w:rsid w:val="00396E27"/>
    <w:rsid w:val="003C53F9"/>
    <w:rsid w:val="003F73E5"/>
    <w:rsid w:val="00421E45"/>
    <w:rsid w:val="0042522E"/>
    <w:rsid w:val="00443820"/>
    <w:rsid w:val="0045076C"/>
    <w:rsid w:val="0048187C"/>
    <w:rsid w:val="005721D9"/>
    <w:rsid w:val="005B3940"/>
    <w:rsid w:val="005C671B"/>
    <w:rsid w:val="0060787D"/>
    <w:rsid w:val="00645C45"/>
    <w:rsid w:val="00704C41"/>
    <w:rsid w:val="007207AA"/>
    <w:rsid w:val="00805843"/>
    <w:rsid w:val="00816010"/>
    <w:rsid w:val="00835DAB"/>
    <w:rsid w:val="00847CE3"/>
    <w:rsid w:val="00874C0A"/>
    <w:rsid w:val="00893038"/>
    <w:rsid w:val="008C414A"/>
    <w:rsid w:val="008E7EE0"/>
    <w:rsid w:val="0092056A"/>
    <w:rsid w:val="0093421F"/>
    <w:rsid w:val="009366BD"/>
    <w:rsid w:val="009647C7"/>
    <w:rsid w:val="009D6D31"/>
    <w:rsid w:val="00A06290"/>
    <w:rsid w:val="00A218F5"/>
    <w:rsid w:val="00A271C3"/>
    <w:rsid w:val="00A53C7A"/>
    <w:rsid w:val="00AB6888"/>
    <w:rsid w:val="00AC38FE"/>
    <w:rsid w:val="00AC7215"/>
    <w:rsid w:val="00AE3EAC"/>
    <w:rsid w:val="00AF421F"/>
    <w:rsid w:val="00B55ECD"/>
    <w:rsid w:val="00B757D3"/>
    <w:rsid w:val="00BB35E5"/>
    <w:rsid w:val="00BF03AE"/>
    <w:rsid w:val="00C00982"/>
    <w:rsid w:val="00C26028"/>
    <w:rsid w:val="00C359D5"/>
    <w:rsid w:val="00CB493B"/>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56BFD"/>
    <w:rsid w:val="00F606EF"/>
    <w:rsid w:val="00F7360C"/>
    <w:rsid w:val="00F87D8C"/>
    <w:rsid w:val="00FA44B8"/>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25AC2"/>
  <w15:docId w15:val="{2A7716B6-B010-BE4E-8388-C1EDD21F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testo">
    <w:name w:val="Body Text"/>
    <w:basedOn w:val="Normale"/>
    <w:link w:val="Corpo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testoCarattere">
    <w:name w:val="Corpo testo Carattere"/>
    <w:basedOn w:val="Carpredefinitoparagrafo"/>
    <w:link w:val="Corpo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644</Words>
  <Characters>3675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8</cp:revision>
  <dcterms:created xsi:type="dcterms:W3CDTF">2023-01-11T12:18:00Z</dcterms:created>
  <dcterms:modified xsi:type="dcterms:W3CDTF">2023-03-15T20:15:00Z</dcterms:modified>
</cp:coreProperties>
</file>