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549" w14:textId="77777777" w:rsidR="001F77E2" w:rsidRDefault="001F77E2">
      <w:pPr>
        <w:ind w:left="6236"/>
        <w:rPr>
          <w:sz w:val="20"/>
          <w:szCs w:val="20"/>
        </w:rPr>
      </w:pPr>
    </w:p>
    <w:p w14:paraId="1BBF6021" w14:textId="77777777" w:rsidR="001F77E2" w:rsidRDefault="001F77E2" w:rsidP="00D42251">
      <w:pPr>
        <w:ind w:left="6236"/>
        <w:rPr>
          <w:sz w:val="20"/>
          <w:szCs w:val="20"/>
        </w:rPr>
      </w:pPr>
    </w:p>
    <w:p w14:paraId="73669415" w14:textId="77777777" w:rsidR="00D42251" w:rsidRPr="00D42251" w:rsidRDefault="00D42251" w:rsidP="00D42251">
      <w:pPr>
        <w:spacing w:after="160" w:line="235" w:lineRule="atLeast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r w:rsidRPr="00D42251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Startup, Arriva a Napoli il roadshow di </w:t>
      </w:r>
      <w:proofErr w:type="spellStart"/>
      <w:r w:rsidRPr="00D42251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Broxlab</w:t>
      </w:r>
      <w:proofErr w:type="spellEnd"/>
      <w:r w:rsidRPr="00D42251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e Ministero del Turismo</w:t>
      </w:r>
    </w:p>
    <w:p w14:paraId="414BDE25" w14:textId="77777777" w:rsidR="00D42251" w:rsidRPr="00D42251" w:rsidRDefault="00D42251" w:rsidP="00D42251">
      <w:pPr>
        <w:spacing w:after="160" w:line="235" w:lineRule="atLeast"/>
        <w:jc w:val="both"/>
        <w:rPr>
          <w:rFonts w:ascii="Calibri" w:eastAsia="Times New Roman" w:hAnsi="Calibri" w:cs="Calibri"/>
          <w:lang w:val="it-IT"/>
        </w:rPr>
      </w:pPr>
    </w:p>
    <w:p w14:paraId="675A772D" w14:textId="6AF62C70" w:rsidR="00D42251" w:rsidRPr="00D42251" w:rsidRDefault="00D42251" w:rsidP="00D42251">
      <w:pPr>
        <w:spacing w:after="160" w:line="235" w:lineRule="atLeast"/>
        <w:jc w:val="both"/>
        <w:rPr>
          <w:rFonts w:ascii="Calibri" w:eastAsia="Times New Roman" w:hAnsi="Calibri" w:cs="Calibri"/>
          <w:i/>
          <w:iCs/>
          <w:lang w:val="it-IT"/>
        </w:rPr>
      </w:pPr>
      <w:r w:rsidRPr="00D42251">
        <w:rPr>
          <w:rFonts w:ascii="Calibri" w:eastAsia="Times New Roman" w:hAnsi="Calibri" w:cs="Calibri"/>
          <w:i/>
          <w:iCs/>
          <w:lang w:val="it-IT"/>
        </w:rPr>
        <w:t xml:space="preserve">Appuntamento il 15 marzo - alle ore 15 - presso Campania </w:t>
      </w:r>
      <w:proofErr w:type="spellStart"/>
      <w:r w:rsidRPr="00D42251">
        <w:rPr>
          <w:rFonts w:ascii="Calibri" w:eastAsia="Times New Roman" w:hAnsi="Calibri" w:cs="Calibri"/>
          <w:i/>
          <w:iCs/>
          <w:lang w:val="it-IT"/>
        </w:rPr>
        <w:t>NewSteel</w:t>
      </w:r>
      <w:proofErr w:type="spellEnd"/>
      <w:r w:rsidRPr="00D42251">
        <w:rPr>
          <w:rFonts w:ascii="Calibri" w:eastAsia="Times New Roman" w:hAnsi="Calibri" w:cs="Calibri"/>
          <w:i/>
          <w:iCs/>
          <w:lang w:val="it-IT"/>
        </w:rPr>
        <w:t xml:space="preserve"> (in via Coroglio, 57)</w:t>
      </w:r>
    </w:p>
    <w:p w14:paraId="1695F64E" w14:textId="722BBD3B" w:rsidR="00D42251" w:rsidRPr="00D42251" w:rsidRDefault="00D42251" w:rsidP="00D42251">
      <w:pPr>
        <w:spacing w:after="160" w:line="235" w:lineRule="atLeast"/>
        <w:jc w:val="both"/>
        <w:rPr>
          <w:rFonts w:ascii="Calibri" w:eastAsia="Times New Roman" w:hAnsi="Calibri" w:cs="Calibri"/>
          <w:lang w:val="it-IT"/>
        </w:rPr>
      </w:pPr>
      <w:r w:rsidRPr="00D42251">
        <w:rPr>
          <w:rFonts w:ascii="Calibri" w:eastAsia="Times New Roman" w:hAnsi="Calibri" w:cs="Calibri"/>
          <w:lang w:val="it-IT"/>
        </w:rPr>
        <w:t xml:space="preserve">Fa tappa a Napoli, mercoledì 15 marzo (ore 15), presso Campania </w:t>
      </w:r>
      <w:proofErr w:type="spellStart"/>
      <w:r w:rsidRPr="00D42251">
        <w:rPr>
          <w:rFonts w:ascii="Calibri" w:eastAsia="Times New Roman" w:hAnsi="Calibri" w:cs="Calibri"/>
          <w:lang w:val="it-IT"/>
        </w:rPr>
        <w:t>New</w:t>
      </w:r>
      <w:r>
        <w:rPr>
          <w:rFonts w:ascii="Calibri" w:eastAsia="Times New Roman" w:hAnsi="Calibri" w:cs="Calibri"/>
          <w:lang w:val="it-IT"/>
        </w:rPr>
        <w:t>S</w:t>
      </w:r>
      <w:r w:rsidRPr="00D42251">
        <w:rPr>
          <w:rFonts w:ascii="Calibri" w:eastAsia="Times New Roman" w:hAnsi="Calibri" w:cs="Calibri"/>
          <w:lang w:val="it-IT"/>
        </w:rPr>
        <w:t>teel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 </w:t>
      </w:r>
      <w:r>
        <w:rPr>
          <w:rFonts w:ascii="Calibri" w:eastAsia="Times New Roman" w:hAnsi="Calibri" w:cs="Calibri"/>
          <w:lang w:val="it-IT"/>
        </w:rPr>
        <w:t xml:space="preserve">, </w:t>
      </w:r>
      <w:r w:rsidRPr="00D42251">
        <w:rPr>
          <w:rFonts w:ascii="Calibri" w:eastAsia="Times New Roman" w:hAnsi="Calibri" w:cs="Calibri"/>
          <w:lang w:val="it-IT"/>
        </w:rPr>
        <w:t xml:space="preserve">il roadshow organizzato da </w:t>
      </w:r>
      <w:proofErr w:type="spellStart"/>
      <w:r w:rsidRPr="00D42251">
        <w:rPr>
          <w:rFonts w:ascii="Calibri" w:eastAsia="Times New Roman" w:hAnsi="Calibri" w:cs="Calibri"/>
          <w:lang w:val="it-IT"/>
        </w:rPr>
        <w:t>Broxlab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, in collaborazione con il Ministero del Turismo, per presentare </w:t>
      </w:r>
      <w:proofErr w:type="spellStart"/>
      <w:r w:rsidRPr="00D42251">
        <w:rPr>
          <w:rFonts w:ascii="Calibri" w:eastAsia="Times New Roman" w:hAnsi="Calibri" w:cs="Calibri"/>
          <w:lang w:val="it-IT"/>
        </w:rPr>
        <w:t>Italy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 Travel Tech Accelerator, il programma di accelerazione messo in campo per sostenere le giovani idee ed imprese turistiche.</w:t>
      </w:r>
    </w:p>
    <w:p w14:paraId="31B8C88E" w14:textId="77777777" w:rsidR="009C26E7" w:rsidRDefault="00D42251" w:rsidP="009C26E7">
      <w:pPr>
        <w:spacing w:after="160" w:line="235" w:lineRule="atLeast"/>
        <w:rPr>
          <w:rFonts w:ascii="Calibri" w:eastAsia="Times New Roman" w:hAnsi="Calibri" w:cs="Calibri"/>
        </w:rPr>
      </w:pPr>
      <w:r w:rsidRPr="00D42251">
        <w:rPr>
          <w:rFonts w:ascii="Calibri" w:eastAsia="Times New Roman" w:hAnsi="Calibri" w:cs="Calibri"/>
          <w:lang w:val="it-IT"/>
        </w:rPr>
        <w:t xml:space="preserve">Saranno relatori della tappa napoletana: Massimo Varrone, Responsabile Incubatore Campania </w:t>
      </w:r>
      <w:proofErr w:type="spellStart"/>
      <w:r w:rsidRPr="00D42251">
        <w:rPr>
          <w:rFonts w:ascii="Calibri" w:eastAsia="Times New Roman" w:hAnsi="Calibri" w:cs="Calibri"/>
          <w:lang w:val="it-IT"/>
        </w:rPr>
        <w:t>NewSteel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; Francesco Perone, Presidente </w:t>
      </w:r>
      <w:proofErr w:type="spellStart"/>
      <w:r w:rsidRPr="00D42251">
        <w:rPr>
          <w:rFonts w:ascii="Calibri" w:eastAsia="Times New Roman" w:hAnsi="Calibri" w:cs="Calibri"/>
          <w:lang w:val="it-IT"/>
        </w:rPr>
        <w:t>Broxlab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 </w:t>
      </w:r>
      <w:proofErr w:type="spellStart"/>
      <w:r w:rsidRPr="00D42251">
        <w:rPr>
          <w:rFonts w:ascii="Calibri" w:eastAsia="Times New Roman" w:hAnsi="Calibri" w:cs="Calibri"/>
          <w:lang w:val="it-IT"/>
        </w:rPr>
        <w:t>srl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; Martina Rosato, Dirigente del Ministero del Turismo e Responsabile del programma Innovation Network e Startup; Michele Giordano, CEO di </w:t>
      </w:r>
      <w:proofErr w:type="spellStart"/>
      <w:r w:rsidRPr="00D42251">
        <w:rPr>
          <w:rFonts w:ascii="Calibri" w:eastAsia="Times New Roman" w:hAnsi="Calibri" w:cs="Calibri"/>
          <w:lang w:val="it-IT"/>
        </w:rPr>
        <w:t>Flico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. </w:t>
      </w:r>
      <w:r w:rsidR="009C26E7">
        <w:rPr>
          <w:rFonts w:ascii="Calibri" w:eastAsia="Times New Roman" w:hAnsi="Calibri" w:cs="Calibri"/>
        </w:rPr>
        <w:t xml:space="preserve">Durante i lavori sono previste due sessioni: una dedicata alla presentazione dei pitch, l’altra per i chiarimenti relativi al programma di accelerazione della startup.  </w:t>
      </w:r>
    </w:p>
    <w:p w14:paraId="7B4A6084" w14:textId="18F2B57F" w:rsidR="004A13CD" w:rsidRPr="00D42251" w:rsidRDefault="00D42251" w:rsidP="00D42251">
      <w:pPr>
        <w:spacing w:after="160" w:line="235" w:lineRule="atLeast"/>
        <w:jc w:val="both"/>
        <w:rPr>
          <w:rFonts w:ascii="Calibri" w:eastAsia="Times New Roman" w:hAnsi="Calibri" w:cs="Calibri"/>
          <w:lang w:val="it-IT"/>
        </w:rPr>
      </w:pPr>
      <w:proofErr w:type="spellStart"/>
      <w:r w:rsidRPr="00D42251">
        <w:rPr>
          <w:rFonts w:ascii="Calibri" w:eastAsia="Times New Roman" w:hAnsi="Calibri" w:cs="Calibri"/>
          <w:lang w:val="it-IT"/>
        </w:rPr>
        <w:t>Italy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 Travel Tech Accelerator avrà una durata di cinque mesi, e prevede la messa in campo di diversi servizi per le startup innovative, quali: l'affiancamento nella validazione della soluzione proposta; il supporto al lancio del prodotto/servizio sul mercato; la definizione del percorso di sviluppo, anche attraverso l’individuazione di partner industriali e finanziari. Sul sito web di </w:t>
      </w:r>
      <w:proofErr w:type="spellStart"/>
      <w:r w:rsidRPr="00D42251">
        <w:rPr>
          <w:rFonts w:ascii="Calibri" w:eastAsia="Times New Roman" w:hAnsi="Calibri" w:cs="Calibri"/>
          <w:lang w:val="it-IT"/>
        </w:rPr>
        <w:t>Broxlab</w:t>
      </w:r>
      <w:proofErr w:type="spellEnd"/>
      <w:r w:rsidRPr="00D42251">
        <w:rPr>
          <w:rFonts w:ascii="Calibri" w:eastAsia="Times New Roman" w:hAnsi="Calibri" w:cs="Calibri"/>
          <w:lang w:val="it-IT"/>
        </w:rPr>
        <w:t xml:space="preserve"> le startup interessate possono già acquisire maggiori informazioni sulle caratteristiche del Programma e presentare la loro candidatura entro il prossimo 31 marzo.</w:t>
      </w:r>
    </w:p>
    <w:p w14:paraId="2A0AB70A" w14:textId="77777777" w:rsidR="004A13CD" w:rsidRDefault="004A13CD" w:rsidP="00A25808">
      <w:pPr>
        <w:spacing w:after="160" w:line="235" w:lineRule="atLeast"/>
        <w:jc w:val="right"/>
        <w:rPr>
          <w:rFonts w:ascii="Calibri" w:eastAsia="Times New Roman" w:hAnsi="Calibri" w:cs="Calibri"/>
          <w:lang w:val="it-IT"/>
        </w:rPr>
      </w:pPr>
    </w:p>
    <w:p w14:paraId="24BB0021" w14:textId="5FCA8C62" w:rsidR="00A25808" w:rsidRPr="00A25808" w:rsidRDefault="00A25808" w:rsidP="00A25808">
      <w:pPr>
        <w:spacing w:after="160" w:line="235" w:lineRule="atLeast"/>
        <w:jc w:val="right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Ufficio Stampa</w:t>
      </w:r>
      <w:r w:rsidR="004A13CD">
        <w:rPr>
          <w:rFonts w:ascii="Calibri" w:eastAsia="Times New Roman" w:hAnsi="Calibri" w:cs="Calibri"/>
          <w:lang w:val="it-IT"/>
        </w:rPr>
        <w:br/>
        <w:t>Sergio Ragone</w:t>
      </w:r>
      <w:r>
        <w:rPr>
          <w:rFonts w:ascii="Calibri" w:eastAsia="Times New Roman" w:hAnsi="Calibri" w:cs="Calibri"/>
          <w:lang w:val="it-IT"/>
        </w:rPr>
        <w:br/>
        <w:t>3471347544</w:t>
      </w:r>
    </w:p>
    <w:p w14:paraId="5BEC575D" w14:textId="77777777" w:rsidR="001F77E2" w:rsidRDefault="001F77E2" w:rsidP="00A25808">
      <w:pPr>
        <w:ind w:left="6236"/>
        <w:rPr>
          <w:sz w:val="20"/>
          <w:szCs w:val="20"/>
        </w:rPr>
      </w:pPr>
    </w:p>
    <w:sectPr w:rsidR="001F77E2">
      <w:headerReference w:type="default" r:id="rId6"/>
      <w:footerReference w:type="default" r:id="rId7"/>
      <w:pgSz w:w="11906" w:h="16838"/>
      <w:pgMar w:top="1700" w:right="1440" w:bottom="87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B8A3" w14:textId="77777777" w:rsidR="00D26F4E" w:rsidRDefault="00D26F4E">
      <w:pPr>
        <w:spacing w:line="240" w:lineRule="auto"/>
      </w:pPr>
      <w:r>
        <w:separator/>
      </w:r>
    </w:p>
  </w:endnote>
  <w:endnote w:type="continuationSeparator" w:id="0">
    <w:p w14:paraId="4BEB4ABA" w14:textId="77777777" w:rsidR="00D26F4E" w:rsidRDefault="00D26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131" w14:textId="77777777" w:rsidR="001F77E2" w:rsidRDefault="00000000">
    <w:pPr>
      <w:ind w:left="-141" w:hanging="713"/>
      <w:jc w:val="center"/>
    </w:pPr>
    <w:r>
      <w:rPr>
        <w:noProof/>
      </w:rPr>
      <w:drawing>
        <wp:inline distT="114300" distB="114300" distL="114300" distR="114300" wp14:anchorId="17BA29B7" wp14:editId="5BDF13CA">
          <wp:extent cx="6805613" cy="83064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436" b="3436"/>
                  <a:stretch>
                    <a:fillRect/>
                  </a:stretch>
                </pic:blipFill>
                <pic:spPr>
                  <a:xfrm>
                    <a:off x="0" y="0"/>
                    <a:ext cx="6805613" cy="830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7640" w14:textId="77777777" w:rsidR="00D26F4E" w:rsidRDefault="00D26F4E">
      <w:pPr>
        <w:spacing w:line="240" w:lineRule="auto"/>
      </w:pPr>
      <w:r>
        <w:separator/>
      </w:r>
    </w:p>
  </w:footnote>
  <w:footnote w:type="continuationSeparator" w:id="0">
    <w:p w14:paraId="06A4524D" w14:textId="77777777" w:rsidR="00D26F4E" w:rsidRDefault="00D26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33E" w14:textId="77777777" w:rsidR="001F77E2" w:rsidRDefault="00000000">
    <w:pPr>
      <w:ind w:hanging="850"/>
    </w:pPr>
    <w:r>
      <w:rPr>
        <w:noProof/>
      </w:rPr>
      <w:drawing>
        <wp:inline distT="114300" distB="114300" distL="114300" distR="114300" wp14:anchorId="22BAEBBA" wp14:editId="77F1F112">
          <wp:extent cx="6934581" cy="904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8" b="218"/>
                  <a:stretch>
                    <a:fillRect/>
                  </a:stretch>
                </pic:blipFill>
                <pic:spPr>
                  <a:xfrm>
                    <a:off x="0" y="0"/>
                    <a:ext cx="6934581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E2"/>
    <w:rsid w:val="0008088D"/>
    <w:rsid w:val="001F77E2"/>
    <w:rsid w:val="004A13CD"/>
    <w:rsid w:val="00795BC9"/>
    <w:rsid w:val="009C26E7"/>
    <w:rsid w:val="00A25808"/>
    <w:rsid w:val="00D26F4E"/>
    <w:rsid w:val="00D42251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3896"/>
  <w15:docId w15:val="{E898EA44-CF58-4FFE-B189-5D7618F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A2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sergio ragone</cp:lastModifiedBy>
  <cp:revision>3</cp:revision>
  <dcterms:created xsi:type="dcterms:W3CDTF">2023-03-10T15:31:00Z</dcterms:created>
  <dcterms:modified xsi:type="dcterms:W3CDTF">2023-03-10T15:36:00Z</dcterms:modified>
</cp:coreProperties>
</file>