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71" w:type="dxa"/>
        <w:jc w:val="left"/>
        <w:tblInd w:w="0" w:type="dxa"/>
        <w:tblCellMar>
          <w:top w:w="55" w:type="dxa"/>
          <w:left w:w="55" w:type="dxa"/>
          <w:bottom w:w="55" w:type="dxa"/>
          <w:right w:w="55" w:type="dxa"/>
        </w:tblCellMar>
      </w:tblPr>
      <w:tblGrid>
        <w:gridCol w:w="1616"/>
        <w:gridCol w:w="6422"/>
        <w:gridCol w:w="1633"/>
      </w:tblGrid>
      <w:tr>
        <w:trPr>
          <w:trHeight w:val="1356" w:hRule="atLeast"/>
        </w:trPr>
        <w:tc>
          <w:tcPr>
            <w:tcW w:w="1616" w:type="dxa"/>
            <w:tcBorders>
              <w:top w:val="single" w:sz="2" w:space="0" w:color="000080"/>
              <w:left w:val="single" w:sz="2" w:space="0" w:color="000080"/>
              <w:bottom w:val="single" w:sz="2" w:space="0" w:color="000080"/>
            </w:tcBorders>
            <w:shd w:fill="CCCCCC" w:val="clear"/>
          </w:tcPr>
          <w:p>
            <w:pPr>
              <w:pStyle w:val="Contenutotabella"/>
              <w:pageBreakBefore/>
              <w:snapToGrid w:val="false"/>
              <w:rPr/>
            </w:pPr>
            <w:r>
              <w:rPr/>
              <w:drawing>
                <wp:anchor behindDoc="0" distT="0" distB="0" distL="0" distR="0" simplePos="0" locked="0" layoutInCell="1" allowOverlap="1" relativeHeight="2">
                  <wp:simplePos x="0" y="0"/>
                  <wp:positionH relativeFrom="column">
                    <wp:align>center</wp:align>
                  </wp:positionH>
                  <wp:positionV relativeFrom="paragraph">
                    <wp:posOffset>5080</wp:posOffset>
                  </wp:positionV>
                  <wp:extent cx="944245" cy="77660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83" t="-100" r="-83" b="-100"/>
                          <a:stretch>
                            <a:fillRect/>
                          </a:stretch>
                        </pic:blipFill>
                        <pic:spPr bwMode="auto">
                          <a:xfrm>
                            <a:off x="0" y="0"/>
                            <a:ext cx="944245" cy="776605"/>
                          </a:xfrm>
                          <a:prstGeom prst="rect">
                            <a:avLst/>
                          </a:prstGeom>
                        </pic:spPr>
                      </pic:pic>
                    </a:graphicData>
                  </a:graphic>
                </wp:anchor>
              </w:drawing>
            </w:r>
          </w:p>
        </w:tc>
        <w:tc>
          <w:tcPr>
            <w:tcW w:w="6422" w:type="dxa"/>
            <w:tcBorders>
              <w:top w:val="single" w:sz="2" w:space="0" w:color="000080"/>
              <w:left w:val="single" w:sz="2" w:space="0" w:color="000080"/>
              <w:bottom w:val="single" w:sz="2" w:space="0" w:color="000080"/>
            </w:tcBorders>
            <w:shd w:fill="CCCCCC" w:val="clear"/>
          </w:tcPr>
          <w:p>
            <w:pPr>
              <w:pStyle w:val="Contenutotabella"/>
              <w:snapToGrid w:val="false"/>
              <w:jc w:val="center"/>
              <w:rPr>
                <w:b/>
                <w:b/>
                <w:bCs/>
                <w:color w:val="000099"/>
                <w:sz w:val="32"/>
                <w:szCs w:val="32"/>
                <w:lang w:val="it-IT"/>
              </w:rPr>
            </w:pPr>
            <w:r>
              <w:rPr>
                <w:b/>
                <w:bCs/>
                <w:color w:val="000099"/>
                <w:sz w:val="32"/>
                <w:szCs w:val="32"/>
                <w:lang w:val="it-IT"/>
              </w:rPr>
            </w:r>
          </w:p>
          <w:p>
            <w:pPr>
              <w:pStyle w:val="Contenutotabella"/>
              <w:jc w:val="center"/>
              <w:rPr>
                <w:b/>
                <w:b/>
                <w:bCs/>
                <w:color w:val="000099"/>
                <w:sz w:val="22"/>
                <w:szCs w:val="22"/>
              </w:rPr>
            </w:pPr>
            <w:r>
              <w:rPr>
                <w:b/>
                <w:bCs/>
                <w:color w:val="000099"/>
                <w:sz w:val="32"/>
                <w:szCs w:val="32"/>
                <w:lang w:val="it-IT"/>
              </w:rPr>
              <w:t>CITTÀ METROPOLITANA DI MESSINA</w:t>
            </w:r>
          </w:p>
          <w:p>
            <w:pPr>
              <w:pStyle w:val="Contenutotabella"/>
              <w:spacing w:lineRule="auto" w:line="360"/>
              <w:jc w:val="center"/>
              <w:rPr/>
            </w:pPr>
            <w:r>
              <w:rPr>
                <w:b/>
                <w:bCs/>
                <w:color w:val="000099"/>
                <w:sz w:val="22"/>
                <w:szCs w:val="22"/>
              </w:rPr>
              <w:t>SERVIZIO COMUNICAZIONE E UFFICIO STAMPA</w:t>
            </w:r>
          </w:p>
        </w:tc>
        <w:tc>
          <w:tcPr>
            <w:tcW w:w="1633" w:type="dxa"/>
            <w:tcBorders>
              <w:top w:val="single" w:sz="2" w:space="0" w:color="000080"/>
              <w:left w:val="single" w:sz="2" w:space="0" w:color="000080"/>
              <w:bottom w:val="single" w:sz="2" w:space="0" w:color="000080"/>
              <w:right w:val="single" w:sz="2" w:space="0" w:color="000080"/>
            </w:tcBorders>
            <w:shd w:fill="CCCCCC" w:val="clear"/>
          </w:tcPr>
          <w:p>
            <w:pPr>
              <w:pStyle w:val="Contenutotabella"/>
              <w:snapToGrid w:val="false"/>
              <w:spacing w:lineRule="atLeast" w:line="150"/>
              <w:jc w:val="center"/>
              <w:rPr>
                <w:b/>
                <w:b/>
                <w:bCs/>
                <w:i/>
                <w:i/>
                <w:iCs/>
                <w:color w:val="000099"/>
              </w:rPr>
            </w:pPr>
            <w:r>
              <w:rPr>
                <w:b/>
                <w:bCs/>
                <w:i/>
                <w:iCs/>
                <w:color w:val="000099"/>
              </w:rPr>
            </w:r>
          </w:p>
          <w:p>
            <w:pPr>
              <w:pStyle w:val="Contenutotabella"/>
              <w:spacing w:lineRule="atLeast" w:line="150"/>
              <w:jc w:val="center"/>
              <w:rPr>
                <w:b/>
                <w:b/>
                <w:bCs/>
                <w:i/>
                <w:i/>
                <w:iCs/>
                <w:color w:val="000099"/>
                <w:sz w:val="20"/>
              </w:rPr>
            </w:pPr>
            <w:r>
              <w:rPr>
                <w:b/>
                <w:bCs/>
                <w:i/>
                <w:iCs/>
                <w:color w:val="000099"/>
              </w:rPr>
              <w:t>Comunicato Stampa</w:t>
            </w:r>
          </w:p>
          <w:p>
            <w:pPr>
              <w:pStyle w:val="Contenutotabella"/>
              <w:spacing w:lineRule="atLeast" w:line="150"/>
              <w:jc w:val="center"/>
              <w:rPr>
                <w:b/>
                <w:b/>
                <w:bCs/>
                <w:i/>
                <w:i/>
                <w:iCs/>
                <w:color w:val="000099"/>
                <w:sz w:val="20"/>
              </w:rPr>
            </w:pPr>
            <w:r>
              <w:rPr>
                <w:b/>
                <w:bCs/>
                <w:i/>
                <w:iCs/>
                <w:color w:val="000099"/>
                <w:sz w:val="20"/>
              </w:rPr>
              <w:t>n. 30</w:t>
            </w:r>
          </w:p>
          <w:p>
            <w:pPr>
              <w:pStyle w:val="Contenutotabella"/>
              <w:spacing w:lineRule="atLeast" w:line="150"/>
              <w:jc w:val="center"/>
              <w:rPr>
                <w:b/>
                <w:b/>
                <w:bCs/>
                <w:i/>
                <w:i/>
                <w:iCs/>
                <w:color w:val="000099"/>
                <w:sz w:val="20"/>
              </w:rPr>
            </w:pPr>
            <w:r>
              <w:rPr>
                <w:b/>
                <w:bCs/>
                <w:i/>
                <w:iCs/>
                <w:color w:val="000099"/>
                <w:sz w:val="20"/>
              </w:rPr>
              <w:t>del 02/03/2023</w:t>
            </w:r>
          </w:p>
          <w:p>
            <w:pPr>
              <w:pStyle w:val="Contenutotabella"/>
              <w:spacing w:lineRule="atLeast" w:line="150"/>
              <w:jc w:val="center"/>
              <w:rPr/>
            </w:pPr>
            <w:r>
              <w:rPr/>
            </w:r>
          </w:p>
        </w:tc>
      </w:tr>
      <w:tr>
        <w:trPr/>
        <w:tc>
          <w:tcPr>
            <w:tcW w:w="9671" w:type="dxa"/>
            <w:gridSpan w:val="3"/>
            <w:tcBorders>
              <w:top w:val="single" w:sz="2" w:space="0" w:color="000080"/>
              <w:left w:val="single" w:sz="2" w:space="0" w:color="000080"/>
              <w:bottom w:val="single" w:sz="2" w:space="0" w:color="000080"/>
              <w:right w:val="single" w:sz="2" w:space="0" w:color="000080"/>
            </w:tcBorders>
            <w:shd w:fill="CFE7F5" w:val="clear"/>
          </w:tcPr>
          <w:p>
            <w:pPr>
              <w:pStyle w:val="Contenutotabella"/>
              <w:spacing w:lineRule="atLeast" w:line="200"/>
              <w:jc w:val="center"/>
              <w:rPr>
                <w:b/>
                <w:b/>
                <w:bCs/>
                <w:color w:val="000099"/>
                <w:sz w:val="18"/>
                <w:szCs w:val="18"/>
              </w:rPr>
            </w:pPr>
            <w:r>
              <w:rPr>
                <w:b/>
                <w:bCs/>
                <w:color w:val="000099"/>
                <w:sz w:val="18"/>
                <w:szCs w:val="18"/>
                <w:lang w:val="it-IT"/>
              </w:rPr>
              <w:t>Sito web - http://www.cittametropolitana.me.it/la-provincia/comunicati/</w:t>
            </w:r>
          </w:p>
          <w:p>
            <w:pPr>
              <w:pStyle w:val="Contenutotabella"/>
              <w:spacing w:lineRule="atLeast" w:line="200"/>
              <w:jc w:val="center"/>
              <w:rPr>
                <w:b/>
                <w:b/>
                <w:bCs/>
                <w:color w:val="000099"/>
                <w:sz w:val="18"/>
                <w:szCs w:val="18"/>
              </w:rPr>
            </w:pPr>
            <w:r>
              <w:rPr>
                <w:b/>
                <w:bCs/>
                <w:color w:val="000099"/>
                <w:sz w:val="18"/>
                <w:szCs w:val="18"/>
              </w:rPr>
              <w:t>Mail - ufficiostampa@cittametropolitana.me.it</w:t>
            </w:r>
          </w:p>
        </w:tc>
      </w:tr>
    </w:tbl>
    <w:p>
      <w:pPr>
        <w:pStyle w:val="Normal"/>
        <w:spacing w:lineRule="atLeast" w:line="200"/>
        <w:rPr>
          <w:rFonts w:ascii="Times New Roman" w:hAnsi="Times New Roman" w:cs="Times New Roman"/>
          <w:b w:val="false"/>
          <w:b w:val="false"/>
          <w:bCs w:val="false"/>
          <w:sz w:val="12"/>
          <w:szCs w:val="12"/>
          <w:lang w:val="it-IT"/>
        </w:rPr>
      </w:pPr>
      <w:r>
        <w:rPr>
          <w:rFonts w:cs="Times New Roman" w:ascii="Times New Roman" w:hAnsi="Times New Roman"/>
          <w:b w:val="false"/>
          <w:bCs w:val="false"/>
          <w:sz w:val="12"/>
          <w:szCs w:val="12"/>
          <w:lang w:val="it-IT"/>
        </w:rPr>
      </w:r>
    </w:p>
    <w:p>
      <w:pPr>
        <w:pStyle w:val="Normal"/>
        <w:spacing w:lineRule="atLeast" w:line="200"/>
        <w:rPr>
          <w:rFonts w:ascii="Times New Roman" w:hAnsi="Times New Roman" w:cs="Times New Roman"/>
          <w:b/>
          <w:b/>
          <w:bCs/>
          <w:sz w:val="26"/>
          <w:szCs w:val="26"/>
          <w:lang w:val="it-IT"/>
        </w:rPr>
      </w:pPr>
      <w:r>
        <w:rPr>
          <w:rFonts w:cs="Times New Roman" w:ascii="Times New Roman" w:hAnsi="Times New Roman"/>
          <w:b/>
          <w:bCs/>
          <w:sz w:val="26"/>
          <w:szCs w:val="26"/>
          <w:lang w:val="it-IT"/>
        </w:rPr>
        <w:t>“</w:t>
      </w:r>
      <w:r>
        <w:rPr>
          <w:rFonts w:cs="Times New Roman" w:ascii="Times New Roman" w:hAnsi="Times New Roman"/>
          <w:b/>
          <w:bCs/>
          <w:sz w:val="26"/>
          <w:szCs w:val="26"/>
          <w:lang w:val="it-IT"/>
        </w:rPr>
        <w:t>8 marzo – LA FORZA DELLE DONNE: protagoniste di un cambiamento culturale e sociale”</w:t>
      </w:r>
    </w:p>
    <w:p>
      <w:pPr>
        <w:pStyle w:val="Normal"/>
        <w:spacing w:lineRule="atLeast" w:line="200"/>
        <w:rPr>
          <w:rFonts w:ascii="Times New Roman" w:hAnsi="Times New Roman" w:cs="Times New Roman"/>
          <w:b/>
          <w:b/>
          <w:bCs/>
          <w:sz w:val="26"/>
          <w:szCs w:val="26"/>
          <w:lang w:val="it-IT"/>
        </w:rPr>
      </w:pPr>
      <w:r>
        <w:rPr>
          <w:rFonts w:cs="Times New Roman" w:ascii="Times New Roman" w:hAnsi="Times New Roman"/>
          <w:b/>
          <w:bCs/>
          <w:sz w:val="26"/>
          <w:szCs w:val="26"/>
          <w:lang w:val="it-IT"/>
        </w:rPr>
      </w:r>
    </w:p>
    <w:p>
      <w:pPr>
        <w:pStyle w:val="Normal"/>
        <w:spacing w:lineRule="atLeast" w:line="200"/>
        <w:rPr>
          <w:rFonts w:ascii="Times New Roman" w:hAnsi="Times New Roman" w:cs="Times New Roman"/>
          <w:b/>
          <w:b/>
          <w:bCs/>
          <w:sz w:val="26"/>
          <w:szCs w:val="26"/>
          <w:lang w:val="it-IT"/>
        </w:rPr>
      </w:pPr>
      <w:r>
        <w:rPr>
          <w:rFonts w:eastAsia="SimSun;宋体" w:cs="Times New Roman" w:ascii="Times New Roman" w:hAnsi="Times New Roman"/>
          <w:b/>
          <w:bCs/>
          <w:color w:val="auto"/>
          <w:kern w:val="2"/>
          <w:sz w:val="26"/>
          <w:szCs w:val="26"/>
          <w:lang w:val="it-IT" w:eastAsia="zh-CN" w:bidi="hi-IN"/>
        </w:rPr>
        <w:t>Grande partecipazione all’evento</w:t>
      </w:r>
      <w:r>
        <w:rPr>
          <w:rFonts w:cs="Times New Roman" w:ascii="Times New Roman" w:hAnsi="Times New Roman"/>
          <w:b/>
          <w:bCs/>
          <w:sz w:val="26"/>
          <w:szCs w:val="26"/>
          <w:lang w:val="it-IT"/>
        </w:rPr>
        <w:t xml:space="preserve"> organizzato a Palazzo dei Leoni dal CUG della Città Metropolitana di Messina</w:t>
      </w:r>
    </w:p>
    <w:p>
      <w:pPr>
        <w:pStyle w:val="Normal"/>
        <w:spacing w:lineRule="atLeast" w:line="200"/>
        <w:rPr>
          <w:rFonts w:ascii="Times New Roman" w:hAnsi="Times New Roman" w:cs="Times New Roman"/>
          <w:b/>
          <w:b/>
          <w:bCs/>
          <w:sz w:val="26"/>
          <w:szCs w:val="26"/>
          <w:lang w:val="it-IT"/>
        </w:rPr>
      </w:pPr>
      <w:r>
        <w:rPr>
          <w:rFonts w:cs="Times New Roman" w:ascii="Times New Roman" w:hAnsi="Times New Roman"/>
          <w:b/>
          <w:bCs/>
          <w:sz w:val="26"/>
          <w:szCs w:val="26"/>
          <w:lang w:val="it-IT"/>
        </w:rPr>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Si è svolto oggi, giovedì 2 marzo 2023, nel Salone degli Specchi di Palazzo dei Leoni, l’evento “8 marzo - la forza delle Donne: protagoniste di un cambiamento culturale e sociale”, organizzato dal Comitato Unico di Garanzia (CUG) della Città Metropolitana di Messina.</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I lavori sono stati avviati dai saluti istituzionali del Segretario Generale, dott.ssa Rossana Carrubba, che ha sottolineato l’importanza di questi momenti di riflessione, nell’imminenza della celebrazione della Giornata internazionale dei diritti della Donna, per ricordare quanta strada è stata fatta, ma anche quanta ne rimanga da fare. “Occorre un impegno forte, costante e concreto per evitare ogni violenza e discriminazione” - ha detto -  e in ciò è fondamentale il ruolo di tutte le  Istituzioni, della scuola e della famiglia, perché in questi luoghi si impara il rispetto per la donna e per l’uomo. Ma – ha rimarcato la dott.ssa Carrubba – ciò non basta, ogni giorno, nella quotidianità dobbiamo essere un modello di comportamento, per contrastare i luoghi comuni  ed affermare la forza delle Donne”.</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Entrando nel vivo del programma, la Presidente del CUG della Città Metropolitana di Messina, Nicoletta Marcianò, ha posto l’accento sulla resilienza delle donne, capaci di affermare, con forza e costanza, la libertà di scegliere il proprio percorso di vita e sulle differenze che non debbono rappresentare un limite, bensì uno strumento di arricchimento.</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 xml:space="preserve">I lavori, moderati dalla dott.ssa Nuccia Di Gennaro della Commissione organizzazione e formazione del CUG metropolitano, sono proseguiti con l’intervento della  Consigliera Provinciale di Parità della Città Metropolitana di Messina, Mariella Crisafulli che ha ricordato numerose donne, alcune divenute “famose” per tragici motivi, come Mahsa Amini, la giovane donna iraniana picchiata ed uccisa perché indossava male il velo, ed altre  che invece sono riuscite ad affermarsi, come Luisa Spagnoli o il nuovo presidente della Cassazione, Margherita Cassano. “Questi diritti sono il frutto di tante battaglie. È importante – ha </w:t>
      </w:r>
      <w:r>
        <w:rPr>
          <w:rFonts w:eastAsia="SimSun;宋体" w:cs="Times New Roman" w:ascii="Times New Roman" w:hAnsi="Times New Roman"/>
          <w:b w:val="false"/>
          <w:bCs w:val="false"/>
          <w:color w:val="auto"/>
          <w:kern w:val="2"/>
          <w:sz w:val="26"/>
          <w:szCs w:val="26"/>
          <w:lang w:val="it-IT" w:eastAsia="zh-CN" w:bidi="hi-IN"/>
        </w:rPr>
        <w:t>evidenziato</w:t>
      </w:r>
      <w:r>
        <w:rPr>
          <w:rFonts w:cs="Times New Roman" w:ascii="Times New Roman" w:hAnsi="Times New Roman"/>
          <w:b w:val="false"/>
          <w:bCs w:val="false"/>
          <w:sz w:val="26"/>
          <w:szCs w:val="26"/>
          <w:lang w:val="it-IT"/>
        </w:rPr>
        <w:t xml:space="preserve"> – che li custodiamo e li trasmettiamo alle giovani generazioni”.</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L’avv. Tommasa Siragusa, Direttrice della Biblioteca Regionale Universitaria di Messina “G. Longo”, riprendendo la tematica dell’importanza del percorso formativo ed educativo per un vero cambiamento culturale e sociale, ha sottolineato l’impegno della Biblioteca concretizzatosi in tanti eventi e manifestazioni accuratamente progettati e realizzati per queste finalità. In particolare, ha ricordato il vernissage di opere dell’artista Michel OZ  in programma domani, venerdì 3 marzo, nella sala lettura della Biblioteca “Giacomo longo”.</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Importante l’apporto del giornalista Ernesto Francia, che da uomo e da scrittore,  ha approfondito la tematica della “forza” delle donne attingendo all’esperienza maturata scrivendo “ Coraggio e ribellione, le donne calabresi contro la ‘ndrangheta”. Al centro del suo intervento gli esempi positivi delle madri calabresi che hanno intrapreso una battaglia durissima per far ripartire da veri valori le nuove generazioni.</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Di seguito, gli interrogativi di Maria Andaloro, ideatrice e forza motrice di “Posto occupato”, hanno creato un giusto momento di riflessione: cos’è la “forza delle donne?”. Una risposta per la relatrice è stata il ricordo della Mamma, che nascondeva il dolore e la fragilità derivata dalla malattia, per amore dei figli. Ma a volte la “forza” della donna è solo la risposta alla disperazione. “La forza della donna non deve essere una pretesa” ha detto Maria Andaloro - ricordando i nomi e le storie di donne, alcune quasi invisibili, che hanno pagato con la vita la loro giusta ribellione.</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L’evento nel Salone degli Specchi si è concluso con l’iniziativa di alcuni dipendenti (uomini e donne) dell’Ente che hanno ideato e portato in scena un messaggio di amore e rispetto per le donne utilizzando la musica ed i gesti. Un momento bello, innovativo, di ottimo augurio per il futuro.</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Comunicato Stampa n.30/2023</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redatto da dott.ssa Giuseppina Mangione</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 xml:space="preserve">Il Funzionario Responsabile </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t xml:space="preserve">Dott. Francesco Roccaforte </w:t>
      </w:r>
    </w:p>
    <w:p>
      <w:pPr>
        <w:pStyle w:val="Normal"/>
        <w:spacing w:lineRule="atLeast" w:line="200"/>
        <w:rPr>
          <w:rFonts w:ascii="Times New Roman" w:hAnsi="Times New Roman" w:cs="Times New Roman"/>
          <w:b w:val="false"/>
          <w:b w:val="false"/>
          <w:bCs w:val="false"/>
          <w:sz w:val="26"/>
          <w:szCs w:val="26"/>
          <w:lang w:val="it-IT"/>
        </w:rPr>
      </w:pPr>
      <w:r>
        <w:rPr>
          <w:rFonts w:cs="Times New Roman" w:ascii="Times New Roman" w:hAnsi="Times New Roman"/>
          <w:b w:val="false"/>
          <w:bCs w:val="false"/>
          <w:sz w:val="26"/>
          <w:szCs w:val="26"/>
          <w:lang w:val="it-IT"/>
        </w:rPr>
      </w:r>
    </w:p>
    <w:p>
      <w:pPr>
        <w:pStyle w:val="Normal"/>
        <w:spacing w:lineRule="atLeast" w:line="200"/>
        <w:rPr>
          <w:rFonts w:ascii="Times New Roman" w:hAnsi="Times New Roman" w:cs="Times New Roman"/>
          <w:sz w:val="26"/>
          <w:szCs w:val="26"/>
          <w:lang w:val="it-IT"/>
        </w:rPr>
      </w:pPr>
      <w:r>
        <w:rPr>
          <w:rFonts w:cs="Times New Roman" w:ascii="Times New Roman" w:hAnsi="Times New Roman"/>
          <w:sz w:val="26"/>
          <w:szCs w:val="26"/>
          <w:lang w:val="it-IT"/>
        </w:rPr>
      </w:r>
    </w:p>
    <w:p>
      <w:pPr>
        <w:pStyle w:val="Normal"/>
        <w:spacing w:lineRule="atLeast" w:line="200"/>
        <w:rPr>
          <w:rFonts w:ascii="Times New Roman" w:hAnsi="Times New Roman" w:cs="Times New Roman"/>
          <w:color w:val="000000"/>
          <w:sz w:val="26"/>
          <w:szCs w:val="26"/>
          <w:highlight w:val="white"/>
          <w:lang w:val="it-IT"/>
        </w:rPr>
      </w:pPr>
      <w:r>
        <w:rPr/>
      </w:r>
    </w:p>
    <w:sectPr>
      <w:type w:val="nextPage"/>
      <w:pgSz w:w="11906" w:h="16838"/>
      <w:pgMar w:left="1134" w:right="1134" w:header="0" w:top="1079" w:footer="0" w:bottom="599"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w:charset w:val="00"/>
    <w:family w:val="roman"/>
    <w:pitch w:val="variable"/>
  </w:font>
  <w:font w:name="Tahoma">
    <w:charset w:val="00"/>
    <w:family w:val="roman"/>
    <w:pitch w:val="variable"/>
  </w:font>
  <w:font w:name="Tw Cen M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720" w:hanging="720"/>
      </w:pPr>
    </w:lvl>
    <w:lvl w:ilvl="1">
      <w:start w:val="1"/>
      <w:pStyle w:val="Titolo2"/>
      <w:numFmt w:val="decimal"/>
      <w:lvlText w:val="%1.%2"/>
      <w:lvlJc w:val="left"/>
      <w:pPr>
        <w:ind w:left="720" w:hanging="720"/>
      </w:pPr>
    </w:lvl>
    <w:lvl w:ilvl="2">
      <w:start w:val="1"/>
      <w:pStyle w:val="Titolo3"/>
      <w:numFmt w:val="decimal"/>
      <w:lvlText w:val="%1.%2.%3"/>
      <w:lvlJc w:val="left"/>
      <w:pPr>
        <w:ind w:left="720" w:hanging="720"/>
      </w:pPr>
    </w:lvl>
    <w:lvl w:ilvl="3">
      <w:start w:val="1"/>
      <w:pStyle w:val="Titolo4"/>
      <w:numFmt w:val="decimal"/>
      <w:lvlText w:val="%1.%2.%3.%4"/>
      <w:lvlJc w:val="left"/>
      <w:pPr>
        <w:ind w:left="720" w:hanging="720"/>
      </w:pPr>
    </w:lvl>
    <w:lvl w:ilvl="4">
      <w:start w:val="1"/>
      <w:pStyle w:val="Titolo5"/>
      <w:numFmt w:val="decimal"/>
      <w:lvlText w:val="%1.%2.%3.%4.%5"/>
      <w:lvlJc w:val="left"/>
      <w:pPr>
        <w:ind w:left="720" w:hanging="720"/>
      </w:pPr>
    </w:lvl>
    <w:lvl w:ilvl="5">
      <w:start w:val="1"/>
      <w:pStyle w:val="Titolo6"/>
      <w:numFmt w:val="decimal"/>
      <w:lvlText w:val="%1.%2.%3.%4.%5.%6"/>
      <w:lvlJc w:val="left"/>
      <w:pPr>
        <w:ind w:left="720" w:hanging="720"/>
      </w:pPr>
    </w:lvl>
    <w:lvl w:ilvl="6">
      <w:start w:val="1"/>
      <w:pStyle w:val="Titolo7"/>
      <w:numFmt w:val="decimal"/>
      <w:lvlText w:val="%1.%2.%3.%4.%5.%6.%7"/>
      <w:lvlJc w:val="left"/>
      <w:pPr>
        <w:ind w:left="720" w:hanging="720"/>
      </w:pPr>
    </w:lvl>
    <w:lvl w:ilvl="7">
      <w:start w:val="1"/>
      <w:pStyle w:val="Titolo8"/>
      <w:numFmt w:val="decimal"/>
      <w:lvlText w:val="%1.%2.%3.%4.%5.%6.%7.%8"/>
      <w:lvlJc w:val="left"/>
      <w:pPr>
        <w:ind w:left="720" w:hanging="720"/>
      </w:pPr>
    </w:lvl>
    <w:lvl w:ilvl="8">
      <w:start w:val="1"/>
      <w:pStyle w:val="Titolo9"/>
      <w:numFmt w:val="decimal"/>
      <w:lvlText w:val="%1.%2.%3.%4.%5.%6.%7.%8.%9"/>
      <w:lvlJc w:val="left"/>
      <w:pPr>
        <w:ind w:left="720" w:hanging="720"/>
      </w:pPr>
    </w:lvl>
  </w:abstractNum>
  <w:num w:numId="1">
    <w:abstractNumId w:val="1"/>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it-IT" w:eastAsia="zh-CN" w:bidi="hi-IN"/>
      </w:rPr>
    </w:rPrDefault>
    <w:pPrDefault>
      <w:pPr/>
    </w:pPrDefault>
  </w:docDefaults>
  <w:style w:type="paragraph" w:styleId="Normal">
    <w:name w:val="Normal"/>
    <w:qFormat/>
    <w:pPr>
      <w:widowControl/>
      <w:suppressAutoHyphens w:val="true"/>
      <w:bidi w:val="0"/>
      <w:spacing w:lineRule="auto" w:line="288" w:before="0" w:after="0"/>
      <w:jc w:val="both"/>
    </w:pPr>
    <w:rPr>
      <w:rFonts w:ascii="Liberation Serif;Times New Roman" w:hAnsi="Liberation Serif;Times New Roman" w:eastAsia="SimSun;宋体" w:cs="Mangal"/>
      <w:color w:val="auto"/>
      <w:kern w:val="2"/>
      <w:sz w:val="24"/>
      <w:szCs w:val="24"/>
      <w:lang w:val="en-US" w:eastAsia="zh-CN" w:bidi="hi-IN"/>
    </w:rPr>
  </w:style>
  <w:style w:type="paragraph" w:styleId="Titolo1">
    <w:name w:val="Heading 1"/>
    <w:basedOn w:val="Normal"/>
    <w:next w:val="Corpodeltesto"/>
    <w:qFormat/>
    <w:pPr>
      <w:numPr>
        <w:ilvl w:val="0"/>
        <w:numId w:val="1"/>
      </w:numPr>
      <w:ind w:left="720" w:right="0" w:hanging="720"/>
      <w:outlineLvl w:val="0"/>
    </w:pPr>
    <w:rPr/>
  </w:style>
  <w:style w:type="paragraph" w:styleId="Titolo2">
    <w:name w:val="Heading 2"/>
    <w:basedOn w:val="Normal"/>
    <w:next w:val="Corpodeltesto"/>
    <w:qFormat/>
    <w:pPr>
      <w:numPr>
        <w:ilvl w:val="1"/>
        <w:numId w:val="1"/>
      </w:numPr>
      <w:ind w:left="720" w:right="0" w:hanging="720"/>
      <w:outlineLvl w:val="1"/>
    </w:pPr>
    <w:rPr/>
  </w:style>
  <w:style w:type="paragraph" w:styleId="Titolo3">
    <w:name w:val="Heading 3"/>
    <w:basedOn w:val="Normal"/>
    <w:next w:val="Corpodeltesto"/>
    <w:qFormat/>
    <w:pPr>
      <w:numPr>
        <w:ilvl w:val="2"/>
        <w:numId w:val="1"/>
      </w:numPr>
      <w:ind w:left="720" w:right="0" w:hanging="720"/>
      <w:outlineLvl w:val="2"/>
    </w:pPr>
    <w:rPr/>
  </w:style>
  <w:style w:type="paragraph" w:styleId="Titolo4">
    <w:name w:val="Heading 4"/>
    <w:basedOn w:val="Normal"/>
    <w:next w:val="Corpodeltesto"/>
    <w:qFormat/>
    <w:pPr>
      <w:numPr>
        <w:ilvl w:val="3"/>
        <w:numId w:val="1"/>
      </w:numPr>
      <w:ind w:left="720" w:right="0" w:hanging="720"/>
      <w:outlineLvl w:val="3"/>
    </w:pPr>
    <w:rPr/>
  </w:style>
  <w:style w:type="paragraph" w:styleId="Titolo5">
    <w:name w:val="Heading 5"/>
    <w:basedOn w:val="Normal"/>
    <w:next w:val="Corpodeltesto"/>
    <w:qFormat/>
    <w:pPr>
      <w:numPr>
        <w:ilvl w:val="4"/>
        <w:numId w:val="1"/>
      </w:numPr>
      <w:ind w:left="720" w:right="0" w:hanging="720"/>
      <w:outlineLvl w:val="4"/>
    </w:pPr>
    <w:rPr/>
  </w:style>
  <w:style w:type="paragraph" w:styleId="Titolo6">
    <w:name w:val="Heading 6"/>
    <w:basedOn w:val="Normal"/>
    <w:next w:val="Corpodeltesto"/>
    <w:qFormat/>
    <w:pPr>
      <w:numPr>
        <w:ilvl w:val="5"/>
        <w:numId w:val="1"/>
      </w:numPr>
      <w:ind w:left="720" w:right="0" w:hanging="720"/>
      <w:outlineLvl w:val="5"/>
    </w:pPr>
    <w:rPr/>
  </w:style>
  <w:style w:type="paragraph" w:styleId="Titolo7">
    <w:name w:val="Heading 7"/>
    <w:basedOn w:val="Normal"/>
    <w:next w:val="Corpodeltesto"/>
    <w:qFormat/>
    <w:pPr>
      <w:numPr>
        <w:ilvl w:val="6"/>
        <w:numId w:val="1"/>
      </w:numPr>
      <w:ind w:left="720" w:right="0" w:hanging="720"/>
      <w:outlineLvl w:val="6"/>
    </w:pPr>
    <w:rPr/>
  </w:style>
  <w:style w:type="paragraph" w:styleId="Titolo8">
    <w:name w:val="Heading 8"/>
    <w:basedOn w:val="Normal"/>
    <w:next w:val="Corpodeltesto"/>
    <w:qFormat/>
    <w:pPr>
      <w:numPr>
        <w:ilvl w:val="7"/>
        <w:numId w:val="1"/>
      </w:numPr>
      <w:ind w:left="720" w:right="0" w:hanging="720"/>
      <w:outlineLvl w:val="7"/>
    </w:pPr>
    <w:rPr/>
  </w:style>
  <w:style w:type="paragraph" w:styleId="Titolo9">
    <w:name w:val="Heading 9"/>
    <w:basedOn w:val="Normal"/>
    <w:next w:val="Corpodeltesto"/>
    <w:qFormat/>
    <w:pPr>
      <w:numPr>
        <w:ilvl w:val="8"/>
        <w:numId w:val="1"/>
      </w:numPr>
      <w:ind w:left="720" w:right="0" w:hanging="720"/>
      <w:outlineLvl w:val="8"/>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b w:val="false"/>
      <w:i w:val="false"/>
      <w:sz w:val="2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b w:val="false"/>
      <w:i w:val="false"/>
      <w:sz w:val="22"/>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Carpredefinitoparagrafo">
    <w:name w:val="Car. predefinito paragrafo"/>
    <w:qFormat/>
    <w:rPr/>
  </w:style>
  <w:style w:type="character" w:styleId="Carpredefinitoparagrafo6">
    <w:name w:val="Car. predefinito paragrafo6"/>
    <w:qFormat/>
    <w:rPr/>
  </w:style>
  <w:style w:type="character" w:styleId="Carpredefinitoparagrafo5">
    <w:name w:val="Car. predefinito paragrafo5"/>
    <w:qFormat/>
    <w:rPr/>
  </w:style>
  <w:style w:type="character" w:styleId="DefaultParagraphFont">
    <w:name w:val="Default Paragraph Font"/>
    <w:qFormat/>
    <w:rPr/>
  </w:style>
  <w:style w:type="character" w:styleId="Carpredefinitoparagrafo4">
    <w:name w:val="Car. predefinito paragrafo4"/>
    <w:qFormat/>
    <w:rPr/>
  </w:style>
  <w:style w:type="character" w:styleId="Carpredefinitoparagrafo3">
    <w:name w:val="Car. predefinito paragrafo3"/>
    <w:qFormat/>
    <w:rPr/>
  </w:style>
  <w:style w:type="character" w:styleId="Carpredefinitoparagrafo2">
    <w:name w:val="Car. predefinito paragrafo2"/>
    <w:qFormat/>
    <w:rPr/>
  </w:style>
  <w:style w:type="character" w:styleId="Carpredefinitoparagrafo1">
    <w:name w:val="Car. predefinito paragrafo1"/>
    <w:qFormat/>
    <w:rPr/>
  </w:style>
  <w:style w:type="character" w:styleId="WW8Num2z3">
    <w:name w:val="WW8Num2z3"/>
    <w:qFormat/>
    <w:rPr>
      <w:rFonts w:ascii="Symbol" w:hAnsi="Symbol" w:cs="Symbol"/>
    </w:rPr>
  </w:style>
  <w:style w:type="character" w:styleId="WW8Num3z3">
    <w:name w:val="WW8Num3z3"/>
    <w:qFormat/>
    <w:rPr>
      <w:rFonts w:ascii="Symbol" w:hAnsi="Symbol" w:cs="Symbol"/>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b w:val="false"/>
      <w:i w:val="false"/>
      <w:sz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b w:val="false"/>
      <w:i w:val="false"/>
      <w:sz w:val="22"/>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CollegamentoInternet">
    <w:name w:val="Collegamento Internet"/>
    <w:rPr>
      <w:rFonts w:cs="Times New Roman"/>
      <w:color w:val="0000FF"/>
      <w:u w:val="single"/>
      <w:lang w:val="zxx" w:bidi="zxx"/>
    </w:rPr>
  </w:style>
  <w:style w:type="character" w:styleId="Caratterinotaapidipagina">
    <w:name w:val="Caratteri nota a piè di pagina"/>
    <w:qFormat/>
    <w:rPr>
      <w:sz w:val="24"/>
      <w:vertAlign w:val="superscript"/>
    </w:rPr>
  </w:style>
  <w:style w:type="character" w:styleId="CollegamentoInternetvisitato">
    <w:name w:val="Collegamento Internet visitato"/>
    <w:qFormat/>
    <w:rPr>
      <w:rFonts w:cs="Times New Roman"/>
      <w:color w:val="800080"/>
      <w:u w:val="single"/>
    </w:rPr>
  </w:style>
  <w:style w:type="character" w:styleId="Detailsrowvalue">
    <w:name w:val="detailsrowvalue"/>
    <w:basedOn w:val="Carpredefinitoparagrafo1"/>
    <w:qFormat/>
    <w:rPr/>
  </w:style>
  <w:style w:type="character" w:styleId="WWCharLFO4LVL1">
    <w:name w:val="WW_CharLFO4LVL1"/>
    <w:qFormat/>
    <w:rPr>
      <w:rFonts w:ascii="Symbol" w:hAnsi="Symbol" w:cs="Symbol"/>
      <w:b w:val="false"/>
      <w:i w:val="false"/>
      <w:sz w:val="22"/>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cs="Wingdings"/>
    </w:rPr>
  </w:style>
  <w:style w:type="character" w:styleId="WWCharLFO4LVL4">
    <w:name w:val="WW_CharLFO4LVL4"/>
    <w:qFormat/>
    <w:rPr>
      <w:rFonts w:ascii="Symbol" w:hAnsi="Symbol" w:cs="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cs="Wingdings"/>
    </w:rPr>
  </w:style>
  <w:style w:type="character" w:styleId="WWCharLFO4LVL7">
    <w:name w:val="WW_CharLFO4LVL7"/>
    <w:qFormat/>
    <w:rPr>
      <w:rFonts w:ascii="Symbol" w:hAnsi="Symbol" w:cs="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cs="Wingdings"/>
    </w:rPr>
  </w:style>
  <w:style w:type="character" w:styleId="WWCharLFO5LVL1">
    <w:name w:val="WW_CharLFO5LVL1"/>
    <w:qFormat/>
    <w:rPr>
      <w:rFonts w:ascii="Symbol" w:hAnsi="Symbol" w:cs="Symbol"/>
      <w:b w:val="false"/>
      <w:i w:val="false"/>
      <w:sz w:val="22"/>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cs="Wingdings"/>
    </w:rPr>
  </w:style>
  <w:style w:type="character" w:styleId="WWCharLFO5LVL4">
    <w:name w:val="WW_CharLFO5LVL4"/>
    <w:qFormat/>
    <w:rPr>
      <w:rFonts w:ascii="Symbol" w:hAnsi="Symbol" w:cs="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cs="Wingdings"/>
    </w:rPr>
  </w:style>
  <w:style w:type="character" w:styleId="WWCharLFO5LVL7">
    <w:name w:val="WW_CharLFO5LVL7"/>
    <w:qFormat/>
    <w:rPr>
      <w:rFonts w:ascii="Symbol" w:hAnsi="Symbol" w:cs="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cs="Wingdings"/>
    </w:rPr>
  </w:style>
  <w:style w:type="character" w:styleId="WWCharLFO6LVL1">
    <w:name w:val="WW_CharLFO6LVL1"/>
    <w:qFormat/>
    <w:rPr>
      <w:rFonts w:ascii="Symbol" w:hAnsi="Symbol" w:cs="Symbol"/>
      <w:sz w:val="20"/>
    </w:rPr>
  </w:style>
  <w:style w:type="character" w:styleId="WWCharLFO6LVL2">
    <w:name w:val="WW_CharLFO6LVL2"/>
    <w:qFormat/>
    <w:rPr>
      <w:rFonts w:ascii="Courier New" w:hAnsi="Courier New" w:cs="Courier New"/>
      <w:sz w:val="20"/>
    </w:rPr>
  </w:style>
  <w:style w:type="character" w:styleId="WWCharLFO6LVL3">
    <w:name w:val="WW_CharLFO6LVL3"/>
    <w:qFormat/>
    <w:rPr>
      <w:rFonts w:ascii="Wingdings" w:hAnsi="Wingdings" w:cs="Wingdings"/>
      <w:sz w:val="20"/>
    </w:rPr>
  </w:style>
  <w:style w:type="character" w:styleId="WWCharLFO6LVL4">
    <w:name w:val="WW_CharLFO6LVL4"/>
    <w:qFormat/>
    <w:rPr>
      <w:rFonts w:ascii="Wingdings" w:hAnsi="Wingdings" w:cs="Wingdings"/>
      <w:sz w:val="20"/>
    </w:rPr>
  </w:style>
  <w:style w:type="character" w:styleId="WWCharLFO6LVL5">
    <w:name w:val="WW_CharLFO6LVL5"/>
    <w:qFormat/>
    <w:rPr>
      <w:rFonts w:ascii="Wingdings" w:hAnsi="Wingdings" w:cs="Wingdings"/>
      <w:sz w:val="20"/>
    </w:rPr>
  </w:style>
  <w:style w:type="character" w:styleId="WWCharLFO6LVL6">
    <w:name w:val="WW_CharLFO6LVL6"/>
    <w:qFormat/>
    <w:rPr>
      <w:rFonts w:ascii="Wingdings" w:hAnsi="Wingdings" w:cs="Wingdings"/>
      <w:sz w:val="20"/>
    </w:rPr>
  </w:style>
  <w:style w:type="character" w:styleId="WWCharLFO6LVL7">
    <w:name w:val="WW_CharLFO6LVL7"/>
    <w:qFormat/>
    <w:rPr>
      <w:rFonts w:ascii="Wingdings" w:hAnsi="Wingdings" w:cs="Wingdings"/>
      <w:sz w:val="20"/>
    </w:rPr>
  </w:style>
  <w:style w:type="character" w:styleId="WWCharLFO6LVL8">
    <w:name w:val="WW_CharLFO6LVL8"/>
    <w:qFormat/>
    <w:rPr>
      <w:rFonts w:ascii="Wingdings" w:hAnsi="Wingdings" w:cs="Wingdings"/>
      <w:sz w:val="20"/>
    </w:rPr>
  </w:style>
  <w:style w:type="character" w:styleId="WWCharLFO6LVL9">
    <w:name w:val="WW_CharLFO6LVL9"/>
    <w:qFormat/>
    <w:rPr>
      <w:rFonts w:ascii="Wingdings" w:hAnsi="Wingdings" w:cs="Wingdings"/>
      <w:sz w:val="20"/>
    </w:rPr>
  </w:style>
  <w:style w:type="character" w:styleId="WWCharLFO7LVL1">
    <w:name w:val="WW_CharLFO7LVL1"/>
    <w:qFormat/>
    <w:rPr>
      <w:rFonts w:ascii="Symbol" w:hAnsi="Symbol" w:cs="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cs="Wingdings"/>
    </w:rPr>
  </w:style>
  <w:style w:type="character" w:styleId="WWCharLFO7LVL4">
    <w:name w:val="WW_CharLFO7LVL4"/>
    <w:qFormat/>
    <w:rPr>
      <w:rFonts w:ascii="Symbol" w:hAnsi="Symbol" w:cs="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cs="Wingdings"/>
    </w:rPr>
  </w:style>
  <w:style w:type="character" w:styleId="WWCharLFO7LVL7">
    <w:name w:val="WW_CharLFO7LVL7"/>
    <w:qFormat/>
    <w:rPr>
      <w:rFonts w:ascii="Symbol" w:hAnsi="Symbol" w:cs="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cs="Wingdings"/>
    </w:rPr>
  </w:style>
  <w:style w:type="character" w:styleId="WWCharLFO8LVL1">
    <w:name w:val="WW_CharLFO8LVL1"/>
    <w:qFormat/>
    <w:rPr>
      <w:rFonts w:ascii="Symbol" w:hAnsi="Symbol" w:cs="Symbol"/>
      <w:b w:val="false"/>
      <w:i w:val="false"/>
      <w:sz w:val="22"/>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cs="Wingdings"/>
    </w:rPr>
  </w:style>
  <w:style w:type="character" w:styleId="WWCharLFO8LVL4">
    <w:name w:val="WW_CharLFO8LVL4"/>
    <w:qFormat/>
    <w:rPr>
      <w:rFonts w:ascii="Symbol" w:hAnsi="Symbol" w:cs="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cs="Wingdings"/>
    </w:rPr>
  </w:style>
  <w:style w:type="character" w:styleId="WWCharLFO8LVL7">
    <w:name w:val="WW_CharLFO8LVL7"/>
    <w:qFormat/>
    <w:rPr>
      <w:rFonts w:ascii="Symbol" w:hAnsi="Symbol" w:cs="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cs="Wingdings"/>
    </w:rPr>
  </w:style>
  <w:style w:type="character" w:styleId="WWCharLFO9LVL1">
    <w:name w:val="WW_CharLFO9LVL1"/>
    <w:qFormat/>
    <w:rPr>
      <w:rFonts w:ascii="Symbol" w:hAnsi="Symbol" w:cs="Symbol"/>
      <w:sz w:val="20"/>
    </w:rPr>
  </w:style>
  <w:style w:type="character" w:styleId="WWCharLFO9LVL2">
    <w:name w:val="WW_CharLFO9LVL2"/>
    <w:qFormat/>
    <w:rPr>
      <w:rFonts w:ascii="Courier New" w:hAnsi="Courier New" w:cs="Courier New"/>
      <w:sz w:val="20"/>
    </w:rPr>
  </w:style>
  <w:style w:type="character" w:styleId="WWCharLFO9LVL3">
    <w:name w:val="WW_CharLFO9LVL3"/>
    <w:qFormat/>
    <w:rPr>
      <w:rFonts w:ascii="Wingdings" w:hAnsi="Wingdings" w:cs="Wingdings"/>
      <w:sz w:val="20"/>
    </w:rPr>
  </w:style>
  <w:style w:type="character" w:styleId="WWCharLFO9LVL4">
    <w:name w:val="WW_CharLFO9LVL4"/>
    <w:qFormat/>
    <w:rPr>
      <w:rFonts w:ascii="Wingdings" w:hAnsi="Wingdings" w:cs="Wingdings"/>
      <w:sz w:val="20"/>
    </w:rPr>
  </w:style>
  <w:style w:type="character" w:styleId="WWCharLFO9LVL5">
    <w:name w:val="WW_CharLFO9LVL5"/>
    <w:qFormat/>
    <w:rPr>
      <w:rFonts w:ascii="Wingdings" w:hAnsi="Wingdings" w:cs="Wingdings"/>
      <w:sz w:val="20"/>
    </w:rPr>
  </w:style>
  <w:style w:type="character" w:styleId="WWCharLFO9LVL6">
    <w:name w:val="WW_CharLFO9LVL6"/>
    <w:qFormat/>
    <w:rPr>
      <w:rFonts w:ascii="Wingdings" w:hAnsi="Wingdings" w:cs="Wingdings"/>
      <w:sz w:val="20"/>
    </w:rPr>
  </w:style>
  <w:style w:type="character" w:styleId="WWCharLFO9LVL7">
    <w:name w:val="WW_CharLFO9LVL7"/>
    <w:qFormat/>
    <w:rPr>
      <w:rFonts w:ascii="Wingdings" w:hAnsi="Wingdings" w:cs="Wingdings"/>
      <w:sz w:val="20"/>
    </w:rPr>
  </w:style>
  <w:style w:type="character" w:styleId="WWCharLFO9LVL8">
    <w:name w:val="WW_CharLFO9LVL8"/>
    <w:qFormat/>
    <w:rPr>
      <w:rFonts w:ascii="Wingdings" w:hAnsi="Wingdings" w:cs="Wingdings"/>
      <w:sz w:val="20"/>
    </w:rPr>
  </w:style>
  <w:style w:type="character" w:styleId="WWCharLFO9LVL9">
    <w:name w:val="WW_CharLFO9LVL9"/>
    <w:qFormat/>
    <w:rPr>
      <w:rFonts w:ascii="Wingdings" w:hAnsi="Wingdings" w:cs="Wingdings"/>
      <w:sz w:val="20"/>
    </w:rPr>
  </w:style>
  <w:style w:type="character" w:styleId="WWCharLFO10LVL1">
    <w:name w:val="WW_CharLFO10LVL1"/>
    <w:qFormat/>
    <w:rPr>
      <w:rFonts w:ascii="Symbol" w:hAnsi="Symbol" w:cs="Symbol"/>
      <w:sz w:val="20"/>
    </w:rPr>
  </w:style>
  <w:style w:type="character" w:styleId="WWCharLFO10LVL2">
    <w:name w:val="WW_CharLFO10LVL2"/>
    <w:qFormat/>
    <w:rPr>
      <w:rFonts w:ascii="Courier New" w:hAnsi="Courier New" w:cs="Courier New"/>
      <w:sz w:val="20"/>
    </w:rPr>
  </w:style>
  <w:style w:type="character" w:styleId="WWCharLFO10LVL3">
    <w:name w:val="WW_CharLFO10LVL3"/>
    <w:qFormat/>
    <w:rPr>
      <w:rFonts w:ascii="Wingdings" w:hAnsi="Wingdings" w:cs="Wingdings"/>
      <w:sz w:val="20"/>
    </w:rPr>
  </w:style>
  <w:style w:type="character" w:styleId="WWCharLFO10LVL4">
    <w:name w:val="WW_CharLFO10LVL4"/>
    <w:qFormat/>
    <w:rPr>
      <w:rFonts w:ascii="Wingdings" w:hAnsi="Wingdings" w:cs="Wingdings"/>
      <w:sz w:val="20"/>
    </w:rPr>
  </w:style>
  <w:style w:type="character" w:styleId="WWCharLFO10LVL5">
    <w:name w:val="WW_CharLFO10LVL5"/>
    <w:qFormat/>
    <w:rPr>
      <w:rFonts w:ascii="Wingdings" w:hAnsi="Wingdings" w:cs="Wingdings"/>
      <w:sz w:val="20"/>
    </w:rPr>
  </w:style>
  <w:style w:type="character" w:styleId="WWCharLFO10LVL6">
    <w:name w:val="WW_CharLFO10LVL6"/>
    <w:qFormat/>
    <w:rPr>
      <w:rFonts w:ascii="Wingdings" w:hAnsi="Wingdings" w:cs="Wingdings"/>
      <w:sz w:val="20"/>
    </w:rPr>
  </w:style>
  <w:style w:type="character" w:styleId="WWCharLFO10LVL7">
    <w:name w:val="WW_CharLFO10LVL7"/>
    <w:qFormat/>
    <w:rPr>
      <w:rFonts w:ascii="Wingdings" w:hAnsi="Wingdings" w:cs="Wingdings"/>
      <w:sz w:val="20"/>
    </w:rPr>
  </w:style>
  <w:style w:type="character" w:styleId="WWCharLFO10LVL8">
    <w:name w:val="WW_CharLFO10LVL8"/>
    <w:qFormat/>
    <w:rPr>
      <w:rFonts w:ascii="Wingdings" w:hAnsi="Wingdings" w:cs="Wingdings"/>
      <w:sz w:val="20"/>
    </w:rPr>
  </w:style>
  <w:style w:type="character" w:styleId="WWCharLFO10LVL9">
    <w:name w:val="WW_CharLFO10LVL9"/>
    <w:qFormat/>
    <w:rPr>
      <w:rFonts w:ascii="Wingdings" w:hAnsi="Wingdings" w:cs="Wingdings"/>
      <w:sz w:val="20"/>
    </w:rPr>
  </w:style>
  <w:style w:type="character" w:styleId="WWCharLFO11LVL1">
    <w:name w:val="WW_CharLFO11LVL1"/>
    <w:qFormat/>
    <w:rPr>
      <w:rFonts w:ascii="Symbol" w:hAnsi="Symbol" w:cs="Symbol"/>
      <w:b w:val="false"/>
      <w:i w:val="false"/>
      <w:sz w:val="22"/>
    </w:rPr>
  </w:style>
  <w:style w:type="character" w:styleId="WWCharLFO11LVL2">
    <w:name w:val="WW_CharLFO11LVL2"/>
    <w:qFormat/>
    <w:rPr>
      <w:rFonts w:ascii="Courier New" w:hAnsi="Courier New" w:cs="Courier New"/>
    </w:rPr>
  </w:style>
  <w:style w:type="character" w:styleId="WWCharLFO11LVL3">
    <w:name w:val="WW_CharLFO11LVL3"/>
    <w:qFormat/>
    <w:rPr>
      <w:rFonts w:ascii="Wingdings" w:hAnsi="Wingdings" w:cs="Wingdings"/>
    </w:rPr>
  </w:style>
  <w:style w:type="character" w:styleId="WWCharLFO11LVL4">
    <w:name w:val="WW_CharLFO11LVL4"/>
    <w:qFormat/>
    <w:rPr>
      <w:rFonts w:ascii="Symbol" w:hAnsi="Symbol" w:cs="Symbol"/>
    </w:rPr>
  </w:style>
  <w:style w:type="character" w:styleId="WWCharLFO11LVL5">
    <w:name w:val="WW_CharLFO11LVL5"/>
    <w:qFormat/>
    <w:rPr>
      <w:rFonts w:ascii="Courier New" w:hAnsi="Courier New" w:cs="Courier New"/>
    </w:rPr>
  </w:style>
  <w:style w:type="character" w:styleId="WWCharLFO11LVL6">
    <w:name w:val="WW_CharLFO11LVL6"/>
    <w:qFormat/>
    <w:rPr>
      <w:rFonts w:ascii="Wingdings" w:hAnsi="Wingdings" w:cs="Wingdings"/>
    </w:rPr>
  </w:style>
  <w:style w:type="character" w:styleId="WWCharLFO11LVL7">
    <w:name w:val="WW_CharLFO11LVL7"/>
    <w:qFormat/>
    <w:rPr>
      <w:rFonts w:ascii="Symbol" w:hAnsi="Symbol" w:cs="Symbol"/>
    </w:rPr>
  </w:style>
  <w:style w:type="character" w:styleId="WWCharLFO11LVL8">
    <w:name w:val="WW_CharLFO11LVL8"/>
    <w:qFormat/>
    <w:rPr>
      <w:rFonts w:ascii="Courier New" w:hAnsi="Courier New" w:cs="Courier New"/>
    </w:rPr>
  </w:style>
  <w:style w:type="character" w:styleId="WWCharLFO11LVL9">
    <w:name w:val="WW_CharLFO11LVL9"/>
    <w:qFormat/>
    <w:rPr>
      <w:rFonts w:ascii="Wingdings" w:hAnsi="Wingdings" w:cs="Wingdings"/>
    </w:rPr>
  </w:style>
  <w:style w:type="character" w:styleId="WWCharLFO12LVL1">
    <w:name w:val="WW_CharLFO12LVL1"/>
    <w:qFormat/>
    <w:rPr>
      <w:rFonts w:ascii="Times New Roman" w:hAnsi="Times New Roman" w:eastAsia="Times New Roman" w:cs="Times New Roman"/>
    </w:rPr>
  </w:style>
  <w:style w:type="character" w:styleId="WWCharLFO12LVL2">
    <w:name w:val="WW_CharLFO12LVL2"/>
    <w:qFormat/>
    <w:rPr>
      <w:rFonts w:ascii="Courier New" w:hAnsi="Courier New" w:cs="Courier New"/>
    </w:rPr>
  </w:style>
  <w:style w:type="character" w:styleId="WWCharLFO12LVL3">
    <w:name w:val="WW_CharLFO12LVL3"/>
    <w:qFormat/>
    <w:rPr>
      <w:rFonts w:ascii="Wingdings" w:hAnsi="Wingdings" w:cs="Wingdings"/>
    </w:rPr>
  </w:style>
  <w:style w:type="character" w:styleId="WWCharLFO12LVL4">
    <w:name w:val="WW_CharLFO12LVL4"/>
    <w:qFormat/>
    <w:rPr>
      <w:rFonts w:ascii="Symbol" w:hAnsi="Symbol" w:cs="Symbol"/>
    </w:rPr>
  </w:style>
  <w:style w:type="character" w:styleId="WWCharLFO12LVL5">
    <w:name w:val="WW_CharLFO12LVL5"/>
    <w:qFormat/>
    <w:rPr>
      <w:rFonts w:ascii="Courier New" w:hAnsi="Courier New" w:cs="Courier New"/>
    </w:rPr>
  </w:style>
  <w:style w:type="character" w:styleId="WWCharLFO12LVL6">
    <w:name w:val="WW_CharLFO12LVL6"/>
    <w:qFormat/>
    <w:rPr>
      <w:rFonts w:ascii="Wingdings" w:hAnsi="Wingdings" w:cs="Wingdings"/>
    </w:rPr>
  </w:style>
  <w:style w:type="character" w:styleId="WWCharLFO12LVL7">
    <w:name w:val="WW_CharLFO12LVL7"/>
    <w:qFormat/>
    <w:rPr>
      <w:rFonts w:ascii="Symbol" w:hAnsi="Symbol" w:cs="Symbol"/>
    </w:rPr>
  </w:style>
  <w:style w:type="character" w:styleId="WWCharLFO12LVL8">
    <w:name w:val="WW_CharLFO12LVL8"/>
    <w:qFormat/>
    <w:rPr>
      <w:rFonts w:ascii="Courier New" w:hAnsi="Courier New" w:cs="Courier New"/>
    </w:rPr>
  </w:style>
  <w:style w:type="character" w:styleId="WWCharLFO12LVL9">
    <w:name w:val="WW_CharLFO12LVL9"/>
    <w:qFormat/>
    <w:rPr>
      <w:rFonts w:ascii="Wingdings" w:hAnsi="Wingdings" w:cs="Wingdings"/>
    </w:rPr>
  </w:style>
  <w:style w:type="character" w:styleId="WWCharLFO13LVL1">
    <w:name w:val="WW_CharLFO13LVL1"/>
    <w:qFormat/>
    <w:rPr>
      <w:rFonts w:ascii="Times New Roman" w:hAnsi="Times New Roman" w:eastAsia="Times New Roman" w:cs="Times New Roman"/>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cs="Wingdings"/>
    </w:rPr>
  </w:style>
  <w:style w:type="character" w:styleId="WWCharLFO13LVL4">
    <w:name w:val="WW_CharLFO13LVL4"/>
    <w:qFormat/>
    <w:rPr>
      <w:rFonts w:ascii="Symbol" w:hAnsi="Symbol" w:cs="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cs="Wingdings"/>
    </w:rPr>
  </w:style>
  <w:style w:type="character" w:styleId="WWCharLFO13LVL7">
    <w:name w:val="WW_CharLFO13LVL7"/>
    <w:qFormat/>
    <w:rPr>
      <w:rFonts w:ascii="Symbol" w:hAnsi="Symbol" w:cs="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cs="Wingdings"/>
    </w:rPr>
  </w:style>
  <w:style w:type="character" w:styleId="Enfasi">
    <w:name w:val="Enfasi"/>
    <w:qFormat/>
    <w:rPr>
      <w:i/>
      <w:iCs/>
    </w:rPr>
  </w:style>
  <w:style w:type="character" w:styleId="Enfasiforte">
    <w:name w:val="Enfasi forte"/>
    <w:qFormat/>
    <w:rPr>
      <w:b/>
      <w:bCs/>
    </w:rPr>
  </w:style>
  <w:style w:type="character" w:styleId="Punti">
    <w:name w:val="Punti"/>
    <w:qFormat/>
    <w:rPr>
      <w:rFonts w:ascii="OpenSymbol;Arial Unicode MS" w:hAnsi="OpenSymbol;Arial Unicode MS" w:eastAsia="OpenSymbol;Arial Unicode MS" w:cs="OpenSymbol;Arial Unicode MS"/>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ind w:left="0" w:right="0" w:hanging="0"/>
    </w:pPr>
    <w:rPr/>
  </w:style>
  <w:style w:type="paragraph" w:styleId="Elenco">
    <w:name w:val="List"/>
    <w:basedOn w:val="Corpodeltesto"/>
    <w:pPr>
      <w:ind w:left="0" w:right="0" w:hanging="0"/>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ind w:left="0" w:right="0" w:hanging="0"/>
    </w:pPr>
    <w:rPr>
      <w:rFonts w:cs="Mangal"/>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Intestazione5">
    <w:name w:val="Intestazione5"/>
    <w:basedOn w:val="Normal"/>
    <w:next w:val="Corpodeltesto"/>
    <w:qFormat/>
    <w:pPr>
      <w:keepNext w:val="true"/>
      <w:spacing w:before="240" w:after="120"/>
    </w:pPr>
    <w:rPr>
      <w:rFonts w:ascii="Arial" w:hAnsi="Arial" w:eastAsia="Microsoft YaHei" w:cs="Mangal"/>
      <w:sz w:val="28"/>
      <w:szCs w:val="28"/>
    </w:rPr>
  </w:style>
  <w:style w:type="paragraph" w:styleId="Sottotitolo">
    <w:name w:val="Subtitle"/>
    <w:basedOn w:val="Intestazione5"/>
    <w:next w:val="Corpodeltesto"/>
    <w:qFormat/>
    <w:pPr>
      <w:jc w:val="center"/>
    </w:pPr>
    <w:rPr>
      <w:i/>
      <w:iCs/>
      <w:sz w:val="28"/>
      <w:szCs w:val="28"/>
    </w:rPr>
  </w:style>
  <w:style w:type="paragraph" w:styleId="Rigadintestazione">
    <w:name w:val="Riga d'intestazione"/>
    <w:basedOn w:val="Normal"/>
    <w:next w:val="Corpodeltesto"/>
    <w:qFormat/>
    <w:pPr>
      <w:keepNext w:val="true"/>
      <w:spacing w:before="240" w:after="120"/>
    </w:pPr>
    <w:rPr>
      <w:rFonts w:ascii="Arial" w:hAnsi="Arial" w:eastAsia="Microsoft YaHei" w:cs="Mangal"/>
      <w:sz w:val="28"/>
      <w:szCs w:val="28"/>
    </w:rPr>
  </w:style>
  <w:style w:type="paragraph" w:styleId="Intestazione7">
    <w:name w:val="Intestazione7"/>
    <w:basedOn w:val="Normal"/>
    <w:next w:val="Corpodeltesto"/>
    <w:qFormat/>
    <w:pPr>
      <w:keepNext w:val="true"/>
      <w:spacing w:before="240" w:after="120"/>
    </w:pPr>
    <w:rPr>
      <w:rFonts w:ascii="Arial" w:hAnsi="Arial" w:eastAsia="Microsoft YaHei" w:cs="Mangal"/>
      <w:sz w:val="28"/>
      <w:szCs w:val="28"/>
    </w:rPr>
  </w:style>
  <w:style w:type="paragraph" w:styleId="Didascalia7">
    <w:name w:val="Didascalia7"/>
    <w:basedOn w:val="Normal"/>
    <w:qFormat/>
    <w:pPr>
      <w:suppressLineNumbers/>
      <w:spacing w:before="120" w:after="120"/>
    </w:pPr>
    <w:rPr>
      <w:rFonts w:cs="Mangal"/>
      <w:i/>
      <w:iCs/>
      <w:sz w:val="24"/>
      <w:szCs w:val="24"/>
    </w:rPr>
  </w:style>
  <w:style w:type="paragraph" w:styleId="Intestazione6">
    <w:name w:val="Intestazione6"/>
    <w:basedOn w:val="Normal"/>
    <w:next w:val="Corpodeltesto"/>
    <w:qFormat/>
    <w:pPr>
      <w:keepNext w:val="true"/>
      <w:spacing w:before="240" w:after="120"/>
    </w:pPr>
    <w:rPr>
      <w:rFonts w:ascii="Arial" w:hAnsi="Arial" w:eastAsia="Microsoft YaHei" w:cs="Mangal"/>
      <w:sz w:val="28"/>
      <w:szCs w:val="28"/>
    </w:rPr>
  </w:style>
  <w:style w:type="paragraph" w:styleId="Didascalia6">
    <w:name w:val="Didascalia6"/>
    <w:basedOn w:val="Normal"/>
    <w:qFormat/>
    <w:pPr>
      <w:suppressLineNumbers/>
      <w:spacing w:before="120" w:after="120"/>
    </w:pPr>
    <w:rPr>
      <w:rFonts w:cs="Mangal"/>
      <w:i/>
      <w:iCs/>
      <w:sz w:val="24"/>
      <w:szCs w:val="24"/>
    </w:rPr>
  </w:style>
  <w:style w:type="paragraph" w:styleId="Didascalia5">
    <w:name w:val="Didascalia5"/>
    <w:basedOn w:val="Normal"/>
    <w:qFormat/>
    <w:pPr>
      <w:suppressLineNumbers/>
      <w:spacing w:before="120" w:after="120"/>
    </w:pPr>
    <w:rPr>
      <w:rFonts w:cs="Mangal"/>
      <w:i/>
      <w:iCs/>
      <w:sz w:val="24"/>
      <w:szCs w:val="24"/>
    </w:rPr>
  </w:style>
  <w:style w:type="paragraph" w:styleId="Intestazione4">
    <w:name w:val="Intestazione4"/>
    <w:basedOn w:val="Normal"/>
    <w:qFormat/>
    <w:pPr>
      <w:keepNext w:val="true"/>
      <w:spacing w:before="240" w:after="120"/>
      <w:ind w:left="0" w:right="0" w:hanging="0"/>
    </w:pPr>
    <w:rPr>
      <w:rFonts w:ascii="Arial" w:hAnsi="Arial" w:eastAsia="Microsoft YaHei" w:cs="Mangal"/>
      <w:sz w:val="28"/>
      <w:szCs w:val="28"/>
    </w:rPr>
  </w:style>
  <w:style w:type="paragraph" w:styleId="Didascalia4">
    <w:name w:val="Didascalia4"/>
    <w:basedOn w:val="Normal"/>
    <w:qFormat/>
    <w:pPr>
      <w:suppressLineNumbers/>
      <w:spacing w:before="120" w:after="120"/>
      <w:ind w:left="0" w:right="0" w:hanging="0"/>
    </w:pPr>
    <w:rPr>
      <w:rFonts w:cs="Mangal"/>
      <w:i/>
      <w:iCs/>
      <w:sz w:val="24"/>
      <w:szCs w:val="24"/>
    </w:rPr>
  </w:style>
  <w:style w:type="paragraph" w:styleId="Intestazione3">
    <w:name w:val="Intestazione3"/>
    <w:basedOn w:val="Normal"/>
    <w:qFormat/>
    <w:pPr>
      <w:keepNext w:val="true"/>
      <w:spacing w:before="240" w:after="120"/>
      <w:ind w:left="0" w:right="0" w:hanging="0"/>
    </w:pPr>
    <w:rPr>
      <w:rFonts w:ascii="Arial" w:hAnsi="Arial" w:eastAsia="Microsoft YaHei" w:cs="Mangal"/>
      <w:sz w:val="28"/>
      <w:szCs w:val="28"/>
    </w:rPr>
  </w:style>
  <w:style w:type="paragraph" w:styleId="Didascalia3">
    <w:name w:val="Didascalia3"/>
    <w:basedOn w:val="Normal"/>
    <w:qFormat/>
    <w:pPr>
      <w:suppressLineNumbers/>
      <w:spacing w:before="120" w:after="120"/>
      <w:ind w:left="0" w:right="0" w:hanging="0"/>
    </w:pPr>
    <w:rPr>
      <w:rFonts w:cs="Mangal"/>
      <w:i/>
      <w:iCs/>
      <w:sz w:val="24"/>
      <w:szCs w:val="24"/>
    </w:rPr>
  </w:style>
  <w:style w:type="paragraph" w:styleId="Intestazione2">
    <w:name w:val="Intestazione2"/>
    <w:basedOn w:val="Normal"/>
    <w:qFormat/>
    <w:pPr>
      <w:keepNext w:val="true"/>
      <w:spacing w:before="240" w:after="120"/>
      <w:ind w:left="0" w:right="0" w:hanging="0"/>
    </w:pPr>
    <w:rPr>
      <w:rFonts w:ascii="Arial" w:hAnsi="Arial" w:eastAsia="Microsoft YaHei" w:cs="Mangal"/>
      <w:sz w:val="28"/>
      <w:szCs w:val="28"/>
    </w:rPr>
  </w:style>
  <w:style w:type="paragraph" w:styleId="Didascalia2">
    <w:name w:val="Didascalia2"/>
    <w:basedOn w:val="Normal"/>
    <w:qFormat/>
    <w:pPr>
      <w:suppressLineNumbers/>
      <w:spacing w:before="120" w:after="120"/>
      <w:ind w:left="0" w:right="0" w:hanging="0"/>
    </w:pPr>
    <w:rPr>
      <w:rFonts w:cs="Mangal"/>
      <w:i/>
      <w:iCs/>
      <w:sz w:val="24"/>
      <w:szCs w:val="24"/>
    </w:rPr>
  </w:style>
  <w:style w:type="paragraph" w:styleId="Intestazione1">
    <w:name w:val="Intestazione1"/>
    <w:basedOn w:val="Normal"/>
    <w:qFormat/>
    <w:pPr>
      <w:keepNext w:val="true"/>
      <w:spacing w:before="240" w:after="120"/>
      <w:ind w:left="0" w:right="0" w:hanging="0"/>
    </w:pPr>
    <w:rPr>
      <w:rFonts w:ascii="Arial" w:hAnsi="Arial" w:eastAsia="Microsoft YaHei" w:cs="Mangal"/>
      <w:sz w:val="28"/>
      <w:szCs w:val="28"/>
    </w:rPr>
  </w:style>
  <w:style w:type="paragraph" w:styleId="Didascalia1">
    <w:name w:val="Didascalia1"/>
    <w:basedOn w:val="Normal"/>
    <w:qFormat/>
    <w:pPr>
      <w:suppressLineNumbers/>
      <w:spacing w:before="120" w:after="120"/>
      <w:ind w:left="0" w:right="0" w:hanging="0"/>
    </w:pPr>
    <w:rPr>
      <w:rFonts w:cs="Mangal"/>
      <w:i/>
      <w:iCs/>
      <w:sz w:val="24"/>
      <w:szCs w:val="24"/>
    </w:rPr>
  </w:style>
  <w:style w:type="paragraph" w:styleId="Normale1">
    <w:name w:val="Normale1"/>
    <w:qFormat/>
    <w:pPr>
      <w:widowControl/>
      <w:suppressAutoHyphens w:val="true"/>
      <w:bidi w:val="0"/>
      <w:spacing w:lineRule="atLeast" w:line="100" w:before="0" w:after="0"/>
      <w:jc w:val="left"/>
    </w:pPr>
    <w:rPr>
      <w:rFonts w:ascii="Liberation Serif;Times New Roman" w:hAnsi="Liberation Serif;Times New Roman" w:eastAsia="SimSun;宋体" w:cs="Mangal"/>
      <w:color w:val="auto"/>
      <w:kern w:val="2"/>
      <w:sz w:val="24"/>
      <w:szCs w:val="24"/>
      <w:lang w:val="it-IT" w:eastAsia="zh-CN" w:bidi="hi-IN"/>
    </w:rPr>
  </w:style>
  <w:style w:type="paragraph" w:styleId="CarattereCarattere">
    <w:name w:val="Carattere Carattere"/>
    <w:basedOn w:val="Normal"/>
    <w:qFormat/>
    <w:pPr>
      <w:overflowPunct w:val="true"/>
      <w:spacing w:lineRule="exact" w:line="240" w:before="0" w:after="160"/>
      <w:ind w:left="0" w:right="0" w:hanging="0"/>
      <w:jc w:val="left"/>
    </w:pPr>
    <w:rPr>
      <w:lang w:val="en-US"/>
    </w:rPr>
  </w:style>
  <w:style w:type="paragraph" w:styleId="Pidipagina">
    <w:name w:val="Footer"/>
    <w:basedOn w:val="Normal"/>
    <w:pPr>
      <w:suppressLineNumbers/>
      <w:tabs>
        <w:tab w:val="clear" w:pos="709"/>
        <w:tab w:val="center" w:pos="4819" w:leader="none"/>
        <w:tab w:val="right" w:pos="9638" w:leader="none"/>
      </w:tabs>
      <w:ind w:left="0" w:right="0" w:hanging="0"/>
    </w:pPr>
    <w:rPr/>
  </w:style>
  <w:style w:type="paragraph" w:styleId="Notaapidipagina">
    <w:name w:val="Footnote Text"/>
    <w:basedOn w:val="Normal"/>
    <w:qFormat/>
    <w:pPr>
      <w:keepLines/>
      <w:spacing w:lineRule="atLeast" w:line="100" w:before="0" w:after="60"/>
      <w:ind w:left="720" w:right="0" w:hanging="720"/>
    </w:pPr>
    <w:rPr>
      <w:sz w:val="16"/>
    </w:rPr>
  </w:style>
  <w:style w:type="paragraph" w:styleId="WWRigadintestazione">
    <w:name w:val="WW-Riga d'intestazione"/>
    <w:basedOn w:val="Normal"/>
    <w:qFormat/>
    <w:pPr>
      <w:suppressLineNumbers/>
      <w:tabs>
        <w:tab w:val="clear" w:pos="709"/>
        <w:tab w:val="center" w:pos="4819" w:leader="none"/>
        <w:tab w:val="right" w:pos="9638" w:leader="none"/>
      </w:tabs>
      <w:ind w:left="0" w:right="0" w:hanging="0"/>
    </w:pPr>
    <w:rPr/>
  </w:style>
  <w:style w:type="paragraph" w:styleId="Quotes">
    <w:name w:val="quotes"/>
    <w:basedOn w:val="Normal"/>
    <w:qFormat/>
    <w:pPr>
      <w:ind w:left="720" w:right="0" w:hanging="0"/>
    </w:pPr>
    <w:rPr>
      <w:i/>
    </w:rPr>
  </w:style>
  <w:style w:type="paragraph" w:styleId="Msonospacing">
    <w:name w:val="msonospacing"/>
    <w:basedOn w:val="Normal"/>
    <w:qFormat/>
    <w:pPr>
      <w:overflowPunct w:val="true"/>
      <w:spacing w:lineRule="atLeast" w:line="100" w:before="100" w:after="100"/>
      <w:ind w:left="0" w:right="0" w:hanging="0"/>
      <w:jc w:val="left"/>
    </w:pPr>
    <w:rPr>
      <w:rFonts w:eastAsia="SimSun;宋体"/>
      <w:sz w:val="24"/>
      <w:szCs w:val="24"/>
      <w:lang w:val="en-GB"/>
    </w:rPr>
  </w:style>
  <w:style w:type="paragraph" w:styleId="3title">
    <w:name w:val="3 title"/>
    <w:basedOn w:val="Normal"/>
    <w:qFormat/>
    <w:pPr>
      <w:spacing w:lineRule="atLeast" w:line="100"/>
      <w:ind w:left="0" w:right="0" w:hanging="0"/>
      <w:jc w:val="center"/>
    </w:pPr>
    <w:rPr>
      <w:rFonts w:ascii="Arial" w:hAnsi="Arial" w:cs="Arial"/>
      <w:b/>
      <w:sz w:val="24"/>
      <w:szCs w:val="24"/>
    </w:rPr>
  </w:style>
  <w:style w:type="paragraph" w:styleId="BalloonText">
    <w:name w:val="Balloon Text"/>
    <w:basedOn w:val="Normal"/>
    <w:qFormat/>
    <w:pPr>
      <w:ind w:left="0" w:right="0" w:hanging="0"/>
    </w:pPr>
    <w:rPr>
      <w:rFonts w:ascii="Tahoma" w:hAnsi="Tahoma" w:cs="Tahoma"/>
      <w:sz w:val="16"/>
      <w:szCs w:val="16"/>
    </w:rPr>
  </w:style>
  <w:style w:type="paragraph" w:styleId="NormalWeb">
    <w:name w:val="Normal (Web)"/>
    <w:basedOn w:val="Normal"/>
    <w:qFormat/>
    <w:pPr>
      <w:overflowPunct w:val="true"/>
      <w:spacing w:lineRule="atLeast" w:line="100" w:before="100" w:after="100"/>
      <w:ind w:left="0" w:right="0" w:hanging="0"/>
      <w:jc w:val="left"/>
    </w:pPr>
    <w:rPr>
      <w:sz w:val="24"/>
      <w:szCs w:val="24"/>
    </w:rPr>
  </w:style>
  <w:style w:type="paragraph" w:styleId="Contenutotabella">
    <w:name w:val="Contenuto tabella"/>
    <w:basedOn w:val="Normal"/>
    <w:qFormat/>
    <w:pPr>
      <w:suppressLineNumbers/>
      <w:ind w:left="0" w:right="0" w:hanging="0"/>
    </w:pPr>
    <w:rPr/>
  </w:style>
  <w:style w:type="paragraph" w:styleId="Titolotabella">
    <w:name w:val="Titolo tabella"/>
    <w:basedOn w:val="Contenutotabella"/>
    <w:qFormat/>
    <w:pPr>
      <w:suppressLineNumbers/>
      <w:ind w:left="0" w:right="0" w:hanging="0"/>
      <w:jc w:val="center"/>
    </w:pPr>
    <w:rPr>
      <w:b/>
      <w:bCs/>
    </w:rPr>
  </w:style>
  <w:style w:type="paragraph" w:styleId="Intestazionetabella">
    <w:name w:val="Intestazione tabella"/>
    <w:basedOn w:val="Contenutotabella"/>
    <w:qFormat/>
    <w:pPr>
      <w:suppressLineNumbers/>
      <w:jc w:val="center"/>
    </w:pPr>
    <w:rPr>
      <w:b/>
      <w:bCs/>
    </w:rPr>
  </w:style>
  <w:style w:type="paragraph" w:styleId="Paragrafoelenco">
    <w:name w:val="Paragrafo elenco"/>
    <w:basedOn w:val="Normal"/>
    <w:qFormat/>
    <w:pPr>
      <w:suppressAutoHyphens w:val="false"/>
      <w:spacing w:lineRule="auto" w:line="240"/>
      <w:ind w:left="720" w:right="0" w:hanging="0"/>
      <w:jc w:val="left"/>
    </w:pPr>
    <w:rPr>
      <w:rFonts w:ascii="Tw Cen MT" w:hAnsi="Tw Cen MT" w:eastAsia="Times New Roman" w:cs="Arial"/>
      <w:kern w:val="2"/>
      <w:sz w:val="22"/>
      <w:szCs w:val="22"/>
      <w:lang w:val="it-IT" w:bidi="ar-SA"/>
    </w:rPr>
  </w:style>
  <w:style w:type="paragraph" w:styleId="NormaleWeb">
    <w:name w:val="Normale (Web)"/>
    <w:basedOn w:val="Normal"/>
    <w:qFormat/>
    <w:pPr>
      <w:suppressAutoHyphens w:val="true"/>
      <w:overflowPunct w:val="false"/>
      <w:spacing w:lineRule="atLeast" w:line="100" w:before="100" w:after="100"/>
      <w:jc w:val="left"/>
      <w:textAlignment w:val="auto"/>
    </w:pPr>
    <w:rPr>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34561</TotalTime>
  <Application>LibreOffice/6.4.0.3$Windows_X86_64 LibreOffice_project/b0a288ab3d2d4774cb44b62f04d5d28733ac6df8</Application>
  <Pages>2</Pages>
  <Words>660</Words>
  <Characters>3855</Characters>
  <CharactersWithSpaces>4508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2023-03-02T13:57:36Z</dcterms:created>
  <dc:creator/>
  <dc:description>modello comunicato stampa</dc:description>
  <cp:keywords>g.mangione</cp:keywords>
  <dc:language>it-IT</dc:language>
  <cp:lastModifiedBy/>
  <cp:lastPrinted>2023-03-02T15:41:21Z</cp:lastPrinted>
  <dcterms:modified xsi:type="dcterms:W3CDTF">2023-03-02T15:50:19Z</dcterms:modified>
  <cp:revision>15</cp:revision>
  <dc:subject>Comunicato stampa</dc:subject>
  <dc:title>Nuovo modello comunicato stampa CdR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