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EF524" w14:textId="269099A3" w:rsidR="0094704D" w:rsidRPr="00D74787" w:rsidRDefault="00D74787" w:rsidP="00D74787">
      <w:pPr>
        <w:pStyle w:val="Default"/>
        <w:jc w:val="center"/>
        <w:rPr>
          <w:rFonts w:ascii="Arial Narrow" w:hAnsi="Arial Narrow" w:cs="Times New Roman"/>
          <w:b/>
          <w:color w:val="auto"/>
          <w:sz w:val="36"/>
          <w:szCs w:val="36"/>
          <w:lang w:val="it-IT"/>
        </w:rPr>
      </w:pPr>
      <w:r w:rsidRPr="00D74787">
        <w:rPr>
          <w:rFonts w:ascii="Arial Narrow" w:hAnsi="Arial Narrow" w:cs="Times New Roman"/>
          <w:b/>
          <w:color w:val="auto"/>
          <w:sz w:val="36"/>
          <w:szCs w:val="36"/>
          <w:lang w:val="it-IT"/>
        </w:rPr>
        <w:t>VOLOTEA</w:t>
      </w:r>
      <w:r w:rsidR="00EA435C">
        <w:rPr>
          <w:rFonts w:ascii="Arial Narrow" w:hAnsi="Arial Narrow" w:cs="Times New Roman"/>
          <w:b/>
          <w:color w:val="auto"/>
          <w:sz w:val="36"/>
          <w:szCs w:val="36"/>
          <w:lang w:val="it-IT"/>
        </w:rPr>
        <w:t xml:space="preserve"> </w:t>
      </w:r>
      <w:r w:rsidR="00AE0D56">
        <w:rPr>
          <w:rFonts w:ascii="Arial Narrow" w:hAnsi="Arial Narrow" w:cs="Times New Roman"/>
          <w:b/>
          <w:color w:val="auto"/>
          <w:sz w:val="36"/>
          <w:szCs w:val="36"/>
          <w:lang w:val="it-IT"/>
        </w:rPr>
        <w:t>HA MESSO</w:t>
      </w:r>
      <w:r w:rsidRPr="00D74787">
        <w:rPr>
          <w:rFonts w:ascii="Arial Narrow" w:hAnsi="Arial Narrow" w:cs="Times New Roman"/>
          <w:b/>
          <w:color w:val="auto"/>
          <w:sz w:val="36"/>
          <w:szCs w:val="36"/>
          <w:lang w:val="it-IT"/>
        </w:rPr>
        <w:t xml:space="preserve"> IN VENDITA </w:t>
      </w:r>
      <w:r w:rsidR="00AE0D56">
        <w:rPr>
          <w:rFonts w:ascii="Arial Narrow" w:hAnsi="Arial Narrow" w:cs="Times New Roman"/>
          <w:b/>
          <w:color w:val="auto"/>
          <w:sz w:val="36"/>
          <w:szCs w:val="36"/>
          <w:lang w:val="it-IT"/>
        </w:rPr>
        <w:t xml:space="preserve">OGGI </w:t>
      </w:r>
      <w:r w:rsidRPr="00D74787">
        <w:rPr>
          <w:rFonts w:ascii="Arial Narrow" w:hAnsi="Arial Narrow" w:cs="Times New Roman"/>
          <w:b/>
          <w:color w:val="auto"/>
          <w:sz w:val="36"/>
          <w:szCs w:val="36"/>
          <w:lang w:val="it-IT"/>
        </w:rPr>
        <w:t xml:space="preserve">I BIGLIETTI PER VOLARE IN REGIME DI CONTINUITÀ TERRITORIALE </w:t>
      </w:r>
      <w:r w:rsidR="00446CA5">
        <w:rPr>
          <w:rFonts w:ascii="Arial Narrow" w:hAnsi="Arial Narrow" w:cs="Times New Roman"/>
          <w:b/>
          <w:color w:val="auto"/>
          <w:sz w:val="36"/>
          <w:szCs w:val="36"/>
          <w:lang w:val="it-IT"/>
        </w:rPr>
        <w:br/>
      </w:r>
      <w:r w:rsidRPr="00D74787">
        <w:rPr>
          <w:rFonts w:ascii="Arial Narrow" w:hAnsi="Arial Narrow" w:cs="Times New Roman"/>
          <w:b/>
          <w:color w:val="auto"/>
          <w:sz w:val="36"/>
          <w:szCs w:val="36"/>
          <w:lang w:val="it-IT"/>
        </w:rPr>
        <w:t>TRA OLBIA E ROMA FIUMICINO</w:t>
      </w:r>
    </w:p>
    <w:p w14:paraId="44A73D6D" w14:textId="77777777" w:rsidR="00D74787" w:rsidRPr="00AE0D56" w:rsidRDefault="00D74787" w:rsidP="00D74787">
      <w:pPr>
        <w:pStyle w:val="Default"/>
        <w:jc w:val="center"/>
        <w:rPr>
          <w:rFonts w:ascii="Arial Narrow" w:hAnsi="Arial Narrow" w:cs="Times New Roman"/>
          <w:b/>
          <w:color w:val="auto"/>
          <w:sz w:val="36"/>
          <w:szCs w:val="36"/>
          <w:lang w:val="it-IT"/>
        </w:rPr>
      </w:pPr>
    </w:p>
    <w:p w14:paraId="451D4217" w14:textId="538ECD6E" w:rsidR="00D74787" w:rsidRPr="00D74787" w:rsidRDefault="00D74787" w:rsidP="00D74787">
      <w:pPr>
        <w:pStyle w:val="Nessunaspaziatura"/>
        <w:contextualSpacing/>
        <w:jc w:val="center"/>
        <w:rPr>
          <w:rFonts w:ascii="Arial Narrow" w:eastAsia="Times New Roman" w:hAnsi="Arial Narrow" w:cs="Times New Roman"/>
          <w:bCs/>
          <w:i/>
          <w:iCs/>
          <w:sz w:val="32"/>
          <w:szCs w:val="32"/>
          <w:lang w:eastAsia="es-ES"/>
        </w:rPr>
      </w:pPr>
      <w:r w:rsidRPr="00D74787">
        <w:rPr>
          <w:rFonts w:ascii="Arial Narrow" w:eastAsia="Times New Roman" w:hAnsi="Arial Narrow" w:cs="Times New Roman"/>
          <w:bCs/>
          <w:i/>
          <w:iCs/>
          <w:sz w:val="32"/>
          <w:szCs w:val="32"/>
          <w:lang w:eastAsia="es-ES"/>
        </w:rPr>
        <w:t xml:space="preserve">Dal 17 febbraio sarà possibile volare tra Sardegna e Lazio </w:t>
      </w:r>
    </w:p>
    <w:p w14:paraId="35B7A6C2" w14:textId="14A8CCEE" w:rsidR="00D74787" w:rsidRDefault="00D74787" w:rsidP="00D74787">
      <w:pPr>
        <w:pStyle w:val="Nessunaspaziatura"/>
        <w:contextualSpacing/>
        <w:jc w:val="center"/>
        <w:rPr>
          <w:rFonts w:ascii="Arial Narrow" w:eastAsia="Times New Roman" w:hAnsi="Arial Narrow" w:cs="Times New Roman"/>
          <w:bCs/>
          <w:i/>
          <w:iCs/>
          <w:sz w:val="32"/>
          <w:szCs w:val="32"/>
          <w:lang w:eastAsia="es-ES"/>
        </w:rPr>
      </w:pPr>
      <w:r w:rsidRPr="00D74787">
        <w:rPr>
          <w:rFonts w:ascii="Arial Narrow" w:eastAsia="Times New Roman" w:hAnsi="Arial Narrow" w:cs="Times New Roman"/>
          <w:bCs/>
          <w:i/>
          <w:iCs/>
          <w:sz w:val="32"/>
          <w:szCs w:val="32"/>
          <w:lang w:eastAsia="es-ES"/>
        </w:rPr>
        <w:t xml:space="preserve">3 volte al giorno </w:t>
      </w:r>
    </w:p>
    <w:p w14:paraId="2ACA8DDF" w14:textId="37B15B76" w:rsidR="00D74787" w:rsidRDefault="00D74787" w:rsidP="00D74787">
      <w:pPr>
        <w:pStyle w:val="Nessunaspaziatura"/>
        <w:contextualSpacing/>
        <w:jc w:val="center"/>
        <w:rPr>
          <w:rFonts w:ascii="Arial Narrow" w:eastAsia="Times New Roman" w:hAnsi="Arial Narrow" w:cs="Times New Roman"/>
          <w:bCs/>
          <w:i/>
          <w:iCs/>
          <w:sz w:val="32"/>
          <w:szCs w:val="32"/>
          <w:lang w:eastAsia="es-ES"/>
        </w:rPr>
      </w:pPr>
    </w:p>
    <w:p w14:paraId="2A0E813B" w14:textId="7EBEBBF7" w:rsidR="00D74787" w:rsidRDefault="00D74787" w:rsidP="00D74787">
      <w:pPr>
        <w:pStyle w:val="Nessunaspaziatura"/>
        <w:contextualSpacing/>
        <w:jc w:val="center"/>
        <w:rPr>
          <w:rFonts w:ascii="Arial Narrow" w:eastAsia="Times New Roman" w:hAnsi="Arial Narrow" w:cs="Times New Roman"/>
          <w:bCs/>
          <w:i/>
          <w:iCs/>
          <w:sz w:val="32"/>
          <w:szCs w:val="32"/>
          <w:lang w:eastAsia="es-ES"/>
        </w:rPr>
      </w:pPr>
      <w:r>
        <w:rPr>
          <w:rFonts w:ascii="Arial Narrow" w:eastAsia="Times New Roman" w:hAnsi="Arial Narrow" w:cs="Times New Roman"/>
          <w:bCs/>
          <w:i/>
          <w:iCs/>
          <w:sz w:val="32"/>
          <w:szCs w:val="32"/>
          <w:lang w:eastAsia="es-ES"/>
        </w:rPr>
        <w:t xml:space="preserve">I biglietti sono </w:t>
      </w:r>
      <w:r w:rsidR="00355F22">
        <w:rPr>
          <w:rFonts w:ascii="Arial Narrow" w:eastAsia="Times New Roman" w:hAnsi="Arial Narrow" w:cs="Times New Roman"/>
          <w:bCs/>
          <w:i/>
          <w:iCs/>
          <w:sz w:val="32"/>
          <w:szCs w:val="32"/>
          <w:lang w:eastAsia="es-ES"/>
        </w:rPr>
        <w:t xml:space="preserve">acquistabili </w:t>
      </w:r>
      <w:r>
        <w:rPr>
          <w:rFonts w:ascii="Arial Narrow" w:eastAsia="Times New Roman" w:hAnsi="Arial Narrow" w:cs="Times New Roman"/>
          <w:bCs/>
          <w:i/>
          <w:iCs/>
          <w:sz w:val="32"/>
          <w:szCs w:val="32"/>
          <w:lang w:eastAsia="es-ES"/>
        </w:rPr>
        <w:t xml:space="preserve">sul sito della compagnia, nelle agenzie viaggio </w:t>
      </w:r>
      <w:r>
        <w:rPr>
          <w:rFonts w:ascii="Arial Narrow" w:eastAsia="Times New Roman" w:hAnsi="Arial Narrow" w:cs="Times New Roman"/>
          <w:bCs/>
          <w:i/>
          <w:iCs/>
          <w:sz w:val="32"/>
          <w:szCs w:val="32"/>
          <w:lang w:eastAsia="es-ES"/>
        </w:rPr>
        <w:br/>
        <w:t>e attraverso il call center dedicato</w:t>
      </w:r>
    </w:p>
    <w:p w14:paraId="4C076A88" w14:textId="77777777" w:rsidR="00D74787" w:rsidRDefault="00D74787" w:rsidP="00D74787">
      <w:pPr>
        <w:pStyle w:val="Nessunaspaziatura"/>
        <w:contextualSpacing/>
        <w:jc w:val="center"/>
        <w:rPr>
          <w:rFonts w:ascii="Arial Narrow" w:eastAsia="Times New Roman" w:hAnsi="Arial Narrow" w:cs="Times New Roman"/>
          <w:bCs/>
          <w:i/>
          <w:iCs/>
          <w:sz w:val="32"/>
          <w:szCs w:val="32"/>
          <w:lang w:eastAsia="es-ES"/>
        </w:rPr>
      </w:pPr>
    </w:p>
    <w:p w14:paraId="5BB7108E" w14:textId="76B5C0F0" w:rsidR="006C5C8D" w:rsidRPr="00D45836" w:rsidRDefault="00C144DD" w:rsidP="00D74787">
      <w:pPr>
        <w:pStyle w:val="Nessunaspaziatura"/>
        <w:contextualSpacing/>
        <w:jc w:val="center"/>
        <w:rPr>
          <w:rFonts w:ascii="Arial Narrow" w:hAnsi="Arial Narrow" w:cs="Arial"/>
          <w:b/>
        </w:rPr>
      </w:pPr>
      <w:r w:rsidRPr="00D45836">
        <w:rPr>
          <w:rFonts w:ascii="Arial Narrow" w:hAnsi="Arial Narrow" w:cs="Arial"/>
          <w:b/>
          <w:noProof/>
          <w:lang w:eastAsia="it-IT"/>
        </w:rPr>
        <w:drawing>
          <wp:inline distT="0" distB="0" distL="0" distR="0" wp14:anchorId="76E1CA13" wp14:editId="07D17F63">
            <wp:extent cx="5754624" cy="3837432"/>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8"/>
                    <a:stretch>
                      <a:fillRect/>
                    </a:stretch>
                  </pic:blipFill>
                  <pic:spPr>
                    <a:xfrm>
                      <a:off x="0" y="0"/>
                      <a:ext cx="5754624" cy="3837432"/>
                    </a:xfrm>
                    <a:prstGeom prst="rect">
                      <a:avLst/>
                    </a:prstGeom>
                  </pic:spPr>
                </pic:pic>
              </a:graphicData>
            </a:graphic>
          </wp:inline>
        </w:drawing>
      </w:r>
    </w:p>
    <w:p w14:paraId="19030E46" w14:textId="77777777" w:rsidR="00BB32A8" w:rsidRPr="00D45836" w:rsidRDefault="00BB32A8" w:rsidP="00BB32A8">
      <w:pPr>
        <w:pStyle w:val="Nessunaspaziatura"/>
        <w:jc w:val="center"/>
        <w:rPr>
          <w:rFonts w:ascii="Arial Narrow" w:hAnsi="Arial Narrow" w:cs="Arial"/>
          <w:b/>
        </w:rPr>
      </w:pPr>
    </w:p>
    <w:p w14:paraId="0AF99818" w14:textId="17E1A84D" w:rsidR="00D74787" w:rsidRPr="00D74787" w:rsidRDefault="00D74787" w:rsidP="00D74787">
      <w:pPr>
        <w:spacing w:line="360" w:lineRule="auto"/>
        <w:rPr>
          <w:rFonts w:ascii="Arial Narrow" w:hAnsi="Arial Narrow"/>
          <w:b/>
          <w:lang w:val="it-IT"/>
        </w:rPr>
      </w:pPr>
      <w:r w:rsidRPr="00D74787">
        <w:rPr>
          <w:rFonts w:ascii="Arial Narrow" w:hAnsi="Arial Narrow"/>
          <w:b/>
          <w:lang w:val="it-IT"/>
        </w:rPr>
        <w:t xml:space="preserve">Olbia, 19 gennaio 2023 - Volotea, la compagnia aerea low-cost delle piccole e medie città europee, ha confermato che, da oggi, </w:t>
      </w:r>
      <w:r w:rsidR="00355F22">
        <w:rPr>
          <w:rFonts w:ascii="Arial Narrow" w:hAnsi="Arial Narrow"/>
          <w:b/>
          <w:lang w:val="it-IT"/>
        </w:rPr>
        <w:t>s</w:t>
      </w:r>
      <w:r w:rsidR="00AE0D56">
        <w:rPr>
          <w:rFonts w:ascii="Arial Narrow" w:hAnsi="Arial Narrow"/>
          <w:b/>
          <w:lang w:val="it-IT"/>
        </w:rPr>
        <w:t>ono</w:t>
      </w:r>
      <w:r w:rsidR="00355F22">
        <w:rPr>
          <w:rFonts w:ascii="Arial Narrow" w:hAnsi="Arial Narrow"/>
          <w:b/>
          <w:lang w:val="it-IT"/>
        </w:rPr>
        <w:t xml:space="preserve"> in </w:t>
      </w:r>
      <w:r>
        <w:rPr>
          <w:rFonts w:ascii="Arial Narrow" w:hAnsi="Arial Narrow"/>
          <w:b/>
          <w:lang w:val="it-IT"/>
        </w:rPr>
        <w:t>vendit</w:t>
      </w:r>
      <w:r w:rsidR="00355F22">
        <w:rPr>
          <w:rFonts w:ascii="Arial Narrow" w:hAnsi="Arial Narrow"/>
          <w:b/>
          <w:lang w:val="it-IT"/>
        </w:rPr>
        <w:t xml:space="preserve">a i </w:t>
      </w:r>
      <w:r w:rsidRPr="00D74787">
        <w:rPr>
          <w:rFonts w:ascii="Arial Narrow" w:hAnsi="Arial Narrow"/>
          <w:b/>
          <w:lang w:val="it-IT"/>
        </w:rPr>
        <w:t>biglietti per volare in regime di continuità territoriale tra Olbia e Roma Fiumicino. I voli, con 3 frequenze giornaliere a/r, saranno operati a partire dal 17 febbraio 2023 dalla low-cost</w:t>
      </w:r>
      <w:r>
        <w:rPr>
          <w:rFonts w:ascii="Arial Narrow" w:hAnsi="Arial Narrow"/>
          <w:b/>
          <w:lang w:val="it-IT"/>
        </w:rPr>
        <w:t>,</w:t>
      </w:r>
      <w:r w:rsidRPr="00D74787">
        <w:rPr>
          <w:rFonts w:ascii="Arial Narrow" w:hAnsi="Arial Narrow"/>
          <w:b/>
          <w:lang w:val="it-IT"/>
        </w:rPr>
        <w:t xml:space="preserve"> senza alcuna compensazione economica. </w:t>
      </w:r>
    </w:p>
    <w:p w14:paraId="244C955B" w14:textId="6CEC38DC" w:rsidR="00D74787" w:rsidRPr="00D74787" w:rsidRDefault="00D74787" w:rsidP="00D74787">
      <w:pPr>
        <w:spacing w:line="360" w:lineRule="auto"/>
        <w:rPr>
          <w:rFonts w:ascii="Arial Narrow" w:hAnsi="Arial Narrow"/>
          <w:b/>
          <w:i/>
          <w:iCs/>
          <w:lang w:val="it-IT"/>
        </w:rPr>
      </w:pPr>
      <w:r w:rsidRPr="00D74787">
        <w:rPr>
          <w:rFonts w:ascii="Arial Narrow" w:hAnsi="Arial Narrow"/>
          <w:bCs/>
          <w:lang w:val="it-IT"/>
        </w:rPr>
        <w:t xml:space="preserve">“Siamo estremamente felici di poter continuare a supportare la connettività sarda: la gestione di questa tratta </w:t>
      </w:r>
      <w:r>
        <w:rPr>
          <w:rFonts w:ascii="Arial Narrow" w:hAnsi="Arial Narrow"/>
          <w:bCs/>
          <w:lang w:val="it-IT"/>
        </w:rPr>
        <w:t xml:space="preserve">tra la Sardegna e la penisola italiana </w:t>
      </w:r>
      <w:r w:rsidRPr="00D74787">
        <w:rPr>
          <w:rFonts w:ascii="Arial Narrow" w:hAnsi="Arial Narrow"/>
          <w:bCs/>
          <w:lang w:val="it-IT"/>
        </w:rPr>
        <w:t xml:space="preserve">è la riprova della vicinanza di Volotea ai passeggeri isolani. Ogni giorno collegheremo Olbia e Roma Fiumicino con 3 frequenze </w:t>
      </w:r>
      <w:r w:rsidR="00355F22">
        <w:rPr>
          <w:rFonts w:ascii="Arial Narrow" w:hAnsi="Arial Narrow"/>
          <w:bCs/>
          <w:lang w:val="it-IT"/>
        </w:rPr>
        <w:t xml:space="preserve">come </w:t>
      </w:r>
      <w:r w:rsidR="00355F22">
        <w:rPr>
          <w:rFonts w:ascii="Arial Narrow" w:hAnsi="Arial Narrow"/>
          <w:bCs/>
          <w:lang w:val="it-IT"/>
        </w:rPr>
        <w:lastRenderedPageBreak/>
        <w:t>previsto dal bando della Regione Sardegna. S</w:t>
      </w:r>
      <w:r w:rsidR="00AE0D56">
        <w:rPr>
          <w:rFonts w:ascii="Arial Narrow" w:hAnsi="Arial Narrow"/>
          <w:bCs/>
          <w:lang w:val="it-IT"/>
        </w:rPr>
        <w:t>ono</w:t>
      </w:r>
      <w:r w:rsidR="00355F22">
        <w:rPr>
          <w:rFonts w:ascii="Arial Narrow" w:hAnsi="Arial Narrow"/>
          <w:bCs/>
          <w:lang w:val="it-IT"/>
        </w:rPr>
        <w:t xml:space="preserve"> in vendita </w:t>
      </w:r>
      <w:r w:rsidRPr="00D74787">
        <w:rPr>
          <w:rFonts w:ascii="Arial Narrow" w:hAnsi="Arial Narrow"/>
          <w:bCs/>
          <w:lang w:val="it-IT"/>
        </w:rPr>
        <w:t xml:space="preserve">i biglietti </w:t>
      </w:r>
      <w:r>
        <w:rPr>
          <w:rFonts w:ascii="Arial Narrow" w:hAnsi="Arial Narrow"/>
          <w:bCs/>
          <w:lang w:val="it-IT"/>
        </w:rPr>
        <w:t xml:space="preserve">per volare </w:t>
      </w:r>
      <w:r w:rsidRPr="00D74787">
        <w:rPr>
          <w:rFonts w:ascii="Arial Narrow" w:hAnsi="Arial Narrow"/>
          <w:bCs/>
          <w:lang w:val="it-IT"/>
        </w:rPr>
        <w:t>fino al 25 marzo, ma una volta ricevut</w:t>
      </w:r>
      <w:r>
        <w:rPr>
          <w:rFonts w:ascii="Arial Narrow" w:hAnsi="Arial Narrow"/>
          <w:bCs/>
          <w:lang w:val="it-IT"/>
        </w:rPr>
        <w:t xml:space="preserve">o il via libera </w:t>
      </w:r>
      <w:r w:rsidRPr="00D74787">
        <w:rPr>
          <w:rFonts w:ascii="Arial Narrow" w:hAnsi="Arial Narrow"/>
          <w:bCs/>
          <w:lang w:val="it-IT"/>
        </w:rPr>
        <w:t xml:space="preserve">dagli enti competenti, apriremo le vendite dei biglietti anche per i mesi successivi” </w:t>
      </w:r>
      <w:r w:rsidRPr="00D74787">
        <w:rPr>
          <w:rFonts w:ascii="Arial Narrow" w:hAnsi="Arial Narrow"/>
          <w:b/>
          <w:i/>
          <w:iCs/>
          <w:lang w:val="it-IT"/>
        </w:rPr>
        <w:t>- ha affermato Valeria Rebasti, Country Manager Italy &amp; Southeastern Europe di Volotea.</w:t>
      </w:r>
    </w:p>
    <w:p w14:paraId="290A8639" w14:textId="77777777" w:rsidR="00D74787" w:rsidRPr="00D74787" w:rsidRDefault="00D74787" w:rsidP="00D74787">
      <w:pPr>
        <w:spacing w:line="360" w:lineRule="auto"/>
        <w:rPr>
          <w:rFonts w:ascii="Arial Narrow" w:hAnsi="Arial Narrow"/>
          <w:bCs/>
          <w:lang w:val="it-IT"/>
        </w:rPr>
      </w:pPr>
      <w:r w:rsidRPr="00D74787">
        <w:rPr>
          <w:rFonts w:ascii="Arial Narrow" w:hAnsi="Arial Narrow"/>
          <w:bCs/>
          <w:lang w:val="it-IT"/>
        </w:rPr>
        <w:t>Volotea ha pianificato numerosi investimenti finalizzati a sostenere e supportare il tessuto economico della Regione Sardegna. A livello locale sono presenti 2 delle 7 basi italiane del vettore, una a Cagliari e una a Olbia: presso questi due aeroporti, la presenza del vettore ha consentito la creazione di numerosi posti di lavoro.</w:t>
      </w:r>
    </w:p>
    <w:p w14:paraId="13CBFB19" w14:textId="1B1A4379" w:rsidR="00D74787" w:rsidRPr="00D74787" w:rsidRDefault="00D74787" w:rsidP="00D74787">
      <w:pPr>
        <w:spacing w:line="360" w:lineRule="auto"/>
        <w:rPr>
          <w:rFonts w:ascii="Arial Narrow" w:hAnsi="Arial Narrow"/>
          <w:bCs/>
          <w:lang w:val="it-IT"/>
        </w:rPr>
      </w:pPr>
      <w:r w:rsidRPr="00D74787">
        <w:rPr>
          <w:rFonts w:ascii="Arial Narrow" w:hAnsi="Arial Narrow"/>
          <w:bCs/>
          <w:lang w:val="it-IT"/>
        </w:rPr>
        <w:t xml:space="preserve">Tutti i voli sono in vendita sul sito </w:t>
      </w:r>
      <w:hyperlink r:id="rId9" w:history="1">
        <w:r w:rsidRPr="00B926C1">
          <w:rPr>
            <w:rStyle w:val="Collegamentoipertestuale"/>
            <w:rFonts w:ascii="Arial Narrow" w:hAnsi="Arial Narrow"/>
            <w:bCs/>
            <w:lang w:val="it-IT"/>
          </w:rPr>
          <w:t>www.volotea.com</w:t>
        </w:r>
      </w:hyperlink>
      <w:r w:rsidRPr="00D74787">
        <w:rPr>
          <w:rFonts w:ascii="Arial Narrow" w:hAnsi="Arial Narrow"/>
          <w:bCs/>
          <w:lang w:val="it-IT"/>
        </w:rPr>
        <w:t xml:space="preserve">, nelle agenzie di viaggio e attraverso un call center gratuito dedicato alla continuità territoriale. Sarà possibile contattare </w:t>
      </w:r>
      <w:r>
        <w:rPr>
          <w:rFonts w:ascii="Arial Narrow" w:hAnsi="Arial Narrow"/>
          <w:bCs/>
          <w:lang w:val="it-IT"/>
        </w:rPr>
        <w:t xml:space="preserve">lo </w:t>
      </w:r>
      <w:r w:rsidRPr="00D74787">
        <w:rPr>
          <w:rFonts w:ascii="Arial Narrow" w:hAnsi="Arial Narrow"/>
          <w:bCs/>
          <w:lang w:val="it-IT"/>
        </w:rPr>
        <w:t>06 94502816</w:t>
      </w:r>
      <w:r>
        <w:rPr>
          <w:rFonts w:ascii="Arial Narrow" w:hAnsi="Arial Narrow"/>
          <w:bCs/>
          <w:lang w:val="it-IT"/>
        </w:rPr>
        <w:t xml:space="preserve"> </w:t>
      </w:r>
      <w:r w:rsidRPr="00D74787">
        <w:rPr>
          <w:rFonts w:ascii="Arial Narrow" w:hAnsi="Arial Narrow"/>
          <w:bCs/>
          <w:lang w:val="it-IT"/>
        </w:rPr>
        <w:t xml:space="preserve">per informazioni, acquisto voli, assistenze speciali, cambi, richieste di rimborso, segnalazioni e reclami. </w:t>
      </w:r>
    </w:p>
    <w:p w14:paraId="425D3E35" w14:textId="77777777" w:rsidR="00D45836" w:rsidRPr="009D7C34" w:rsidRDefault="00F30B07" w:rsidP="00D45836">
      <w:pPr>
        <w:spacing w:line="360" w:lineRule="auto"/>
        <w:rPr>
          <w:rFonts w:ascii="Arial Narrow" w:hAnsi="Arial Narrow" w:cs="Arial"/>
          <w:b/>
          <w:sz w:val="18"/>
          <w:szCs w:val="18"/>
          <w:lang w:val="it-IT" w:eastAsia="en-US"/>
        </w:rPr>
      </w:pPr>
      <w:r w:rsidRPr="00F96CEE">
        <w:rPr>
          <w:rFonts w:ascii="Arial Narrow" w:hAnsi="Arial Narrow"/>
          <w:bCs/>
          <w:color w:val="412725"/>
          <w:lang w:val="it-IT"/>
        </w:rPr>
        <w:br w:type="page"/>
      </w:r>
      <w:r w:rsidR="00D45836" w:rsidRPr="009D7C34">
        <w:rPr>
          <w:rFonts w:ascii="Arial Narrow" w:hAnsi="Arial Narrow" w:cs="Arial"/>
          <w:b/>
          <w:sz w:val="18"/>
          <w:szCs w:val="18"/>
          <w:lang w:val="it-IT" w:eastAsia="en-US"/>
        </w:rPr>
        <w:lastRenderedPageBreak/>
        <w:t>VOLOTEA</w:t>
      </w:r>
    </w:p>
    <w:p w14:paraId="0E2843C2" w14:textId="77777777" w:rsidR="00D45836" w:rsidRPr="009D7C34" w:rsidRDefault="00D45836" w:rsidP="00D45836">
      <w:pPr>
        <w:spacing w:before="0" w:beforeAutospacing="0" w:after="160" w:afterAutospacing="0" w:line="360" w:lineRule="auto"/>
        <w:rPr>
          <w:rFonts w:ascii="Arial Narrow" w:hAnsi="Arial Narrow" w:cs="Arial"/>
          <w:bCs/>
          <w:sz w:val="18"/>
          <w:szCs w:val="18"/>
          <w:lang w:val="it-IT" w:eastAsia="en-US"/>
        </w:rPr>
      </w:pPr>
      <w:r w:rsidRPr="009D7C34">
        <w:rPr>
          <w:rFonts w:ascii="Arial Narrow" w:hAnsi="Arial Narrow" w:cs="Arial"/>
          <w:bCs/>
          <w:sz w:val="18"/>
          <w:szCs w:val="18"/>
          <w:lang w:val="it-IT" w:eastAsia="en-US"/>
        </w:rPr>
        <w:t>Volotea è stata fondata nel 2011 da Carlos Muñoz e Lázaro Ros, precedentemente fondatori di Vueling, ed è una delle compagnie aeree indipendenti che sta crescendo più velocemente in Europa. Anno dopo anno, ha visto crescere la sua flotta, le rotte operate e l’offerta di posti in vendita. Dall’avvio delle sue attività, Volotea ha trasportato oltre 45 milioni di passeggeri in Europa.</w:t>
      </w:r>
    </w:p>
    <w:p w14:paraId="39BC2E69" w14:textId="77777777" w:rsidR="00D45836" w:rsidRPr="009D7C34" w:rsidRDefault="00D45836" w:rsidP="00D45836">
      <w:pPr>
        <w:spacing w:before="0" w:beforeAutospacing="0" w:after="160" w:afterAutospacing="0" w:line="360" w:lineRule="auto"/>
        <w:rPr>
          <w:rFonts w:ascii="Arial Narrow" w:hAnsi="Arial Narrow" w:cs="Arial"/>
          <w:bCs/>
          <w:sz w:val="18"/>
          <w:szCs w:val="18"/>
          <w:lang w:val="it-IT" w:eastAsia="en-US"/>
        </w:rPr>
      </w:pPr>
      <w:r w:rsidRPr="009D7C34">
        <w:rPr>
          <w:rFonts w:ascii="Arial Narrow" w:hAnsi="Arial Narrow" w:cs="Arial"/>
          <w:bCs/>
          <w:sz w:val="18"/>
          <w:szCs w:val="18"/>
          <w:lang w:val="it-IT" w:eastAsia="en-US"/>
        </w:rPr>
        <w:t>Volotea ha al momento le proprie basi in 19 capitali europee di medie dimensioni: Asturie, Atene, Bilbao, Bordeaux, Cagliari, Amburgo, Lille (inaugurata ad aprile 2022), Lione (inaugurata nel 2021), Lourdes (inaugurata a luglio 2022), Marsiglia, Nantes, Olbia, Napoli, Palermo, Strasburgo, Tolosa, Venezia, Verona e Firenze (che verrà inaugurata ad aprile 2023). Volotea collega oltre 100 città in 16 Paesi: tra questi anche la Danimarca, collegata con l’Italia da maggio 2022 e l’Algeria connessa con la Francia da dicembre 2021.</w:t>
      </w:r>
    </w:p>
    <w:p w14:paraId="034D502F" w14:textId="77777777" w:rsidR="00D45836" w:rsidRPr="009D7C34" w:rsidRDefault="00D45836" w:rsidP="00D45836">
      <w:pPr>
        <w:spacing w:before="0" w:beforeAutospacing="0" w:after="160" w:afterAutospacing="0" w:line="360" w:lineRule="auto"/>
        <w:rPr>
          <w:rFonts w:ascii="Arial Narrow" w:hAnsi="Arial Narrow" w:cs="Arial"/>
          <w:bCs/>
          <w:sz w:val="18"/>
          <w:szCs w:val="18"/>
          <w:lang w:val="it-IT" w:eastAsia="en-US"/>
        </w:rPr>
      </w:pPr>
      <w:r w:rsidRPr="009D7C34">
        <w:rPr>
          <w:rFonts w:ascii="Arial Narrow" w:hAnsi="Arial Narrow" w:cs="Arial"/>
          <w:bCs/>
          <w:sz w:val="18"/>
          <w:szCs w:val="18"/>
          <w:lang w:val="it-IT" w:eastAsia="en-US"/>
        </w:rPr>
        <w:t>La compagnia aerea opera con una flotta di 41 aeromobili nel 2023, rispetto ai 36 dell'estate 2019. Volotea ha aumentato la propria forza lavoro in tutti i mercati, passando dai più 1.400 dipendenti di giugno 2021 agli oltre 1.600 del 2022 a livello europeo.</w:t>
      </w:r>
    </w:p>
    <w:p w14:paraId="4809CCFA" w14:textId="77777777" w:rsidR="00D45836" w:rsidRPr="009D7C34" w:rsidRDefault="00D45836" w:rsidP="00D45836">
      <w:pPr>
        <w:spacing w:before="0" w:beforeAutospacing="0" w:after="160" w:afterAutospacing="0" w:line="360" w:lineRule="auto"/>
        <w:rPr>
          <w:rFonts w:ascii="Arial Narrow" w:hAnsi="Arial Narrow" w:cs="Arial"/>
          <w:bCs/>
          <w:sz w:val="18"/>
          <w:szCs w:val="18"/>
          <w:lang w:val="it-IT" w:eastAsia="en-US"/>
        </w:rPr>
      </w:pPr>
      <w:r w:rsidRPr="009D7C34">
        <w:rPr>
          <w:rFonts w:ascii="Arial Narrow" w:hAnsi="Arial Narrow" w:cs="Arial"/>
          <w:bCs/>
          <w:sz w:val="18"/>
          <w:szCs w:val="18"/>
          <w:lang w:val="it-IT" w:eastAsia="en-US"/>
        </w:rPr>
        <w:t>Volotea è diventata un vettore full Airbus nel 2021, con il rinnovo di parte della sua flotta con aeromobili del produttore europeo. La compagnia, che aveva previsto di raggiungere questo obiettivo nel 2023, ha anticipato i suoi piani, ottimizzando i costi per i prossimi 2-3 anni e incrementando la sua offerta a livello di network, grazie ad aeromobili con una maggiore capacità di trasporto e con un raggio di volo più lungo.</w:t>
      </w:r>
    </w:p>
    <w:p w14:paraId="3B096B9D" w14:textId="77777777" w:rsidR="00D45836" w:rsidRPr="009D7C34" w:rsidRDefault="00D45836" w:rsidP="00D45836">
      <w:pPr>
        <w:spacing w:before="0" w:beforeAutospacing="0" w:after="160" w:afterAutospacing="0" w:line="360" w:lineRule="auto"/>
        <w:rPr>
          <w:rFonts w:ascii="Arial Narrow" w:hAnsi="Arial Narrow" w:cs="Arial"/>
          <w:bCs/>
          <w:sz w:val="18"/>
          <w:szCs w:val="18"/>
          <w:lang w:val="it-IT" w:eastAsia="en-US"/>
        </w:rPr>
      </w:pPr>
      <w:r w:rsidRPr="009D7C34">
        <w:rPr>
          <w:rFonts w:ascii="Arial Narrow" w:hAnsi="Arial Narrow" w:cs="Arial"/>
          <w:bCs/>
          <w:sz w:val="18"/>
          <w:szCs w:val="18"/>
          <w:lang w:val="it-IT" w:eastAsia="en-US"/>
        </w:rPr>
        <w:t>Dal 2012, Volotea ha realizzato oltre 50 azioni improntate alla sostenibilità, grazie a queste ha ridotto la sua impronta di carbonio per chilometro passeggero di oltre il 41%. Nel 2021, Volotea ha iniziato volontariamente a compensare il 5% delle sue emissioni totali di CO</w:t>
      </w:r>
      <w:r w:rsidRPr="009D7C34">
        <w:rPr>
          <w:rFonts w:ascii="Arial Narrow" w:hAnsi="Arial Narrow" w:cs="Arial"/>
          <w:bCs/>
          <w:sz w:val="18"/>
          <w:szCs w:val="18"/>
          <w:vertAlign w:val="subscript"/>
          <w:lang w:val="it-IT" w:eastAsia="en-US"/>
        </w:rPr>
        <w:t>2</w:t>
      </w:r>
      <w:r w:rsidRPr="009D7C34">
        <w:rPr>
          <w:rFonts w:ascii="Arial Narrow" w:hAnsi="Arial Narrow" w:cs="Arial"/>
          <w:bCs/>
          <w:sz w:val="18"/>
          <w:szCs w:val="18"/>
          <w:lang w:val="it-IT" w:eastAsia="en-US"/>
        </w:rPr>
        <w:t xml:space="preserve"> nell'atmosfera, fino a raggiungere il 25% della sua impronta di carbonio nel 2025. Nel 2022, la compagnia aerea ha introdotto per la prima volta i carburanti sostenibili per alimentare i propri aeromobili e ha collaborato con i settori manifatturiero e industriale affinché questi carburanti, attualmente di difficile accessibilità, possano essere sviluppati e diffusi nel più breve tempo possibile.</w:t>
      </w:r>
    </w:p>
    <w:p w14:paraId="737239E1" w14:textId="77777777" w:rsidR="00D45836" w:rsidRPr="009D7C34" w:rsidRDefault="00D45836" w:rsidP="00D45836">
      <w:pPr>
        <w:spacing w:before="0" w:beforeAutospacing="0" w:after="160" w:afterAutospacing="0" w:line="360" w:lineRule="auto"/>
        <w:rPr>
          <w:rFonts w:ascii="Arial Narrow" w:hAnsi="Arial Narrow" w:cs="Arial"/>
          <w:bCs/>
          <w:sz w:val="18"/>
          <w:szCs w:val="18"/>
          <w:lang w:val="it-IT" w:eastAsia="en-US"/>
        </w:rPr>
      </w:pPr>
      <w:r w:rsidRPr="009D7C34">
        <w:rPr>
          <w:rFonts w:ascii="Arial Narrow" w:hAnsi="Arial Narrow" w:cs="Arial"/>
          <w:bCs/>
          <w:sz w:val="18"/>
          <w:szCs w:val="18"/>
          <w:lang w:val="it-IT" w:eastAsia="en-US"/>
        </w:rPr>
        <w:t>Volotea ha vinto per il secondo anno consecutivo il Premio “Europe’s Leading Low-Fares Airline” ai World Travel Awards 2022, i premi più prestigiosi che riconoscono l’eccellenza nell’industria dei trasporti e del turistico a livello globale.</w:t>
      </w:r>
    </w:p>
    <w:p w14:paraId="00235066" w14:textId="77777777" w:rsidR="00D45836" w:rsidRPr="00175F14" w:rsidRDefault="00D45836" w:rsidP="00D45836">
      <w:pPr>
        <w:spacing w:before="0" w:beforeAutospacing="0" w:after="160" w:afterAutospacing="0" w:line="360" w:lineRule="auto"/>
        <w:jc w:val="left"/>
        <w:rPr>
          <w:rFonts w:ascii="Arial Narrow" w:hAnsi="Arial Narrow" w:cs="Arial"/>
          <w:color w:val="0000FF"/>
          <w:sz w:val="18"/>
          <w:szCs w:val="18"/>
          <w:u w:val="single"/>
          <w:lang w:val="it-IT" w:eastAsia="en-US"/>
        </w:rPr>
      </w:pPr>
      <w:r w:rsidRPr="00175F14">
        <w:rPr>
          <w:rFonts w:ascii="Arial Narrow" w:hAnsi="Arial Narrow" w:cs="Arial"/>
          <w:color w:val="000000" w:themeColor="text1"/>
          <w:sz w:val="18"/>
          <w:szCs w:val="18"/>
          <w:lang w:val="it-IT" w:eastAsia="en-US"/>
        </w:rPr>
        <w:t xml:space="preserve">Per maggiori informazioni: </w:t>
      </w:r>
      <w:hyperlink r:id="rId10" w:history="1">
        <w:r w:rsidRPr="00175F14">
          <w:rPr>
            <w:rFonts w:ascii="Arial Narrow" w:hAnsi="Arial Narrow" w:cs="Arial"/>
            <w:color w:val="0000FF" w:themeColor="hyperlink"/>
            <w:sz w:val="18"/>
            <w:szCs w:val="18"/>
            <w:u w:val="single"/>
            <w:lang w:val="it-IT" w:eastAsia="en-US"/>
          </w:rPr>
          <w:t>https://www.volotea.com/it/sala-stampa</w:t>
        </w:r>
      </w:hyperlink>
    </w:p>
    <w:p w14:paraId="65CFFCA5" w14:textId="77777777" w:rsidR="00D45836" w:rsidRPr="00175F14" w:rsidRDefault="00D45836" w:rsidP="00D45836">
      <w:pPr>
        <w:spacing w:before="0" w:beforeAutospacing="0" w:after="160" w:afterAutospacing="0" w:line="240" w:lineRule="auto"/>
        <w:jc w:val="left"/>
        <w:rPr>
          <w:rFonts w:ascii="Arial Narrow" w:hAnsi="Arial Narrow" w:cs="Arial"/>
          <w:sz w:val="18"/>
          <w:szCs w:val="18"/>
          <w:lang w:val="it-IT" w:eastAsia="en-US"/>
        </w:rPr>
      </w:pPr>
      <w:r w:rsidRPr="009D7C34">
        <w:rPr>
          <w:rFonts w:ascii="Arial Narrow" w:hAnsi="Arial Narrow" w:cs="Arial"/>
          <w:b/>
          <w:sz w:val="18"/>
          <w:szCs w:val="18"/>
          <w:lang w:val="it-IT" w:eastAsia="en-US"/>
        </w:rPr>
        <w:t xml:space="preserve">Volotea Media Relations - </w:t>
      </w:r>
      <w:r w:rsidRPr="009D7C34">
        <w:rPr>
          <w:rFonts w:ascii="Arial Narrow" w:hAnsi="Arial Narrow" w:cs="Arial"/>
          <w:sz w:val="18"/>
          <w:szCs w:val="18"/>
          <w:lang w:val="it-IT" w:eastAsia="en-US"/>
        </w:rPr>
        <w:t>Tel: +39 02 33600334</w:t>
      </w:r>
      <w:r w:rsidRPr="009D7C34">
        <w:rPr>
          <w:rFonts w:ascii="Arial Narrow" w:hAnsi="Arial Narrow" w:cs="Arial"/>
          <w:b/>
          <w:sz w:val="18"/>
          <w:szCs w:val="18"/>
          <w:lang w:val="it-IT" w:eastAsia="en-US"/>
        </w:rPr>
        <w:br/>
      </w:r>
      <w:r w:rsidRPr="009D7C34">
        <w:rPr>
          <w:rFonts w:ascii="Arial Narrow" w:hAnsi="Arial Narrow" w:cs="Arial"/>
          <w:sz w:val="18"/>
          <w:szCs w:val="18"/>
          <w:lang w:val="it-IT" w:eastAsia="en-US"/>
        </w:rPr>
        <w:t xml:space="preserve">Per maggiori informazioni: </w:t>
      </w:r>
      <w:hyperlink r:id="rId11" w:history="1">
        <w:r w:rsidRPr="00175F14">
          <w:rPr>
            <w:rFonts w:ascii="Arial Narrow" w:hAnsi="Arial Narrow" w:cs="Arial"/>
            <w:color w:val="0563C1"/>
            <w:sz w:val="18"/>
            <w:szCs w:val="18"/>
            <w:u w:val="single"/>
            <w:lang w:val="it-IT" w:eastAsia="en-US"/>
          </w:rPr>
          <w:t>https://www.volotea.com/it/sala-stampa/</w:t>
        </w:r>
      </w:hyperlink>
      <w:r w:rsidRPr="00175F14">
        <w:rPr>
          <w:rFonts w:ascii="Arial Narrow" w:hAnsi="Arial Narrow" w:cs="Arial"/>
          <w:color w:val="412725"/>
          <w:sz w:val="18"/>
          <w:szCs w:val="18"/>
          <w:lang w:val="it-IT" w:eastAsia="en-US"/>
        </w:rPr>
        <w:br/>
      </w:r>
      <w:r w:rsidRPr="00175F14">
        <w:rPr>
          <w:rFonts w:ascii="Arial Narrow" w:hAnsi="Arial Narrow" w:cs="Arial"/>
          <w:sz w:val="18"/>
          <w:szCs w:val="18"/>
          <w:lang w:val="it-IT" w:eastAsia="en-US"/>
        </w:rPr>
        <w:t>Claudio Motta</w:t>
      </w:r>
      <w:r w:rsidRPr="00175F14">
        <w:rPr>
          <w:rFonts w:ascii="Arial Narrow" w:hAnsi="Arial Narrow" w:cs="Arial"/>
          <w:color w:val="412725"/>
          <w:sz w:val="18"/>
          <w:szCs w:val="18"/>
          <w:lang w:val="it-IT" w:eastAsia="en-US"/>
        </w:rPr>
        <w:br/>
      </w:r>
      <w:hyperlink r:id="rId12" w:history="1">
        <w:r w:rsidRPr="00175F14">
          <w:rPr>
            <w:rFonts w:ascii="Arial Narrow" w:hAnsi="Arial Narrow" w:cs="Arial"/>
            <w:color w:val="0563C1"/>
            <w:sz w:val="18"/>
            <w:szCs w:val="18"/>
            <w:u w:val="single"/>
            <w:lang w:val="it-IT" w:eastAsia="en-US"/>
          </w:rPr>
          <w:t>claudio.motta@melismelis.it</w:t>
        </w:r>
      </w:hyperlink>
      <w:r w:rsidRPr="00175F14">
        <w:rPr>
          <w:rFonts w:ascii="Arial Narrow" w:hAnsi="Arial Narrow" w:cs="Arial"/>
          <w:color w:val="000000"/>
          <w:sz w:val="18"/>
          <w:szCs w:val="18"/>
          <w:lang w:val="it-IT" w:eastAsia="en-US"/>
        </w:rPr>
        <w:t xml:space="preserve"> </w:t>
      </w:r>
    </w:p>
    <w:p w14:paraId="771C2A7E" w14:textId="77777777" w:rsidR="00D45836" w:rsidRPr="00175F14" w:rsidRDefault="00D45836" w:rsidP="00D45836">
      <w:pPr>
        <w:spacing w:before="0" w:beforeAutospacing="0" w:after="160" w:afterAutospacing="0" w:line="259" w:lineRule="auto"/>
        <w:jc w:val="left"/>
        <w:rPr>
          <w:rFonts w:asciiTheme="minorHAnsi" w:hAnsiTheme="minorHAnsi" w:cs="Calibri"/>
          <w:lang w:val="it-IT" w:eastAsia="en-US"/>
        </w:rPr>
      </w:pPr>
    </w:p>
    <w:p w14:paraId="0E972939" w14:textId="77777777" w:rsidR="00D45836" w:rsidRPr="007B6623" w:rsidRDefault="00D45836" w:rsidP="00D45836">
      <w:pPr>
        <w:rPr>
          <w:rFonts w:ascii="Arial Narrow" w:hAnsi="Arial Narrow"/>
          <w:bCs/>
          <w:color w:val="412725"/>
          <w:lang w:val="it-IT"/>
        </w:rPr>
      </w:pPr>
    </w:p>
    <w:p w14:paraId="0BEC629E" w14:textId="58153683" w:rsidR="000E55F9" w:rsidRPr="000E55F9" w:rsidRDefault="000E55F9" w:rsidP="00D45836">
      <w:pPr>
        <w:spacing w:line="360" w:lineRule="auto"/>
        <w:rPr>
          <w:rFonts w:ascii="Calibri" w:eastAsia="Calibri" w:hAnsi="Calibri" w:cs="Calibri"/>
          <w:lang w:val="it-IT" w:eastAsia="en-US"/>
        </w:rPr>
      </w:pPr>
    </w:p>
    <w:p w14:paraId="676C4E51" w14:textId="0690007F" w:rsidR="00F30B07" w:rsidRPr="00F96CEE" w:rsidRDefault="00F30B07">
      <w:pPr>
        <w:rPr>
          <w:rFonts w:ascii="Arial Narrow" w:hAnsi="Arial Narrow"/>
          <w:bCs/>
          <w:color w:val="412725"/>
          <w:lang w:val="it-IT"/>
        </w:rPr>
      </w:pPr>
    </w:p>
    <w:sectPr w:rsidR="00F30B07" w:rsidRPr="00F96CEE" w:rsidSect="00F2538D">
      <w:headerReference w:type="default" r:id="rId13"/>
      <w:footerReference w:type="even" r:id="rId14"/>
      <w:footerReference w:type="default" r:id="rId15"/>
      <w:footerReference w:type="first" r:id="rId16"/>
      <w:pgSz w:w="11907" w:h="16840" w:code="9"/>
      <w:pgMar w:top="2126" w:right="1418" w:bottom="992" w:left="1134" w:header="567" w:footer="2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FA89E" w14:textId="77777777" w:rsidR="0099060D" w:rsidRDefault="0099060D" w:rsidP="00216DDB">
      <w:pPr>
        <w:spacing w:before="0" w:after="0" w:line="240" w:lineRule="auto"/>
      </w:pPr>
      <w:r>
        <w:separator/>
      </w:r>
    </w:p>
  </w:endnote>
  <w:endnote w:type="continuationSeparator" w:id="0">
    <w:p w14:paraId="2C4EE38C" w14:textId="77777777" w:rsidR="0099060D" w:rsidRDefault="0099060D" w:rsidP="00216D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adeGothicLTStd">
    <w:altName w:val="Malgun Gothic"/>
    <w:panose1 w:val="020B05030205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2756B" w14:textId="77777777" w:rsidR="008363BD" w:rsidRDefault="00CD4486" w:rsidP="006C5C8D">
    <w:pPr>
      <w:pStyle w:val="Pidipagina"/>
      <w:framePr w:wrap="none" w:vAnchor="text" w:hAnchor="margin" w:y="1"/>
      <w:rPr>
        <w:rStyle w:val="Numeropagina"/>
      </w:rPr>
    </w:pPr>
    <w:r>
      <w:rPr>
        <w:rStyle w:val="Numeropagina"/>
      </w:rPr>
      <w:fldChar w:fldCharType="begin"/>
    </w:r>
    <w:r w:rsidR="008363BD">
      <w:rPr>
        <w:rStyle w:val="Numeropagina"/>
      </w:rPr>
      <w:instrText xml:space="preserve">PAGE  </w:instrText>
    </w:r>
    <w:r>
      <w:rPr>
        <w:rStyle w:val="Numeropagina"/>
      </w:rPr>
      <w:fldChar w:fldCharType="end"/>
    </w:r>
  </w:p>
  <w:p w14:paraId="625F9682" w14:textId="77777777" w:rsidR="008363BD" w:rsidRDefault="008363BD" w:rsidP="006C5C8D">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b w:val="0"/>
      </w:rPr>
      <w:id w:val="-955404621"/>
      <w:docPartObj>
        <w:docPartGallery w:val="Page Numbers (Bottom of Page)"/>
        <w:docPartUnique/>
      </w:docPartObj>
    </w:sdtPr>
    <w:sdtContent>
      <w:p w14:paraId="00A08684" w14:textId="6276142A" w:rsidR="008363BD" w:rsidRPr="006C5C8D" w:rsidRDefault="00CD4486" w:rsidP="006C5C8D">
        <w:pPr>
          <w:pStyle w:val="Pidipagina"/>
          <w:framePr w:wrap="none" w:vAnchor="text" w:hAnchor="margin" w:y="1"/>
          <w:jc w:val="center"/>
          <w:rPr>
            <w:rStyle w:val="Numeropagina"/>
            <w:b w:val="0"/>
          </w:rPr>
        </w:pPr>
        <w:r w:rsidRPr="006C5C8D">
          <w:rPr>
            <w:rStyle w:val="Numeropagina"/>
          </w:rPr>
          <w:fldChar w:fldCharType="begin"/>
        </w:r>
        <w:r w:rsidR="008363BD" w:rsidRPr="006C5C8D">
          <w:rPr>
            <w:rStyle w:val="Numeropagina"/>
          </w:rPr>
          <w:instrText xml:space="preserve"> PAGE </w:instrText>
        </w:r>
        <w:r w:rsidRPr="006C5C8D">
          <w:rPr>
            <w:rStyle w:val="Numeropagina"/>
          </w:rPr>
          <w:fldChar w:fldCharType="separate"/>
        </w:r>
        <w:r w:rsidR="00681089">
          <w:rPr>
            <w:rStyle w:val="Numeropagina"/>
            <w:noProof/>
          </w:rPr>
          <w:t>3</w:t>
        </w:r>
        <w:r w:rsidRPr="006C5C8D">
          <w:rPr>
            <w:rStyle w:val="Numeropagina"/>
          </w:rPr>
          <w:fldChar w:fldCharType="end"/>
        </w:r>
        <w:r w:rsidR="008363BD" w:rsidRPr="006C5C8D">
          <w:rPr>
            <w:rStyle w:val="Numeropagina"/>
          </w:rPr>
          <w:t>/</w:t>
        </w:r>
        <w:fldSimple w:instr=" NUMPAGES  \* MERGEFORMAT ">
          <w:r w:rsidR="00681089" w:rsidRPr="00681089">
            <w:rPr>
              <w:rStyle w:val="Numeropagina"/>
              <w:noProof/>
            </w:rPr>
            <w:t>3</w:t>
          </w:r>
        </w:fldSimple>
        <w:r w:rsidR="008363BD" w:rsidRPr="006C5C8D">
          <w:rPr>
            <w:rStyle w:val="Numeropagina"/>
            <w:b w:val="0"/>
          </w:rPr>
          <w:t xml:space="preserve"> </w:t>
        </w:r>
      </w:p>
    </w:sdtContent>
  </w:sdt>
  <w:p w14:paraId="29553186" w14:textId="77777777" w:rsidR="008363BD" w:rsidRPr="006C5C8D" w:rsidRDefault="008363BD" w:rsidP="006C5C8D">
    <w:pPr>
      <w:pStyle w:val="Pidipagina"/>
      <w:ind w:right="360"/>
      <w:jc w:val="left"/>
      <w:rPr>
        <w:sz w:val="16"/>
        <w:szCs w:val="16"/>
        <w:lang w:val="en-US"/>
      </w:rPr>
    </w:pPr>
    <w:r w:rsidRPr="00B328C6">
      <w:rPr>
        <w:noProof/>
        <w:color w:val="452325"/>
        <w:sz w:val="16"/>
        <w:szCs w:val="16"/>
        <w:lang w:val="it-IT" w:eastAsia="it-IT"/>
      </w:rPr>
      <w:drawing>
        <wp:anchor distT="0" distB="0" distL="114300" distR="114300" simplePos="0" relativeHeight="251691008" behindDoc="1" locked="0" layoutInCell="1" allowOverlap="1" wp14:anchorId="65B1B294" wp14:editId="6D1CBFEA">
          <wp:simplePos x="0" y="0"/>
          <wp:positionH relativeFrom="margin">
            <wp:posOffset>5201686</wp:posOffset>
          </wp:positionH>
          <wp:positionV relativeFrom="margin">
            <wp:posOffset>7508875</wp:posOffset>
          </wp:positionV>
          <wp:extent cx="1526540" cy="1526540"/>
          <wp:effectExtent l="0" t="0" r="0" b="0"/>
          <wp:wrapSquare wrapText="bothSides"/>
          <wp:docPr id="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anchor>
      </w:drawing>
    </w:r>
  </w:p>
  <w:p w14:paraId="4459A4AB" w14:textId="77777777" w:rsidR="008363BD" w:rsidRPr="006C5C8D" w:rsidRDefault="008363BD" w:rsidP="00B328C6">
    <w:pPr>
      <w:pStyle w:val="Pidipagina"/>
      <w:spacing w:after="0" w:afterAutospacing="0" w:line="240" w:lineRule="auto"/>
      <w:ind w:left="-709" w:right="0"/>
      <w:contextualSpacing/>
      <w:jc w:val="left"/>
      <w:rPr>
        <w:color w:val="452325"/>
        <w:sz w:val="18"/>
        <w:szCs w:val="18"/>
        <w:lang w:val="en-US"/>
      </w:rPr>
    </w:pPr>
  </w:p>
  <w:p w14:paraId="3E0F01EF" w14:textId="77777777" w:rsidR="008363BD" w:rsidRPr="006C5C8D" w:rsidRDefault="008363BD" w:rsidP="00751060">
    <w:pPr>
      <w:pStyle w:val="Pidipagina"/>
      <w:spacing w:after="0" w:afterAutospacing="0" w:line="240" w:lineRule="auto"/>
      <w:ind w:right="0"/>
      <w:contextualSpacing/>
      <w:jc w:val="center"/>
      <w:rPr>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B2D82" w14:textId="05E8F25A" w:rsidR="008363BD" w:rsidRPr="00C14A1F" w:rsidRDefault="00000000" w:rsidP="00270AD6">
    <w:pPr>
      <w:pStyle w:val="Pidipagina"/>
      <w:tabs>
        <w:tab w:val="clear" w:pos="4252"/>
        <w:tab w:val="right" w:pos="9072"/>
      </w:tabs>
      <w:jc w:val="left"/>
      <w:rPr>
        <w:szCs w:val="16"/>
        <w:lang w:val="it-IT"/>
      </w:rPr>
    </w:pPr>
    <w:r>
      <w:fldChar w:fldCharType="begin"/>
    </w:r>
    <w:r w:rsidRPr="00AE0D56">
      <w:rPr>
        <w:lang w:val="it-IT"/>
      </w:rPr>
      <w:instrText xml:space="preserve"> FILENAME  \* Lower  \* MERGEFORMAT </w:instrText>
    </w:r>
    <w:r>
      <w:fldChar w:fldCharType="separate"/>
    </w:r>
    <w:r w:rsidR="00D74787" w:rsidRPr="00D74787">
      <w:rPr>
        <w:noProof/>
        <w:szCs w:val="16"/>
        <w:lang w:val="it-IT"/>
      </w:rPr>
      <w:t>230119</w:t>
    </w:r>
    <w:r w:rsidR="00D74787" w:rsidRPr="00D74787">
      <w:rPr>
        <w:noProof/>
        <w:lang w:val="it-IT"/>
      </w:rPr>
      <w:t xml:space="preserve"> - volotea vendita bigliatti</w:t>
    </w:r>
    <w:r w:rsidR="00D74787" w:rsidRPr="00AE0D56">
      <w:rPr>
        <w:noProof/>
        <w:lang w:val="it-IT"/>
      </w:rPr>
      <w:t xml:space="preserve"> olbia roma fiumicino.docx</w:t>
    </w:r>
    <w:r>
      <w:rPr>
        <w:noProof/>
      </w:rPr>
      <w:fldChar w:fldCharType="end"/>
    </w:r>
    <w:r w:rsidR="008363BD" w:rsidRPr="00C14A1F">
      <w:rPr>
        <w:szCs w:val="16"/>
        <w:lang w:val="it-IT"/>
      </w:rPr>
      <w:tab/>
    </w:r>
    <w:r w:rsidR="00CD4486" w:rsidRPr="00270AD6">
      <w:rPr>
        <w:sz w:val="20"/>
        <w:szCs w:val="20"/>
      </w:rPr>
      <w:fldChar w:fldCharType="begin"/>
    </w:r>
    <w:r w:rsidR="008363BD" w:rsidRPr="00C14A1F">
      <w:rPr>
        <w:sz w:val="20"/>
        <w:szCs w:val="20"/>
        <w:lang w:val="it-IT"/>
      </w:rPr>
      <w:instrText xml:space="preserve">PAGE  </w:instrText>
    </w:r>
    <w:r w:rsidR="00CD4486" w:rsidRPr="00270AD6">
      <w:rPr>
        <w:sz w:val="20"/>
        <w:szCs w:val="20"/>
      </w:rPr>
      <w:fldChar w:fldCharType="separate"/>
    </w:r>
    <w:r w:rsidR="008363BD" w:rsidRPr="00C14A1F">
      <w:rPr>
        <w:noProof/>
        <w:sz w:val="20"/>
        <w:szCs w:val="20"/>
        <w:lang w:val="it-IT"/>
      </w:rPr>
      <w:t>1</w:t>
    </w:r>
    <w:r w:rsidR="00CD4486" w:rsidRPr="00270AD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852D2" w14:textId="77777777" w:rsidR="0099060D" w:rsidRDefault="0099060D" w:rsidP="00216DDB">
      <w:pPr>
        <w:spacing w:before="0" w:after="0" w:line="240" w:lineRule="auto"/>
      </w:pPr>
      <w:r>
        <w:separator/>
      </w:r>
    </w:p>
  </w:footnote>
  <w:footnote w:type="continuationSeparator" w:id="0">
    <w:p w14:paraId="06390BB6" w14:textId="77777777" w:rsidR="0099060D" w:rsidRDefault="0099060D" w:rsidP="00216DD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CCDF7" w14:textId="77777777" w:rsidR="008363BD" w:rsidRDefault="008363BD" w:rsidP="006C5C8D">
    <w:pPr>
      <w:pStyle w:val="Intestazione"/>
    </w:pPr>
    <w:r>
      <w:rPr>
        <w:noProof/>
        <w:lang w:val="it-IT" w:eastAsia="it-IT"/>
      </w:rPr>
      <w:drawing>
        <wp:inline distT="0" distB="0" distL="0" distR="0" wp14:anchorId="71F402F2" wp14:editId="3921EDEF">
          <wp:extent cx="1899285" cy="639983"/>
          <wp:effectExtent l="0" t="0" r="0" b="0"/>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L_LOGO_BROWN_5-LINES.pdf"/>
                  <pic:cNvPicPr/>
                </pic:nvPicPr>
                <pic:blipFill rotWithShape="1">
                  <a:blip r:embed="rId1">
                    <a:extLst>
                      <a:ext uri="{28A0092B-C50C-407E-A947-70E740481C1C}">
                        <a14:useLocalDpi xmlns:a14="http://schemas.microsoft.com/office/drawing/2010/main" val="0"/>
                      </a:ext>
                    </a:extLst>
                  </a:blip>
                  <a:srcRect l="9138" t="24569" r="-1" b="21067"/>
                  <a:stretch/>
                </pic:blipFill>
                <pic:spPr bwMode="auto">
                  <a:xfrm>
                    <a:off x="0" y="0"/>
                    <a:ext cx="1928453" cy="6498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70C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A84B8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23E9D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3435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107B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F292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9679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E258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164E48"/>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A24E25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7D38D3"/>
    <w:multiLevelType w:val="hybridMultilevel"/>
    <w:tmpl w:val="4192D412"/>
    <w:lvl w:ilvl="0" w:tplc="685E41FE">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17D32F3F"/>
    <w:multiLevelType w:val="multilevel"/>
    <w:tmpl w:val="97121210"/>
    <w:lvl w:ilvl="0">
      <w:start w:val="1"/>
      <w:numFmt w:val="decimal"/>
      <w:pStyle w:val="TabInm1"/>
      <w:lvlText w:val="%1."/>
      <w:lvlJc w:val="left"/>
      <w:pPr>
        <w:tabs>
          <w:tab w:val="num" w:pos="709"/>
        </w:tabs>
        <w:ind w:left="709" w:hanging="709"/>
      </w:pPr>
      <w:rPr>
        <w:rFonts w:hint="default"/>
      </w:rPr>
    </w:lvl>
    <w:lvl w:ilvl="1">
      <w:start w:val="1"/>
      <w:numFmt w:val="decimal"/>
      <w:pStyle w:val="TabInm2"/>
      <w:lvlText w:val="%1.%2"/>
      <w:lvlJc w:val="left"/>
      <w:pPr>
        <w:tabs>
          <w:tab w:val="num" w:pos="709"/>
        </w:tabs>
        <w:ind w:left="709" w:hanging="709"/>
      </w:pPr>
      <w:rPr>
        <w:rFonts w:hint="default"/>
      </w:rPr>
    </w:lvl>
    <w:lvl w:ilvl="2">
      <w:start w:val="1"/>
      <w:numFmt w:val="lowerRoman"/>
      <w:pStyle w:val="TabInm3"/>
      <w:lvlText w:val="(%3)"/>
      <w:lvlJc w:val="left"/>
      <w:pPr>
        <w:tabs>
          <w:tab w:val="num" w:pos="1418"/>
        </w:tabs>
        <w:ind w:left="1418" w:hanging="709"/>
      </w:pPr>
      <w:rPr>
        <w:rFonts w:hint="default"/>
      </w:rPr>
    </w:lvl>
    <w:lvl w:ilvl="3">
      <w:start w:val="1"/>
      <w:numFmt w:val="lowerLetter"/>
      <w:pStyle w:val="TabInm4"/>
      <w:lvlText w:val="(%4)"/>
      <w:lvlJc w:val="left"/>
      <w:pPr>
        <w:tabs>
          <w:tab w:val="num" w:pos="2126"/>
        </w:tabs>
        <w:ind w:left="2126" w:hanging="709"/>
      </w:pPr>
      <w:rPr>
        <w:rFonts w:hint="default"/>
      </w:rPr>
    </w:lvl>
    <w:lvl w:ilvl="4">
      <w:start w:val="1"/>
      <w:numFmt w:val="upperRoman"/>
      <w:pStyle w:val="TabInm5"/>
      <w:lvlText w:val="(%5)"/>
      <w:lvlJc w:val="left"/>
      <w:pPr>
        <w:tabs>
          <w:tab w:val="num" w:pos="2835"/>
        </w:tabs>
        <w:ind w:left="2835" w:hanging="709"/>
      </w:pPr>
      <w:rPr>
        <w:rFonts w:hint="default"/>
      </w:rPr>
    </w:lvl>
    <w:lvl w:ilvl="5">
      <w:start w:val="1"/>
      <w:numFmt w:val="upperLetter"/>
      <w:pStyle w:val="TabInm6"/>
      <w:lvlText w:val="(%6)"/>
      <w:lvlJc w:val="left"/>
      <w:pPr>
        <w:tabs>
          <w:tab w:val="num" w:pos="3544"/>
        </w:tabs>
        <w:ind w:left="3544" w:hanging="709"/>
      </w:pPr>
      <w:rPr>
        <w:rFonts w:hint="default"/>
      </w:rPr>
    </w:lvl>
    <w:lvl w:ilvl="6">
      <w:start w:val="1"/>
      <w:numFmt w:val="decimal"/>
      <w:lvlText w:val="%7."/>
      <w:lvlJc w:val="left"/>
      <w:pPr>
        <w:tabs>
          <w:tab w:val="num" w:pos="1811"/>
        </w:tabs>
        <w:ind w:left="1811" w:hanging="360"/>
      </w:pPr>
      <w:rPr>
        <w:rFonts w:hint="default"/>
      </w:rPr>
    </w:lvl>
    <w:lvl w:ilvl="7">
      <w:start w:val="1"/>
      <w:numFmt w:val="lowerLetter"/>
      <w:lvlText w:val="%8."/>
      <w:lvlJc w:val="left"/>
      <w:pPr>
        <w:tabs>
          <w:tab w:val="num" w:pos="2171"/>
        </w:tabs>
        <w:ind w:left="2171" w:hanging="360"/>
      </w:pPr>
      <w:rPr>
        <w:rFonts w:hint="default"/>
      </w:rPr>
    </w:lvl>
    <w:lvl w:ilvl="8">
      <w:start w:val="1"/>
      <w:numFmt w:val="lowerRoman"/>
      <w:lvlText w:val="%9."/>
      <w:lvlJc w:val="left"/>
      <w:pPr>
        <w:tabs>
          <w:tab w:val="num" w:pos="2531"/>
        </w:tabs>
        <w:ind w:left="2531" w:hanging="360"/>
      </w:pPr>
      <w:rPr>
        <w:rFonts w:hint="default"/>
      </w:rPr>
    </w:lvl>
  </w:abstractNum>
  <w:abstractNum w:abstractNumId="12" w15:restartNumberingAfterBreak="0">
    <w:nsid w:val="1F5E05D7"/>
    <w:multiLevelType w:val="hybridMultilevel"/>
    <w:tmpl w:val="8B9EC2B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38D01CD"/>
    <w:multiLevelType w:val="hybridMultilevel"/>
    <w:tmpl w:val="909AE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83198A"/>
    <w:multiLevelType w:val="hybridMultilevel"/>
    <w:tmpl w:val="E5EC200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A3B524C"/>
    <w:multiLevelType w:val="multilevel"/>
    <w:tmpl w:val="62FCE41C"/>
    <w:lvl w:ilvl="0">
      <w:start w:val="1"/>
      <w:numFmt w:val="decimal"/>
      <w:lvlText w:val="%1."/>
      <w:lvlJc w:val="left"/>
      <w:pPr>
        <w:tabs>
          <w:tab w:val="num" w:pos="1701"/>
        </w:tabs>
        <w:ind w:left="1701" w:hanging="567"/>
      </w:pPr>
      <w:rPr>
        <w:rFonts w:hint="default"/>
        <w:b/>
        <w:i w:val="0"/>
        <w:u w:val="none"/>
      </w:rPr>
    </w:lvl>
    <w:lvl w:ilvl="1">
      <w:start w:val="1"/>
      <w:numFmt w:val="decimal"/>
      <w:lvlText w:val="%1.%2."/>
      <w:lvlJc w:val="left"/>
      <w:pPr>
        <w:tabs>
          <w:tab w:val="num" w:pos="1701"/>
        </w:tabs>
        <w:ind w:left="1701" w:hanging="567"/>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268"/>
        </w:tabs>
        <w:ind w:left="2268" w:hanging="1134"/>
      </w:pPr>
      <w:rPr>
        <w:rFonts w:hint="default"/>
        <w:b w:val="0"/>
        <w:i w:val="0"/>
        <w:u w:val="none"/>
      </w:rPr>
    </w:lvl>
    <w:lvl w:ilvl="3">
      <w:start w:val="1"/>
      <w:numFmt w:val="decimal"/>
      <w:lvlText w:val="%1.%2.%3.%4."/>
      <w:lvlJc w:val="left"/>
      <w:pPr>
        <w:tabs>
          <w:tab w:val="num" w:pos="2835"/>
        </w:tabs>
        <w:ind w:left="2835" w:hanging="1134"/>
      </w:pPr>
      <w:rPr>
        <w:rFonts w:hint="default"/>
        <w:u w:val="none"/>
      </w:rPr>
    </w:lvl>
    <w:lvl w:ilvl="4">
      <w:start w:val="1"/>
      <w:numFmt w:val="decimal"/>
      <w:lvlText w:val="%1.%2.%3.%4.%5."/>
      <w:lvlJc w:val="left"/>
      <w:pPr>
        <w:tabs>
          <w:tab w:val="num" w:pos="2835"/>
        </w:tabs>
        <w:ind w:left="2835" w:hanging="1134"/>
      </w:pPr>
      <w:rPr>
        <w:rFonts w:hint="default"/>
        <w:u w:val="none"/>
      </w:rPr>
    </w:lvl>
    <w:lvl w:ilvl="5">
      <w:start w:val="1"/>
      <w:numFmt w:val="decimal"/>
      <w:lvlText w:val="%1.%2.%3.%4.%5.%6."/>
      <w:lvlJc w:val="left"/>
      <w:pPr>
        <w:tabs>
          <w:tab w:val="num" w:pos="4014"/>
        </w:tabs>
        <w:ind w:left="3870" w:hanging="936"/>
      </w:pPr>
      <w:rPr>
        <w:rFonts w:hint="default"/>
      </w:rPr>
    </w:lvl>
    <w:lvl w:ilvl="6">
      <w:start w:val="1"/>
      <w:numFmt w:val="decimal"/>
      <w:lvlText w:val="%1.%2.%3.%4.%5.%6.%7."/>
      <w:lvlJc w:val="left"/>
      <w:pPr>
        <w:tabs>
          <w:tab w:val="num" w:pos="4734"/>
        </w:tabs>
        <w:ind w:left="4374" w:hanging="1080"/>
      </w:pPr>
      <w:rPr>
        <w:rFonts w:hint="default"/>
      </w:rPr>
    </w:lvl>
    <w:lvl w:ilvl="7">
      <w:start w:val="1"/>
      <w:numFmt w:val="decimal"/>
      <w:lvlText w:val="%1.%2.%3.%4.%5.%6.%7.%8."/>
      <w:lvlJc w:val="left"/>
      <w:pPr>
        <w:tabs>
          <w:tab w:val="num" w:pos="5094"/>
        </w:tabs>
        <w:ind w:left="4878" w:hanging="1224"/>
      </w:pPr>
      <w:rPr>
        <w:rFonts w:hint="default"/>
      </w:rPr>
    </w:lvl>
    <w:lvl w:ilvl="8">
      <w:start w:val="1"/>
      <w:numFmt w:val="decimal"/>
      <w:lvlText w:val="%1.%2.%3.%4.%5.%6.%7.%8.%9."/>
      <w:lvlJc w:val="left"/>
      <w:pPr>
        <w:tabs>
          <w:tab w:val="num" w:pos="5814"/>
        </w:tabs>
        <w:ind w:left="5454" w:hanging="1440"/>
      </w:pPr>
      <w:rPr>
        <w:rFonts w:hint="default"/>
      </w:rPr>
    </w:lvl>
  </w:abstractNum>
  <w:abstractNum w:abstractNumId="16" w15:restartNumberingAfterBreak="0">
    <w:nsid w:val="2C6677BE"/>
    <w:multiLevelType w:val="hybridMultilevel"/>
    <w:tmpl w:val="5E80D2E0"/>
    <w:lvl w:ilvl="0" w:tplc="8536E35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CA6DCC"/>
    <w:multiLevelType w:val="hybridMultilevel"/>
    <w:tmpl w:val="D97AA61E"/>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4835436"/>
    <w:multiLevelType w:val="hybridMultilevel"/>
    <w:tmpl w:val="31ECA7F0"/>
    <w:lvl w:ilvl="0" w:tplc="42701AAA">
      <w:start w:val="1"/>
      <w:numFmt w:val="lowerRoman"/>
      <w:lvlText w:val="(%1)"/>
      <w:lvlJc w:val="left"/>
      <w:pPr>
        <w:ind w:left="720" w:hanging="360"/>
      </w:pPr>
      <w:rPr>
        <w:rFonts w:ascii="Times New Roman" w:hAnsi="Times New Roman" w:cs="Times New Roman" w:hint="default"/>
        <w:spacing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6C907B8"/>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92C18BA"/>
    <w:multiLevelType w:val="hybridMultilevel"/>
    <w:tmpl w:val="6652C7F8"/>
    <w:lvl w:ilvl="0" w:tplc="59C420A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CA25CEE"/>
    <w:multiLevelType w:val="hybridMultilevel"/>
    <w:tmpl w:val="BC8E0A3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FAD146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6B13C1B"/>
    <w:multiLevelType w:val="hybridMultilevel"/>
    <w:tmpl w:val="324E3004"/>
    <w:lvl w:ilvl="0" w:tplc="8068801E">
      <w:start w:val="1"/>
      <w:numFmt w:val="bullet"/>
      <w:lvlText w:val=""/>
      <w:lvlJc w:val="left"/>
      <w:pPr>
        <w:tabs>
          <w:tab w:val="num" w:pos="927"/>
        </w:tabs>
        <w:ind w:left="927" w:hanging="360"/>
      </w:pPr>
      <w:rPr>
        <w:rFonts w:ascii="Wingdings" w:hAnsi="Wingdings" w:hint="default"/>
      </w:rPr>
    </w:lvl>
    <w:lvl w:ilvl="1" w:tplc="6128DA54" w:tentative="1">
      <w:start w:val="1"/>
      <w:numFmt w:val="bullet"/>
      <w:lvlText w:val=""/>
      <w:lvlJc w:val="left"/>
      <w:pPr>
        <w:tabs>
          <w:tab w:val="num" w:pos="1647"/>
        </w:tabs>
        <w:ind w:left="1647" w:hanging="360"/>
      </w:pPr>
      <w:rPr>
        <w:rFonts w:ascii="Wingdings" w:hAnsi="Wingdings" w:hint="default"/>
      </w:rPr>
    </w:lvl>
    <w:lvl w:ilvl="2" w:tplc="62E437D6" w:tentative="1">
      <w:start w:val="1"/>
      <w:numFmt w:val="bullet"/>
      <w:lvlText w:val=""/>
      <w:lvlJc w:val="left"/>
      <w:pPr>
        <w:tabs>
          <w:tab w:val="num" w:pos="2367"/>
        </w:tabs>
        <w:ind w:left="2367" w:hanging="360"/>
      </w:pPr>
      <w:rPr>
        <w:rFonts w:ascii="Wingdings" w:hAnsi="Wingdings" w:hint="default"/>
      </w:rPr>
    </w:lvl>
    <w:lvl w:ilvl="3" w:tplc="539A8DEA" w:tentative="1">
      <w:start w:val="1"/>
      <w:numFmt w:val="bullet"/>
      <w:lvlText w:val=""/>
      <w:lvlJc w:val="left"/>
      <w:pPr>
        <w:tabs>
          <w:tab w:val="num" w:pos="3087"/>
        </w:tabs>
        <w:ind w:left="3087" w:hanging="360"/>
      </w:pPr>
      <w:rPr>
        <w:rFonts w:ascii="Wingdings" w:hAnsi="Wingdings" w:hint="default"/>
      </w:rPr>
    </w:lvl>
    <w:lvl w:ilvl="4" w:tplc="E604D1FA" w:tentative="1">
      <w:start w:val="1"/>
      <w:numFmt w:val="bullet"/>
      <w:lvlText w:val=""/>
      <w:lvlJc w:val="left"/>
      <w:pPr>
        <w:tabs>
          <w:tab w:val="num" w:pos="3807"/>
        </w:tabs>
        <w:ind w:left="3807" w:hanging="360"/>
      </w:pPr>
      <w:rPr>
        <w:rFonts w:ascii="Wingdings" w:hAnsi="Wingdings" w:hint="default"/>
      </w:rPr>
    </w:lvl>
    <w:lvl w:ilvl="5" w:tplc="0BEA80EA" w:tentative="1">
      <w:start w:val="1"/>
      <w:numFmt w:val="bullet"/>
      <w:lvlText w:val=""/>
      <w:lvlJc w:val="left"/>
      <w:pPr>
        <w:tabs>
          <w:tab w:val="num" w:pos="4527"/>
        </w:tabs>
        <w:ind w:left="4527" w:hanging="360"/>
      </w:pPr>
      <w:rPr>
        <w:rFonts w:ascii="Wingdings" w:hAnsi="Wingdings" w:hint="default"/>
      </w:rPr>
    </w:lvl>
    <w:lvl w:ilvl="6" w:tplc="2A40312C" w:tentative="1">
      <w:start w:val="1"/>
      <w:numFmt w:val="bullet"/>
      <w:lvlText w:val=""/>
      <w:lvlJc w:val="left"/>
      <w:pPr>
        <w:tabs>
          <w:tab w:val="num" w:pos="5247"/>
        </w:tabs>
        <w:ind w:left="5247" w:hanging="360"/>
      </w:pPr>
      <w:rPr>
        <w:rFonts w:ascii="Wingdings" w:hAnsi="Wingdings" w:hint="default"/>
      </w:rPr>
    </w:lvl>
    <w:lvl w:ilvl="7" w:tplc="D26E41CE" w:tentative="1">
      <w:start w:val="1"/>
      <w:numFmt w:val="bullet"/>
      <w:lvlText w:val=""/>
      <w:lvlJc w:val="left"/>
      <w:pPr>
        <w:tabs>
          <w:tab w:val="num" w:pos="5967"/>
        </w:tabs>
        <w:ind w:left="5967" w:hanging="360"/>
      </w:pPr>
      <w:rPr>
        <w:rFonts w:ascii="Wingdings" w:hAnsi="Wingdings" w:hint="default"/>
      </w:rPr>
    </w:lvl>
    <w:lvl w:ilvl="8" w:tplc="DF6E3BA4" w:tentative="1">
      <w:start w:val="1"/>
      <w:numFmt w:val="bullet"/>
      <w:lvlText w:val=""/>
      <w:lvlJc w:val="left"/>
      <w:pPr>
        <w:tabs>
          <w:tab w:val="num" w:pos="6687"/>
        </w:tabs>
        <w:ind w:left="6687" w:hanging="360"/>
      </w:pPr>
      <w:rPr>
        <w:rFonts w:ascii="Wingdings" w:hAnsi="Wingdings" w:hint="default"/>
      </w:rPr>
    </w:lvl>
  </w:abstractNum>
  <w:abstractNum w:abstractNumId="24" w15:restartNumberingAfterBreak="0">
    <w:nsid w:val="490C0F75"/>
    <w:multiLevelType w:val="hybridMultilevel"/>
    <w:tmpl w:val="7BE4467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00630DD"/>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89922AD"/>
    <w:multiLevelType w:val="multilevel"/>
    <w:tmpl w:val="F7C047A4"/>
    <w:lvl w:ilvl="0">
      <w:start w:val="1"/>
      <w:numFmt w:val="decimal"/>
      <w:lvlText w:val="%1."/>
      <w:lvlJc w:val="left"/>
      <w:pPr>
        <w:tabs>
          <w:tab w:val="num" w:pos="567"/>
        </w:tabs>
        <w:ind w:left="567" w:hanging="567"/>
      </w:pPr>
      <w:rPr>
        <w:rFonts w:hint="default"/>
        <w:b/>
        <w:i w:val="0"/>
        <w:u w:val="none"/>
      </w:rPr>
    </w:lvl>
    <w:lvl w:ilvl="1">
      <w:start w:val="1"/>
      <w:numFmt w:val="decimal"/>
      <w:lvlText w:val="%1.%2."/>
      <w:lvlJc w:val="left"/>
      <w:pPr>
        <w:tabs>
          <w:tab w:val="num" w:pos="567"/>
        </w:tabs>
        <w:ind w:left="567" w:hanging="567"/>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1134"/>
        </w:tabs>
        <w:ind w:left="1134" w:hanging="1134"/>
      </w:pPr>
      <w:rPr>
        <w:rFonts w:hint="default"/>
        <w:b/>
        <w:i w:val="0"/>
        <w:u w:val="none"/>
      </w:rPr>
    </w:lvl>
    <w:lvl w:ilvl="3">
      <w:start w:val="1"/>
      <w:numFmt w:val="decimal"/>
      <w:lvlText w:val="%1.%2.%3.%4."/>
      <w:lvlJc w:val="left"/>
      <w:pPr>
        <w:tabs>
          <w:tab w:val="num" w:pos="1701"/>
        </w:tabs>
        <w:ind w:left="1701" w:hanging="1134"/>
      </w:pPr>
      <w:rPr>
        <w:rFonts w:hint="default"/>
        <w:u w:val="none"/>
      </w:rPr>
    </w:lvl>
    <w:lvl w:ilvl="4">
      <w:start w:val="1"/>
      <w:numFmt w:val="decimal"/>
      <w:lvlText w:val="%1.%2.%3.%4.%5."/>
      <w:lvlJc w:val="left"/>
      <w:pPr>
        <w:tabs>
          <w:tab w:val="num" w:pos="1701"/>
        </w:tabs>
        <w:ind w:left="1701" w:hanging="1134"/>
      </w:pPr>
      <w:rPr>
        <w:rFonts w:hint="default"/>
        <w:u w:val="no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619848D7"/>
    <w:multiLevelType w:val="multilevel"/>
    <w:tmpl w:val="F0549134"/>
    <w:lvl w:ilvl="0">
      <w:start w:val="1"/>
      <w:numFmt w:val="decimal"/>
      <w:pStyle w:val="Titolo1"/>
      <w:lvlText w:val="%1."/>
      <w:lvlJc w:val="left"/>
      <w:pPr>
        <w:tabs>
          <w:tab w:val="num" w:pos="567"/>
        </w:tabs>
        <w:ind w:left="567" w:hanging="567"/>
      </w:pPr>
      <w:rPr>
        <w:rFonts w:hint="default"/>
        <w:b/>
        <w:i w:val="0"/>
        <w:u w:val="none"/>
      </w:rPr>
    </w:lvl>
    <w:lvl w:ilvl="1">
      <w:start w:val="1"/>
      <w:numFmt w:val="decimal"/>
      <w:pStyle w:val="Titolo2"/>
      <w:lvlText w:val="%1.%2."/>
      <w:lvlJc w:val="left"/>
      <w:pPr>
        <w:tabs>
          <w:tab w:val="num" w:pos="567"/>
        </w:tabs>
        <w:ind w:left="567" w:hanging="567"/>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Titolo3"/>
      <w:lvlText w:val="%1.%2.%3."/>
      <w:lvlJc w:val="left"/>
      <w:pPr>
        <w:tabs>
          <w:tab w:val="num" w:pos="1134"/>
        </w:tabs>
        <w:ind w:left="1134" w:hanging="1134"/>
      </w:pPr>
      <w:rPr>
        <w:rFonts w:hint="default"/>
        <w:b/>
        <w:i w:val="0"/>
        <w:u w:val="none"/>
      </w:rPr>
    </w:lvl>
    <w:lvl w:ilvl="3">
      <w:start w:val="1"/>
      <w:numFmt w:val="decimal"/>
      <w:pStyle w:val="Titolo4"/>
      <w:lvlText w:val="%1.%2.%3.%4."/>
      <w:lvlJc w:val="left"/>
      <w:pPr>
        <w:tabs>
          <w:tab w:val="num" w:pos="1418"/>
        </w:tabs>
        <w:ind w:left="1418" w:hanging="1418"/>
      </w:pPr>
      <w:rPr>
        <w:rFonts w:hint="default"/>
        <w:b/>
        <w:i w:val="0"/>
        <w:u w:val="none"/>
      </w:rPr>
    </w:lvl>
    <w:lvl w:ilvl="4">
      <w:start w:val="1"/>
      <w:numFmt w:val="decimal"/>
      <w:pStyle w:val="Titolo5"/>
      <w:lvlText w:val="%1.%2.%3.%4.%5."/>
      <w:lvlJc w:val="left"/>
      <w:pPr>
        <w:tabs>
          <w:tab w:val="num" w:pos="1701"/>
        </w:tabs>
        <w:ind w:left="1701" w:hanging="1701"/>
      </w:pPr>
      <w:rPr>
        <w:rFonts w:hint="default"/>
        <w:b/>
        <w:i w:val="0"/>
        <w:u w:val="no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64FD07BE"/>
    <w:multiLevelType w:val="hybridMultilevel"/>
    <w:tmpl w:val="A05096CA"/>
    <w:lvl w:ilvl="0" w:tplc="3F343424">
      <w:numFmt w:val="bullet"/>
      <w:lvlText w:val="-"/>
      <w:lvlJc w:val="left"/>
      <w:pPr>
        <w:ind w:left="360" w:hanging="360"/>
      </w:pPr>
      <w:rPr>
        <w:rFonts w:ascii="TradeGothicLTStd" w:eastAsia="Calibri" w:hAnsi="TradeGothicLTStd"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659710BD"/>
    <w:multiLevelType w:val="hybridMultilevel"/>
    <w:tmpl w:val="9E88386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7F0794B"/>
    <w:multiLevelType w:val="hybridMultilevel"/>
    <w:tmpl w:val="E5CA2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85A54A1"/>
    <w:multiLevelType w:val="multilevel"/>
    <w:tmpl w:val="F2C072F0"/>
    <w:lvl w:ilvl="0">
      <w:start w:val="1"/>
      <w:numFmt w:val="decimal"/>
      <w:lvlText w:val="%1."/>
      <w:lvlJc w:val="left"/>
      <w:pPr>
        <w:tabs>
          <w:tab w:val="num" w:pos="1701"/>
        </w:tabs>
        <w:ind w:left="1701" w:hanging="567"/>
      </w:pPr>
      <w:rPr>
        <w:rFonts w:hint="default"/>
        <w:b/>
        <w:i w:val="0"/>
        <w:u w:val="none"/>
      </w:rPr>
    </w:lvl>
    <w:lvl w:ilvl="1">
      <w:start w:val="1"/>
      <w:numFmt w:val="decimal"/>
      <w:lvlText w:val="%1.%2."/>
      <w:lvlJc w:val="left"/>
      <w:pPr>
        <w:tabs>
          <w:tab w:val="num" w:pos="1701"/>
        </w:tabs>
        <w:ind w:left="1701" w:hanging="567"/>
      </w:pPr>
      <w:rPr>
        <w:rFonts w:hint="default"/>
        <w:b/>
        <w:i w:val="0"/>
        <w:u w:val="none"/>
      </w:rPr>
    </w:lvl>
    <w:lvl w:ilvl="2">
      <w:start w:val="1"/>
      <w:numFmt w:val="decimal"/>
      <w:lvlText w:val="%1.%2.%3."/>
      <w:lvlJc w:val="left"/>
      <w:pPr>
        <w:tabs>
          <w:tab w:val="num" w:pos="2268"/>
        </w:tabs>
        <w:ind w:left="2268" w:hanging="1134"/>
      </w:pPr>
      <w:rPr>
        <w:rFonts w:hint="default"/>
        <w:b w:val="0"/>
        <w:i w:val="0"/>
        <w:u w:val="none"/>
      </w:rPr>
    </w:lvl>
    <w:lvl w:ilvl="3">
      <w:start w:val="1"/>
      <w:numFmt w:val="decimal"/>
      <w:lvlText w:val="%1.%2.%3.%4."/>
      <w:lvlJc w:val="left"/>
      <w:pPr>
        <w:tabs>
          <w:tab w:val="num" w:pos="2835"/>
        </w:tabs>
        <w:ind w:left="2835" w:hanging="1134"/>
      </w:pPr>
      <w:rPr>
        <w:rFonts w:hint="default"/>
        <w:u w:val="none"/>
      </w:rPr>
    </w:lvl>
    <w:lvl w:ilvl="4">
      <w:start w:val="1"/>
      <w:numFmt w:val="decimal"/>
      <w:lvlText w:val="%1.%2.%3.%4.%5."/>
      <w:lvlJc w:val="left"/>
      <w:pPr>
        <w:tabs>
          <w:tab w:val="num" w:pos="2835"/>
        </w:tabs>
        <w:ind w:left="2835" w:hanging="1134"/>
      </w:pPr>
      <w:rPr>
        <w:rFonts w:hint="default"/>
        <w:u w:val="none"/>
      </w:rPr>
    </w:lvl>
    <w:lvl w:ilvl="5">
      <w:start w:val="1"/>
      <w:numFmt w:val="decimal"/>
      <w:lvlText w:val="%1.%2.%3.%4.%5.%6."/>
      <w:lvlJc w:val="left"/>
      <w:pPr>
        <w:tabs>
          <w:tab w:val="num" w:pos="4014"/>
        </w:tabs>
        <w:ind w:left="3870" w:hanging="936"/>
      </w:pPr>
      <w:rPr>
        <w:rFonts w:hint="default"/>
      </w:rPr>
    </w:lvl>
    <w:lvl w:ilvl="6">
      <w:start w:val="1"/>
      <w:numFmt w:val="decimal"/>
      <w:lvlText w:val="%1.%2.%3.%4.%5.%6.%7."/>
      <w:lvlJc w:val="left"/>
      <w:pPr>
        <w:tabs>
          <w:tab w:val="num" w:pos="4734"/>
        </w:tabs>
        <w:ind w:left="4374" w:hanging="1080"/>
      </w:pPr>
      <w:rPr>
        <w:rFonts w:hint="default"/>
      </w:rPr>
    </w:lvl>
    <w:lvl w:ilvl="7">
      <w:start w:val="1"/>
      <w:numFmt w:val="decimal"/>
      <w:lvlText w:val="%1.%2.%3.%4.%5.%6.%7.%8."/>
      <w:lvlJc w:val="left"/>
      <w:pPr>
        <w:tabs>
          <w:tab w:val="num" w:pos="5094"/>
        </w:tabs>
        <w:ind w:left="4878" w:hanging="1224"/>
      </w:pPr>
      <w:rPr>
        <w:rFonts w:hint="default"/>
      </w:rPr>
    </w:lvl>
    <w:lvl w:ilvl="8">
      <w:start w:val="1"/>
      <w:numFmt w:val="decimal"/>
      <w:lvlText w:val="%1.%2.%3.%4.%5.%6.%7.%8.%9."/>
      <w:lvlJc w:val="left"/>
      <w:pPr>
        <w:tabs>
          <w:tab w:val="num" w:pos="5814"/>
        </w:tabs>
        <w:ind w:left="5454" w:hanging="1440"/>
      </w:pPr>
      <w:rPr>
        <w:rFonts w:hint="default"/>
      </w:rPr>
    </w:lvl>
  </w:abstractNum>
  <w:abstractNum w:abstractNumId="32" w15:restartNumberingAfterBreak="0">
    <w:nsid w:val="7E9A1D71"/>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459033212">
    <w:abstractNumId w:val="27"/>
  </w:num>
  <w:num w:numId="2" w16cid:durableId="1070082678">
    <w:abstractNumId w:val="27"/>
  </w:num>
  <w:num w:numId="3" w16cid:durableId="1870145953">
    <w:abstractNumId w:val="27"/>
  </w:num>
  <w:num w:numId="4" w16cid:durableId="381057441">
    <w:abstractNumId w:val="22"/>
  </w:num>
  <w:num w:numId="5" w16cid:durableId="1614165670">
    <w:abstractNumId w:val="25"/>
  </w:num>
  <w:num w:numId="6" w16cid:durableId="1450317327">
    <w:abstractNumId w:val="8"/>
  </w:num>
  <w:num w:numId="7" w16cid:durableId="1861815416">
    <w:abstractNumId w:val="3"/>
  </w:num>
  <w:num w:numId="8" w16cid:durableId="702023540">
    <w:abstractNumId w:val="2"/>
  </w:num>
  <w:num w:numId="9" w16cid:durableId="348067744">
    <w:abstractNumId w:val="1"/>
  </w:num>
  <w:num w:numId="10" w16cid:durableId="1931162423">
    <w:abstractNumId w:val="0"/>
  </w:num>
  <w:num w:numId="11" w16cid:durableId="2082553509">
    <w:abstractNumId w:val="9"/>
  </w:num>
  <w:num w:numId="12" w16cid:durableId="2120031498">
    <w:abstractNumId w:val="7"/>
  </w:num>
  <w:num w:numId="13" w16cid:durableId="17969454">
    <w:abstractNumId w:val="6"/>
  </w:num>
  <w:num w:numId="14" w16cid:durableId="1539708022">
    <w:abstractNumId w:val="5"/>
  </w:num>
  <w:num w:numId="15" w16cid:durableId="527060387">
    <w:abstractNumId w:val="4"/>
  </w:num>
  <w:num w:numId="16" w16cid:durableId="1518697156">
    <w:abstractNumId w:val="32"/>
  </w:num>
  <w:num w:numId="17" w16cid:durableId="1128863410">
    <w:abstractNumId w:val="19"/>
  </w:num>
  <w:num w:numId="18" w16cid:durableId="1596013666">
    <w:abstractNumId w:val="31"/>
  </w:num>
  <w:num w:numId="19" w16cid:durableId="376902841">
    <w:abstractNumId w:val="15"/>
  </w:num>
  <w:num w:numId="20" w16cid:durableId="642125789">
    <w:abstractNumId w:val="26"/>
  </w:num>
  <w:num w:numId="21" w16cid:durableId="512695278">
    <w:abstractNumId w:val="10"/>
  </w:num>
  <w:num w:numId="22" w16cid:durableId="1008556429">
    <w:abstractNumId w:val="11"/>
  </w:num>
  <w:num w:numId="23" w16cid:durableId="1314259909">
    <w:abstractNumId w:val="18"/>
  </w:num>
  <w:num w:numId="24" w16cid:durableId="1060518896">
    <w:abstractNumId w:val="20"/>
  </w:num>
  <w:num w:numId="25" w16cid:durableId="1204289">
    <w:abstractNumId w:val="29"/>
  </w:num>
  <w:num w:numId="26" w16cid:durableId="1855146432">
    <w:abstractNumId w:val="12"/>
  </w:num>
  <w:num w:numId="27" w16cid:durableId="746810453">
    <w:abstractNumId w:val="14"/>
  </w:num>
  <w:num w:numId="28" w16cid:durableId="1381980314">
    <w:abstractNumId w:val="16"/>
  </w:num>
  <w:num w:numId="29" w16cid:durableId="1179739096">
    <w:abstractNumId w:val="13"/>
  </w:num>
  <w:num w:numId="30" w16cid:durableId="2122601755">
    <w:abstractNumId w:val="23"/>
  </w:num>
  <w:num w:numId="31" w16cid:durableId="607393525">
    <w:abstractNumId w:val="28"/>
  </w:num>
  <w:num w:numId="32" w16cid:durableId="1439446251">
    <w:abstractNumId w:val="17"/>
  </w:num>
  <w:num w:numId="33" w16cid:durableId="460391454">
    <w:abstractNumId w:val="21"/>
  </w:num>
  <w:num w:numId="34" w16cid:durableId="1553342272">
    <w:abstractNumId w:val="24"/>
  </w:num>
  <w:num w:numId="35" w16cid:durableId="192448596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C53"/>
    <w:rsid w:val="000034A3"/>
    <w:rsid w:val="00004B28"/>
    <w:rsid w:val="00011889"/>
    <w:rsid w:val="00013D62"/>
    <w:rsid w:val="00014947"/>
    <w:rsid w:val="00016C2E"/>
    <w:rsid w:val="0002144B"/>
    <w:rsid w:val="00022762"/>
    <w:rsid w:val="00022B45"/>
    <w:rsid w:val="0003143F"/>
    <w:rsid w:val="000359EB"/>
    <w:rsid w:val="00041494"/>
    <w:rsid w:val="000458A5"/>
    <w:rsid w:val="00047449"/>
    <w:rsid w:val="000516E2"/>
    <w:rsid w:val="000562DF"/>
    <w:rsid w:val="00066D6F"/>
    <w:rsid w:val="0006773A"/>
    <w:rsid w:val="000716FD"/>
    <w:rsid w:val="000729B4"/>
    <w:rsid w:val="00072D6F"/>
    <w:rsid w:val="00073512"/>
    <w:rsid w:val="00075391"/>
    <w:rsid w:val="00075B39"/>
    <w:rsid w:val="00083786"/>
    <w:rsid w:val="0008462A"/>
    <w:rsid w:val="00090807"/>
    <w:rsid w:val="0009457B"/>
    <w:rsid w:val="0009511E"/>
    <w:rsid w:val="000953D0"/>
    <w:rsid w:val="000A013A"/>
    <w:rsid w:val="000A47ED"/>
    <w:rsid w:val="000A6036"/>
    <w:rsid w:val="000A6876"/>
    <w:rsid w:val="000A7DDF"/>
    <w:rsid w:val="000B0F5C"/>
    <w:rsid w:val="000B1312"/>
    <w:rsid w:val="000B1881"/>
    <w:rsid w:val="000C3483"/>
    <w:rsid w:val="000C5897"/>
    <w:rsid w:val="000C624A"/>
    <w:rsid w:val="000D1702"/>
    <w:rsid w:val="000D5A80"/>
    <w:rsid w:val="000E18F5"/>
    <w:rsid w:val="000E55F9"/>
    <w:rsid w:val="000F0329"/>
    <w:rsid w:val="001062DE"/>
    <w:rsid w:val="00112E35"/>
    <w:rsid w:val="0012717D"/>
    <w:rsid w:val="001300CD"/>
    <w:rsid w:val="001337B4"/>
    <w:rsid w:val="00135826"/>
    <w:rsid w:val="001358B4"/>
    <w:rsid w:val="00137650"/>
    <w:rsid w:val="001414C9"/>
    <w:rsid w:val="001423D2"/>
    <w:rsid w:val="00146FBE"/>
    <w:rsid w:val="00147991"/>
    <w:rsid w:val="0015058C"/>
    <w:rsid w:val="001519F5"/>
    <w:rsid w:val="00151A5E"/>
    <w:rsid w:val="00151AC3"/>
    <w:rsid w:val="00156FFC"/>
    <w:rsid w:val="00160B09"/>
    <w:rsid w:val="00160E94"/>
    <w:rsid w:val="00172442"/>
    <w:rsid w:val="0017294C"/>
    <w:rsid w:val="0017317E"/>
    <w:rsid w:val="001742F8"/>
    <w:rsid w:val="001749C6"/>
    <w:rsid w:val="00175532"/>
    <w:rsid w:val="00177058"/>
    <w:rsid w:val="001770C3"/>
    <w:rsid w:val="00185985"/>
    <w:rsid w:val="00186F09"/>
    <w:rsid w:val="00193827"/>
    <w:rsid w:val="0019551B"/>
    <w:rsid w:val="00195745"/>
    <w:rsid w:val="001A3149"/>
    <w:rsid w:val="001A57D6"/>
    <w:rsid w:val="001A5C81"/>
    <w:rsid w:val="001B272D"/>
    <w:rsid w:val="001B5DB1"/>
    <w:rsid w:val="001B72FA"/>
    <w:rsid w:val="001C1091"/>
    <w:rsid w:val="001C60EF"/>
    <w:rsid w:val="001C6190"/>
    <w:rsid w:val="001C7976"/>
    <w:rsid w:val="001D4FBE"/>
    <w:rsid w:val="001D6132"/>
    <w:rsid w:val="001D75C5"/>
    <w:rsid w:val="001E321D"/>
    <w:rsid w:val="002004F7"/>
    <w:rsid w:val="00201E66"/>
    <w:rsid w:val="00203021"/>
    <w:rsid w:val="00205D2E"/>
    <w:rsid w:val="00207800"/>
    <w:rsid w:val="002113F2"/>
    <w:rsid w:val="0021351A"/>
    <w:rsid w:val="00216DDB"/>
    <w:rsid w:val="00222B76"/>
    <w:rsid w:val="00224B3F"/>
    <w:rsid w:val="00227F90"/>
    <w:rsid w:val="00231F73"/>
    <w:rsid w:val="00235456"/>
    <w:rsid w:val="00241165"/>
    <w:rsid w:val="0024321A"/>
    <w:rsid w:val="002433F5"/>
    <w:rsid w:val="00251A79"/>
    <w:rsid w:val="002522EC"/>
    <w:rsid w:val="00255EB0"/>
    <w:rsid w:val="002564A8"/>
    <w:rsid w:val="00265CD6"/>
    <w:rsid w:val="002676A8"/>
    <w:rsid w:val="00270AD6"/>
    <w:rsid w:val="002720C4"/>
    <w:rsid w:val="00272D08"/>
    <w:rsid w:val="00275002"/>
    <w:rsid w:val="00280C53"/>
    <w:rsid w:val="00281877"/>
    <w:rsid w:val="00285D6C"/>
    <w:rsid w:val="00286E77"/>
    <w:rsid w:val="00291976"/>
    <w:rsid w:val="00294251"/>
    <w:rsid w:val="002973F4"/>
    <w:rsid w:val="0029782B"/>
    <w:rsid w:val="002A2DC8"/>
    <w:rsid w:val="002A3558"/>
    <w:rsid w:val="002A3B29"/>
    <w:rsid w:val="002A7E1A"/>
    <w:rsid w:val="002B4431"/>
    <w:rsid w:val="002C40DF"/>
    <w:rsid w:val="002D3D0A"/>
    <w:rsid w:val="002D498F"/>
    <w:rsid w:val="002D49B5"/>
    <w:rsid w:val="002D4AFF"/>
    <w:rsid w:val="002D69A8"/>
    <w:rsid w:val="002E289D"/>
    <w:rsid w:val="002E2A23"/>
    <w:rsid w:val="002E4088"/>
    <w:rsid w:val="002E5561"/>
    <w:rsid w:val="002E55C8"/>
    <w:rsid w:val="002F0FD5"/>
    <w:rsid w:val="002F251F"/>
    <w:rsid w:val="002F7DA4"/>
    <w:rsid w:val="00305E18"/>
    <w:rsid w:val="00307B56"/>
    <w:rsid w:val="00312A59"/>
    <w:rsid w:val="00313644"/>
    <w:rsid w:val="003156E7"/>
    <w:rsid w:val="003167A1"/>
    <w:rsid w:val="00317698"/>
    <w:rsid w:val="003252CA"/>
    <w:rsid w:val="00331CD7"/>
    <w:rsid w:val="00333147"/>
    <w:rsid w:val="00335A30"/>
    <w:rsid w:val="00340064"/>
    <w:rsid w:val="00340813"/>
    <w:rsid w:val="003432CA"/>
    <w:rsid w:val="003473F8"/>
    <w:rsid w:val="0035098A"/>
    <w:rsid w:val="00351E5A"/>
    <w:rsid w:val="00352B33"/>
    <w:rsid w:val="00355F22"/>
    <w:rsid w:val="00362A48"/>
    <w:rsid w:val="00363689"/>
    <w:rsid w:val="00363821"/>
    <w:rsid w:val="003643DC"/>
    <w:rsid w:val="00366C71"/>
    <w:rsid w:val="00367A6B"/>
    <w:rsid w:val="00367E57"/>
    <w:rsid w:val="00380E4F"/>
    <w:rsid w:val="00387EB0"/>
    <w:rsid w:val="003953A7"/>
    <w:rsid w:val="003958AB"/>
    <w:rsid w:val="00397C1A"/>
    <w:rsid w:val="003A0A9B"/>
    <w:rsid w:val="003A1ADD"/>
    <w:rsid w:val="003A1DA7"/>
    <w:rsid w:val="003A25D0"/>
    <w:rsid w:val="003A4234"/>
    <w:rsid w:val="003A4C44"/>
    <w:rsid w:val="003B664E"/>
    <w:rsid w:val="003C0DAD"/>
    <w:rsid w:val="003C382A"/>
    <w:rsid w:val="003C7397"/>
    <w:rsid w:val="003D2BB7"/>
    <w:rsid w:val="003D3879"/>
    <w:rsid w:val="003E2AE9"/>
    <w:rsid w:val="003F1B65"/>
    <w:rsid w:val="003F3677"/>
    <w:rsid w:val="00402766"/>
    <w:rsid w:val="00425A58"/>
    <w:rsid w:val="00430194"/>
    <w:rsid w:val="00435E8F"/>
    <w:rsid w:val="004429F1"/>
    <w:rsid w:val="00444376"/>
    <w:rsid w:val="00446CA5"/>
    <w:rsid w:val="00447CB1"/>
    <w:rsid w:val="00454A33"/>
    <w:rsid w:val="00454F69"/>
    <w:rsid w:val="00457654"/>
    <w:rsid w:val="004616DE"/>
    <w:rsid w:val="004631DB"/>
    <w:rsid w:val="00463E4B"/>
    <w:rsid w:val="00464753"/>
    <w:rsid w:val="00464A46"/>
    <w:rsid w:val="00464DEA"/>
    <w:rsid w:val="004658E7"/>
    <w:rsid w:val="00467A9E"/>
    <w:rsid w:val="0047196A"/>
    <w:rsid w:val="00472411"/>
    <w:rsid w:val="00472BDE"/>
    <w:rsid w:val="00475837"/>
    <w:rsid w:val="004758D7"/>
    <w:rsid w:val="00475A96"/>
    <w:rsid w:val="0047791B"/>
    <w:rsid w:val="00483C54"/>
    <w:rsid w:val="00484F46"/>
    <w:rsid w:val="00484FF0"/>
    <w:rsid w:val="00491B20"/>
    <w:rsid w:val="004952C6"/>
    <w:rsid w:val="00496BB8"/>
    <w:rsid w:val="004A2B4C"/>
    <w:rsid w:val="004A31B2"/>
    <w:rsid w:val="004A3B9A"/>
    <w:rsid w:val="004A50D8"/>
    <w:rsid w:val="004B2356"/>
    <w:rsid w:val="004B25E7"/>
    <w:rsid w:val="004B27C8"/>
    <w:rsid w:val="004B46E6"/>
    <w:rsid w:val="004C675C"/>
    <w:rsid w:val="004D29A5"/>
    <w:rsid w:val="004D2EA2"/>
    <w:rsid w:val="004D5029"/>
    <w:rsid w:val="004E5F1B"/>
    <w:rsid w:val="004F3647"/>
    <w:rsid w:val="004F52AC"/>
    <w:rsid w:val="004F6560"/>
    <w:rsid w:val="00502A08"/>
    <w:rsid w:val="005043E3"/>
    <w:rsid w:val="00506DC7"/>
    <w:rsid w:val="00507F33"/>
    <w:rsid w:val="00511820"/>
    <w:rsid w:val="00513932"/>
    <w:rsid w:val="005202B3"/>
    <w:rsid w:val="00520F78"/>
    <w:rsid w:val="005214EF"/>
    <w:rsid w:val="00524338"/>
    <w:rsid w:val="00527E2A"/>
    <w:rsid w:val="00534BC7"/>
    <w:rsid w:val="00536A79"/>
    <w:rsid w:val="00541616"/>
    <w:rsid w:val="005420C6"/>
    <w:rsid w:val="00543652"/>
    <w:rsid w:val="00545F0C"/>
    <w:rsid w:val="00547223"/>
    <w:rsid w:val="00556EC0"/>
    <w:rsid w:val="00557756"/>
    <w:rsid w:val="00561CFB"/>
    <w:rsid w:val="0056770A"/>
    <w:rsid w:val="00572E49"/>
    <w:rsid w:val="00577AB4"/>
    <w:rsid w:val="00577CCA"/>
    <w:rsid w:val="00582B40"/>
    <w:rsid w:val="0058342F"/>
    <w:rsid w:val="00584E44"/>
    <w:rsid w:val="00585E0F"/>
    <w:rsid w:val="005865A8"/>
    <w:rsid w:val="005924C9"/>
    <w:rsid w:val="00592784"/>
    <w:rsid w:val="00594B9F"/>
    <w:rsid w:val="005A1902"/>
    <w:rsid w:val="005A399B"/>
    <w:rsid w:val="005A5D1E"/>
    <w:rsid w:val="005A60BB"/>
    <w:rsid w:val="005B0D69"/>
    <w:rsid w:val="005B3290"/>
    <w:rsid w:val="005B47D7"/>
    <w:rsid w:val="005B79B3"/>
    <w:rsid w:val="005C6897"/>
    <w:rsid w:val="005C7BC9"/>
    <w:rsid w:val="005D0215"/>
    <w:rsid w:val="005D5FFF"/>
    <w:rsid w:val="005D6E1F"/>
    <w:rsid w:val="005D7936"/>
    <w:rsid w:val="005D7FAA"/>
    <w:rsid w:val="005F05B1"/>
    <w:rsid w:val="005F4509"/>
    <w:rsid w:val="006052A3"/>
    <w:rsid w:val="00611579"/>
    <w:rsid w:val="0061461A"/>
    <w:rsid w:val="00624A3B"/>
    <w:rsid w:val="0062547E"/>
    <w:rsid w:val="0063063F"/>
    <w:rsid w:val="00630687"/>
    <w:rsid w:val="0063319C"/>
    <w:rsid w:val="00634F0F"/>
    <w:rsid w:val="00636686"/>
    <w:rsid w:val="0063764E"/>
    <w:rsid w:val="006419FA"/>
    <w:rsid w:val="00641F4E"/>
    <w:rsid w:val="0064601C"/>
    <w:rsid w:val="00650A7E"/>
    <w:rsid w:val="00652B89"/>
    <w:rsid w:val="006571E0"/>
    <w:rsid w:val="00657DB5"/>
    <w:rsid w:val="00661D09"/>
    <w:rsid w:val="006627B0"/>
    <w:rsid w:val="00666499"/>
    <w:rsid w:val="00672EEE"/>
    <w:rsid w:val="00676F07"/>
    <w:rsid w:val="00677AC3"/>
    <w:rsid w:val="00681089"/>
    <w:rsid w:val="00692E2F"/>
    <w:rsid w:val="006948D7"/>
    <w:rsid w:val="00696849"/>
    <w:rsid w:val="006B0F66"/>
    <w:rsid w:val="006B3490"/>
    <w:rsid w:val="006C2BF9"/>
    <w:rsid w:val="006C5C8D"/>
    <w:rsid w:val="006C68CB"/>
    <w:rsid w:val="006D2EA7"/>
    <w:rsid w:val="006D3240"/>
    <w:rsid w:val="006D66A7"/>
    <w:rsid w:val="006E577F"/>
    <w:rsid w:val="006E5C9D"/>
    <w:rsid w:val="006F46F3"/>
    <w:rsid w:val="006F5C50"/>
    <w:rsid w:val="00701416"/>
    <w:rsid w:val="00701FDB"/>
    <w:rsid w:val="007025F1"/>
    <w:rsid w:val="00704AA0"/>
    <w:rsid w:val="00705079"/>
    <w:rsid w:val="007075A7"/>
    <w:rsid w:val="00712F2E"/>
    <w:rsid w:val="0071423D"/>
    <w:rsid w:val="00715385"/>
    <w:rsid w:val="00716C29"/>
    <w:rsid w:val="00720BE3"/>
    <w:rsid w:val="00727710"/>
    <w:rsid w:val="00730F6B"/>
    <w:rsid w:val="00732F58"/>
    <w:rsid w:val="00733F22"/>
    <w:rsid w:val="00734172"/>
    <w:rsid w:val="00741D94"/>
    <w:rsid w:val="007446F7"/>
    <w:rsid w:val="00745A9F"/>
    <w:rsid w:val="00746267"/>
    <w:rsid w:val="00751060"/>
    <w:rsid w:val="00752226"/>
    <w:rsid w:val="007532E0"/>
    <w:rsid w:val="00754FB1"/>
    <w:rsid w:val="007578CA"/>
    <w:rsid w:val="007578FE"/>
    <w:rsid w:val="00760527"/>
    <w:rsid w:val="00762CE0"/>
    <w:rsid w:val="00764FC1"/>
    <w:rsid w:val="00765522"/>
    <w:rsid w:val="00770A08"/>
    <w:rsid w:val="0077152E"/>
    <w:rsid w:val="00776C28"/>
    <w:rsid w:val="00782805"/>
    <w:rsid w:val="00784084"/>
    <w:rsid w:val="00796826"/>
    <w:rsid w:val="00797696"/>
    <w:rsid w:val="007B1B4F"/>
    <w:rsid w:val="007B7AE1"/>
    <w:rsid w:val="007C5F6E"/>
    <w:rsid w:val="007C677D"/>
    <w:rsid w:val="007D65BD"/>
    <w:rsid w:val="007D7067"/>
    <w:rsid w:val="007E236C"/>
    <w:rsid w:val="007E25BD"/>
    <w:rsid w:val="007E4B17"/>
    <w:rsid w:val="007F082D"/>
    <w:rsid w:val="007F2C5A"/>
    <w:rsid w:val="007F32B3"/>
    <w:rsid w:val="007F542A"/>
    <w:rsid w:val="007F789E"/>
    <w:rsid w:val="0080127B"/>
    <w:rsid w:val="00803181"/>
    <w:rsid w:val="008049BC"/>
    <w:rsid w:val="00805965"/>
    <w:rsid w:val="00821158"/>
    <w:rsid w:val="008241F8"/>
    <w:rsid w:val="008302C9"/>
    <w:rsid w:val="00830DC3"/>
    <w:rsid w:val="008363BD"/>
    <w:rsid w:val="008364D8"/>
    <w:rsid w:val="00837C4E"/>
    <w:rsid w:val="00837D11"/>
    <w:rsid w:val="00840481"/>
    <w:rsid w:val="008518E5"/>
    <w:rsid w:val="00852CAB"/>
    <w:rsid w:val="00873E11"/>
    <w:rsid w:val="00875629"/>
    <w:rsid w:val="00875A6E"/>
    <w:rsid w:val="008760FF"/>
    <w:rsid w:val="00880B1B"/>
    <w:rsid w:val="0088298B"/>
    <w:rsid w:val="00884029"/>
    <w:rsid w:val="0088707A"/>
    <w:rsid w:val="008915C4"/>
    <w:rsid w:val="00893842"/>
    <w:rsid w:val="00896A45"/>
    <w:rsid w:val="00897017"/>
    <w:rsid w:val="00897CBD"/>
    <w:rsid w:val="008B5E5E"/>
    <w:rsid w:val="008B5F43"/>
    <w:rsid w:val="008D1D63"/>
    <w:rsid w:val="008D31D2"/>
    <w:rsid w:val="008D3339"/>
    <w:rsid w:val="008D432A"/>
    <w:rsid w:val="008D5FF6"/>
    <w:rsid w:val="008E081F"/>
    <w:rsid w:val="008E4E56"/>
    <w:rsid w:val="008E6786"/>
    <w:rsid w:val="008E7149"/>
    <w:rsid w:val="008E748D"/>
    <w:rsid w:val="008F13D3"/>
    <w:rsid w:val="008F28B1"/>
    <w:rsid w:val="0090025A"/>
    <w:rsid w:val="009006AF"/>
    <w:rsid w:val="00902B34"/>
    <w:rsid w:val="009038D0"/>
    <w:rsid w:val="0091676C"/>
    <w:rsid w:val="009168A9"/>
    <w:rsid w:val="009200D2"/>
    <w:rsid w:val="009225C8"/>
    <w:rsid w:val="0092482C"/>
    <w:rsid w:val="009266B5"/>
    <w:rsid w:val="00927304"/>
    <w:rsid w:val="009300FF"/>
    <w:rsid w:val="0093287C"/>
    <w:rsid w:val="00936144"/>
    <w:rsid w:val="00942053"/>
    <w:rsid w:val="0094498F"/>
    <w:rsid w:val="0094704D"/>
    <w:rsid w:val="009506E6"/>
    <w:rsid w:val="00951EBA"/>
    <w:rsid w:val="009613F7"/>
    <w:rsid w:val="00962248"/>
    <w:rsid w:val="00962375"/>
    <w:rsid w:val="00963C58"/>
    <w:rsid w:val="00967023"/>
    <w:rsid w:val="00972343"/>
    <w:rsid w:val="009750D2"/>
    <w:rsid w:val="00980D81"/>
    <w:rsid w:val="00982B5B"/>
    <w:rsid w:val="00983BA8"/>
    <w:rsid w:val="009854AB"/>
    <w:rsid w:val="0098757A"/>
    <w:rsid w:val="0099060D"/>
    <w:rsid w:val="00990C7B"/>
    <w:rsid w:val="00997884"/>
    <w:rsid w:val="009A0DA8"/>
    <w:rsid w:val="009A25A6"/>
    <w:rsid w:val="009A2850"/>
    <w:rsid w:val="009A296F"/>
    <w:rsid w:val="009A4884"/>
    <w:rsid w:val="009B143A"/>
    <w:rsid w:val="009B30E8"/>
    <w:rsid w:val="009C057E"/>
    <w:rsid w:val="009C4B50"/>
    <w:rsid w:val="009C642E"/>
    <w:rsid w:val="009D47F7"/>
    <w:rsid w:val="009D7C34"/>
    <w:rsid w:val="009E37B2"/>
    <w:rsid w:val="009E4F12"/>
    <w:rsid w:val="009E632D"/>
    <w:rsid w:val="009E7D88"/>
    <w:rsid w:val="009F11BE"/>
    <w:rsid w:val="009F6D25"/>
    <w:rsid w:val="00A01B22"/>
    <w:rsid w:val="00A1137F"/>
    <w:rsid w:val="00A1397A"/>
    <w:rsid w:val="00A15727"/>
    <w:rsid w:val="00A1746E"/>
    <w:rsid w:val="00A17545"/>
    <w:rsid w:val="00A20044"/>
    <w:rsid w:val="00A215F0"/>
    <w:rsid w:val="00A22426"/>
    <w:rsid w:val="00A23522"/>
    <w:rsid w:val="00A23529"/>
    <w:rsid w:val="00A26326"/>
    <w:rsid w:val="00A26414"/>
    <w:rsid w:val="00A2643A"/>
    <w:rsid w:val="00A26492"/>
    <w:rsid w:val="00A333C8"/>
    <w:rsid w:val="00A340DD"/>
    <w:rsid w:val="00A378BA"/>
    <w:rsid w:val="00A37D6E"/>
    <w:rsid w:val="00A41AB7"/>
    <w:rsid w:val="00A41D0F"/>
    <w:rsid w:val="00A44FE5"/>
    <w:rsid w:val="00A459C4"/>
    <w:rsid w:val="00A46FA7"/>
    <w:rsid w:val="00A51C28"/>
    <w:rsid w:val="00A6121F"/>
    <w:rsid w:val="00A62FE1"/>
    <w:rsid w:val="00A75DB9"/>
    <w:rsid w:val="00A77273"/>
    <w:rsid w:val="00A84265"/>
    <w:rsid w:val="00A911DB"/>
    <w:rsid w:val="00A92296"/>
    <w:rsid w:val="00A96B82"/>
    <w:rsid w:val="00A979C2"/>
    <w:rsid w:val="00AA4E42"/>
    <w:rsid w:val="00AB1250"/>
    <w:rsid w:val="00AB36E6"/>
    <w:rsid w:val="00AC2561"/>
    <w:rsid w:val="00AD07D2"/>
    <w:rsid w:val="00AD2729"/>
    <w:rsid w:val="00AD5BC9"/>
    <w:rsid w:val="00AD7E68"/>
    <w:rsid w:val="00AE0D56"/>
    <w:rsid w:val="00AF1507"/>
    <w:rsid w:val="00AF3008"/>
    <w:rsid w:val="00AF6004"/>
    <w:rsid w:val="00AF7B0D"/>
    <w:rsid w:val="00B13D6C"/>
    <w:rsid w:val="00B16E1E"/>
    <w:rsid w:val="00B209A4"/>
    <w:rsid w:val="00B20E1A"/>
    <w:rsid w:val="00B214BB"/>
    <w:rsid w:val="00B23FAF"/>
    <w:rsid w:val="00B24BCD"/>
    <w:rsid w:val="00B26F0A"/>
    <w:rsid w:val="00B27293"/>
    <w:rsid w:val="00B3076E"/>
    <w:rsid w:val="00B328C6"/>
    <w:rsid w:val="00B332AE"/>
    <w:rsid w:val="00B35FEF"/>
    <w:rsid w:val="00B36E01"/>
    <w:rsid w:val="00B37FC0"/>
    <w:rsid w:val="00B40038"/>
    <w:rsid w:val="00B42168"/>
    <w:rsid w:val="00B429A3"/>
    <w:rsid w:val="00B54367"/>
    <w:rsid w:val="00B62942"/>
    <w:rsid w:val="00B62AE4"/>
    <w:rsid w:val="00B646BE"/>
    <w:rsid w:val="00B64D3B"/>
    <w:rsid w:val="00B6645C"/>
    <w:rsid w:val="00B66A15"/>
    <w:rsid w:val="00B67754"/>
    <w:rsid w:val="00B70ECD"/>
    <w:rsid w:val="00B70EF4"/>
    <w:rsid w:val="00B74F4A"/>
    <w:rsid w:val="00B81C44"/>
    <w:rsid w:val="00B926F7"/>
    <w:rsid w:val="00B92C69"/>
    <w:rsid w:val="00B96562"/>
    <w:rsid w:val="00B97171"/>
    <w:rsid w:val="00BA0043"/>
    <w:rsid w:val="00BB1BB4"/>
    <w:rsid w:val="00BB32A8"/>
    <w:rsid w:val="00BC0830"/>
    <w:rsid w:val="00BC1C26"/>
    <w:rsid w:val="00BC4373"/>
    <w:rsid w:val="00BC7CD8"/>
    <w:rsid w:val="00BD255A"/>
    <w:rsid w:val="00BD733D"/>
    <w:rsid w:val="00BE3074"/>
    <w:rsid w:val="00BF0BDD"/>
    <w:rsid w:val="00BF2996"/>
    <w:rsid w:val="00BF76DB"/>
    <w:rsid w:val="00C01E52"/>
    <w:rsid w:val="00C04BFA"/>
    <w:rsid w:val="00C10E33"/>
    <w:rsid w:val="00C11158"/>
    <w:rsid w:val="00C115AB"/>
    <w:rsid w:val="00C11832"/>
    <w:rsid w:val="00C131E1"/>
    <w:rsid w:val="00C144DD"/>
    <w:rsid w:val="00C14A1F"/>
    <w:rsid w:val="00C1633B"/>
    <w:rsid w:val="00C171D5"/>
    <w:rsid w:val="00C32D8C"/>
    <w:rsid w:val="00C41C98"/>
    <w:rsid w:val="00C473EB"/>
    <w:rsid w:val="00C47970"/>
    <w:rsid w:val="00C51EA3"/>
    <w:rsid w:val="00C5343B"/>
    <w:rsid w:val="00C56E6C"/>
    <w:rsid w:val="00C5779B"/>
    <w:rsid w:val="00C578BD"/>
    <w:rsid w:val="00C724EE"/>
    <w:rsid w:val="00C736B3"/>
    <w:rsid w:val="00C7541B"/>
    <w:rsid w:val="00C76E61"/>
    <w:rsid w:val="00C80B90"/>
    <w:rsid w:val="00C84A91"/>
    <w:rsid w:val="00C91536"/>
    <w:rsid w:val="00C92543"/>
    <w:rsid w:val="00C94244"/>
    <w:rsid w:val="00C9449D"/>
    <w:rsid w:val="00C95159"/>
    <w:rsid w:val="00C96D46"/>
    <w:rsid w:val="00CA274D"/>
    <w:rsid w:val="00CA792B"/>
    <w:rsid w:val="00CB1863"/>
    <w:rsid w:val="00CB2FBC"/>
    <w:rsid w:val="00CB57AA"/>
    <w:rsid w:val="00CB7044"/>
    <w:rsid w:val="00CB7CA7"/>
    <w:rsid w:val="00CC4EC6"/>
    <w:rsid w:val="00CC5EDD"/>
    <w:rsid w:val="00CC737A"/>
    <w:rsid w:val="00CD0B17"/>
    <w:rsid w:val="00CD4486"/>
    <w:rsid w:val="00CD6B15"/>
    <w:rsid w:val="00CE72B6"/>
    <w:rsid w:val="00CF151C"/>
    <w:rsid w:val="00CF355A"/>
    <w:rsid w:val="00CF4846"/>
    <w:rsid w:val="00CF7D42"/>
    <w:rsid w:val="00D032BF"/>
    <w:rsid w:val="00D04B76"/>
    <w:rsid w:val="00D0534D"/>
    <w:rsid w:val="00D07187"/>
    <w:rsid w:val="00D0739D"/>
    <w:rsid w:val="00D11E7D"/>
    <w:rsid w:val="00D16BCC"/>
    <w:rsid w:val="00D21324"/>
    <w:rsid w:val="00D22EEB"/>
    <w:rsid w:val="00D23403"/>
    <w:rsid w:val="00D240F4"/>
    <w:rsid w:val="00D30683"/>
    <w:rsid w:val="00D3574B"/>
    <w:rsid w:val="00D36705"/>
    <w:rsid w:val="00D36F21"/>
    <w:rsid w:val="00D41EA8"/>
    <w:rsid w:val="00D42D18"/>
    <w:rsid w:val="00D44036"/>
    <w:rsid w:val="00D45836"/>
    <w:rsid w:val="00D45F2E"/>
    <w:rsid w:val="00D52044"/>
    <w:rsid w:val="00D54C6C"/>
    <w:rsid w:val="00D63AF1"/>
    <w:rsid w:val="00D66A41"/>
    <w:rsid w:val="00D67B5D"/>
    <w:rsid w:val="00D73B52"/>
    <w:rsid w:val="00D740F8"/>
    <w:rsid w:val="00D74787"/>
    <w:rsid w:val="00D8093A"/>
    <w:rsid w:val="00D82C58"/>
    <w:rsid w:val="00D8333F"/>
    <w:rsid w:val="00D86A5C"/>
    <w:rsid w:val="00D923A9"/>
    <w:rsid w:val="00D9492B"/>
    <w:rsid w:val="00D94F73"/>
    <w:rsid w:val="00D9507A"/>
    <w:rsid w:val="00DA4800"/>
    <w:rsid w:val="00DA5118"/>
    <w:rsid w:val="00DB0A1C"/>
    <w:rsid w:val="00DC111E"/>
    <w:rsid w:val="00DC3B52"/>
    <w:rsid w:val="00DD340A"/>
    <w:rsid w:val="00DE3803"/>
    <w:rsid w:val="00DE38B4"/>
    <w:rsid w:val="00DE5A5E"/>
    <w:rsid w:val="00DF48DB"/>
    <w:rsid w:val="00DF5FDA"/>
    <w:rsid w:val="00E009CE"/>
    <w:rsid w:val="00E01697"/>
    <w:rsid w:val="00E037EA"/>
    <w:rsid w:val="00E05B07"/>
    <w:rsid w:val="00E104E5"/>
    <w:rsid w:val="00E11ACA"/>
    <w:rsid w:val="00E154D2"/>
    <w:rsid w:val="00E16B9D"/>
    <w:rsid w:val="00E17482"/>
    <w:rsid w:val="00E31FAB"/>
    <w:rsid w:val="00E378B4"/>
    <w:rsid w:val="00E413EC"/>
    <w:rsid w:val="00E4147C"/>
    <w:rsid w:val="00E438F9"/>
    <w:rsid w:val="00E43FDE"/>
    <w:rsid w:val="00E46050"/>
    <w:rsid w:val="00E526E7"/>
    <w:rsid w:val="00E52DF5"/>
    <w:rsid w:val="00E65209"/>
    <w:rsid w:val="00E659FA"/>
    <w:rsid w:val="00E70272"/>
    <w:rsid w:val="00E70F70"/>
    <w:rsid w:val="00E724C4"/>
    <w:rsid w:val="00E73DDA"/>
    <w:rsid w:val="00E76D59"/>
    <w:rsid w:val="00E81157"/>
    <w:rsid w:val="00E81E54"/>
    <w:rsid w:val="00E8370D"/>
    <w:rsid w:val="00E85A0E"/>
    <w:rsid w:val="00E92B62"/>
    <w:rsid w:val="00E93873"/>
    <w:rsid w:val="00E954C3"/>
    <w:rsid w:val="00E9648C"/>
    <w:rsid w:val="00E9694B"/>
    <w:rsid w:val="00E97F9B"/>
    <w:rsid w:val="00EA435C"/>
    <w:rsid w:val="00EA50ED"/>
    <w:rsid w:val="00EB2174"/>
    <w:rsid w:val="00EB2C46"/>
    <w:rsid w:val="00EB4300"/>
    <w:rsid w:val="00EB5888"/>
    <w:rsid w:val="00EB7D7A"/>
    <w:rsid w:val="00EC02C0"/>
    <w:rsid w:val="00EC4F04"/>
    <w:rsid w:val="00EC55CE"/>
    <w:rsid w:val="00ED1475"/>
    <w:rsid w:val="00ED44FB"/>
    <w:rsid w:val="00ED71A2"/>
    <w:rsid w:val="00EF1AA0"/>
    <w:rsid w:val="00EF6810"/>
    <w:rsid w:val="00F02598"/>
    <w:rsid w:val="00F12E34"/>
    <w:rsid w:val="00F16E2D"/>
    <w:rsid w:val="00F212C1"/>
    <w:rsid w:val="00F2352B"/>
    <w:rsid w:val="00F2538D"/>
    <w:rsid w:val="00F25547"/>
    <w:rsid w:val="00F30B07"/>
    <w:rsid w:val="00F322B9"/>
    <w:rsid w:val="00F35A47"/>
    <w:rsid w:val="00F35DE5"/>
    <w:rsid w:val="00F4475F"/>
    <w:rsid w:val="00F5358B"/>
    <w:rsid w:val="00F654A0"/>
    <w:rsid w:val="00F67378"/>
    <w:rsid w:val="00F71327"/>
    <w:rsid w:val="00F713A9"/>
    <w:rsid w:val="00F7358C"/>
    <w:rsid w:val="00F744BE"/>
    <w:rsid w:val="00F77AE1"/>
    <w:rsid w:val="00F83A3A"/>
    <w:rsid w:val="00F90BEB"/>
    <w:rsid w:val="00F90D5C"/>
    <w:rsid w:val="00F96CEE"/>
    <w:rsid w:val="00F978BE"/>
    <w:rsid w:val="00FA06BA"/>
    <w:rsid w:val="00FA2096"/>
    <w:rsid w:val="00FA6CDA"/>
    <w:rsid w:val="00FB16AF"/>
    <w:rsid w:val="00FB2483"/>
    <w:rsid w:val="00FB659D"/>
    <w:rsid w:val="00FC1923"/>
    <w:rsid w:val="00FC3B5F"/>
    <w:rsid w:val="00FD0029"/>
    <w:rsid w:val="00FD2CFB"/>
    <w:rsid w:val="00FD5C12"/>
    <w:rsid w:val="00FD6DF1"/>
    <w:rsid w:val="00FD78A6"/>
    <w:rsid w:val="00FE3E3E"/>
    <w:rsid w:val="00FF19B8"/>
    <w:rsid w:val="00FF2F43"/>
    <w:rsid w:val="00FF3E78"/>
    <w:rsid w:val="00FF4F16"/>
    <w:rsid w:val="00FF50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BEAFBD"/>
  <w15:docId w15:val="{AC108872-604D-4D23-B276-48FB0BB24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pPr>
        <w:spacing w:before="100" w:beforeAutospacing="1" w:after="100" w:afterAutospacing="1" w:line="24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A7E1A"/>
    <w:rPr>
      <w:sz w:val="24"/>
      <w:szCs w:val="24"/>
      <w:lang w:val="es-ES_tradnl"/>
    </w:rPr>
  </w:style>
  <w:style w:type="paragraph" w:styleId="Titolo1">
    <w:name w:val="heading 1"/>
    <w:next w:val="Normale"/>
    <w:qFormat/>
    <w:rsid w:val="00270AD6"/>
    <w:pPr>
      <w:keepNext/>
      <w:numPr>
        <w:numId w:val="1"/>
      </w:numPr>
      <w:spacing w:before="120" w:after="120"/>
      <w:outlineLvl w:val="0"/>
    </w:pPr>
    <w:rPr>
      <w:rFonts w:ascii="Arial" w:hAnsi="Arial"/>
      <w:b/>
      <w:sz w:val="24"/>
      <w:szCs w:val="22"/>
    </w:rPr>
  </w:style>
  <w:style w:type="paragraph" w:styleId="Titolo2">
    <w:name w:val="heading 2"/>
    <w:next w:val="Normale"/>
    <w:qFormat/>
    <w:rsid w:val="00270AD6"/>
    <w:pPr>
      <w:keepNext/>
      <w:numPr>
        <w:ilvl w:val="1"/>
        <w:numId w:val="1"/>
      </w:numPr>
      <w:spacing w:before="120" w:after="120"/>
      <w:outlineLvl w:val="1"/>
    </w:pPr>
    <w:rPr>
      <w:rFonts w:ascii="Arial" w:hAnsi="Arial"/>
      <w:b/>
      <w:sz w:val="24"/>
      <w:szCs w:val="22"/>
    </w:rPr>
  </w:style>
  <w:style w:type="paragraph" w:styleId="Titolo3">
    <w:name w:val="heading 3"/>
    <w:next w:val="Normale"/>
    <w:qFormat/>
    <w:rsid w:val="00270AD6"/>
    <w:pPr>
      <w:keepNext/>
      <w:numPr>
        <w:ilvl w:val="2"/>
        <w:numId w:val="1"/>
      </w:numPr>
      <w:spacing w:before="120" w:after="120"/>
      <w:outlineLvl w:val="2"/>
    </w:pPr>
    <w:rPr>
      <w:rFonts w:ascii="Arial" w:hAnsi="Arial"/>
      <w:b/>
      <w:sz w:val="24"/>
      <w:szCs w:val="22"/>
    </w:rPr>
  </w:style>
  <w:style w:type="paragraph" w:styleId="Titolo4">
    <w:name w:val="heading 4"/>
    <w:next w:val="Normale"/>
    <w:qFormat/>
    <w:rsid w:val="00270AD6"/>
    <w:pPr>
      <w:keepNext/>
      <w:numPr>
        <w:ilvl w:val="3"/>
        <w:numId w:val="1"/>
      </w:numPr>
      <w:spacing w:before="120" w:after="120"/>
      <w:outlineLvl w:val="3"/>
    </w:pPr>
    <w:rPr>
      <w:rFonts w:ascii="Arial" w:hAnsi="Arial"/>
      <w:b/>
      <w:bCs/>
      <w:sz w:val="24"/>
      <w:szCs w:val="28"/>
    </w:rPr>
  </w:style>
  <w:style w:type="paragraph" w:styleId="Titolo5">
    <w:name w:val="heading 5"/>
    <w:next w:val="Normale"/>
    <w:qFormat/>
    <w:rsid w:val="00270AD6"/>
    <w:pPr>
      <w:keepNext/>
      <w:numPr>
        <w:ilvl w:val="4"/>
        <w:numId w:val="1"/>
      </w:numPr>
      <w:spacing w:before="120" w:after="120"/>
      <w:outlineLvl w:val="4"/>
    </w:pPr>
    <w:rPr>
      <w:rFonts w:ascii="Arial" w:hAnsi="Arial"/>
      <w:b/>
      <w:bCs/>
      <w:sz w:val="24"/>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semiHidden/>
    <w:rsid w:val="00536A79"/>
    <w:pPr>
      <w:tabs>
        <w:tab w:val="center" w:pos="4252"/>
        <w:tab w:val="right" w:pos="8504"/>
      </w:tabs>
    </w:pPr>
  </w:style>
  <w:style w:type="paragraph" w:styleId="Pidipagina">
    <w:name w:val="footer"/>
    <w:link w:val="PidipaginaCarattere"/>
    <w:uiPriority w:val="99"/>
    <w:rsid w:val="00536A79"/>
    <w:pPr>
      <w:tabs>
        <w:tab w:val="center" w:pos="4252"/>
      </w:tabs>
      <w:ind w:right="-1"/>
      <w:jc w:val="right"/>
    </w:pPr>
    <w:rPr>
      <w:rFonts w:ascii="Arial" w:hAnsi="Arial" w:cs="Arial"/>
      <w:sz w:val="14"/>
      <w:szCs w:val="14"/>
      <w:lang w:val="es-ES_tradnl"/>
    </w:rPr>
  </w:style>
  <w:style w:type="character" w:styleId="Numeropagina">
    <w:name w:val="page number"/>
    <w:basedOn w:val="Carpredefinitoparagrafo"/>
    <w:uiPriority w:val="99"/>
    <w:semiHidden/>
    <w:rsid w:val="00897CBD"/>
    <w:rPr>
      <w:b/>
    </w:rPr>
  </w:style>
  <w:style w:type="paragraph" w:styleId="Testofumetto">
    <w:name w:val="Balloon Text"/>
    <w:basedOn w:val="Normale"/>
    <w:semiHidden/>
    <w:rsid w:val="00536A79"/>
    <w:rPr>
      <w:rFonts w:ascii="Tahoma" w:hAnsi="Tahoma" w:cs="Tahoma"/>
      <w:sz w:val="16"/>
      <w:szCs w:val="16"/>
    </w:rPr>
  </w:style>
  <w:style w:type="paragraph" w:customStyle="1" w:styleId="Titulodeldocumento">
    <w:name w:val="Titulo del documento"/>
    <w:next w:val="Normale"/>
    <w:rsid w:val="002F0FD5"/>
    <w:pPr>
      <w:keepNext/>
      <w:spacing w:before="120" w:after="240"/>
      <w:outlineLvl w:val="0"/>
    </w:pPr>
    <w:rPr>
      <w:b/>
      <w:sz w:val="32"/>
      <w:lang w:val="es-ES_tradnl"/>
    </w:rPr>
  </w:style>
  <w:style w:type="paragraph" w:customStyle="1" w:styleId="Titulo">
    <w:name w:val="Titulo"/>
    <w:next w:val="Normale"/>
    <w:rsid w:val="00270AD6"/>
    <w:pPr>
      <w:keepNext/>
      <w:spacing w:before="120" w:after="120"/>
      <w:outlineLvl w:val="0"/>
    </w:pPr>
    <w:rPr>
      <w:rFonts w:ascii="Arial" w:hAnsi="Arial"/>
      <w:b/>
      <w:bCs/>
      <w:caps/>
      <w:sz w:val="24"/>
      <w:szCs w:val="24"/>
      <w:lang w:val="es-ES_tradnl"/>
    </w:rPr>
  </w:style>
  <w:style w:type="paragraph" w:styleId="Sommario1">
    <w:name w:val="toc 1"/>
    <w:basedOn w:val="Normale"/>
    <w:next w:val="Normale"/>
    <w:autoRedefine/>
    <w:semiHidden/>
    <w:rsid w:val="009200D2"/>
    <w:pPr>
      <w:tabs>
        <w:tab w:val="left" w:pos="480"/>
        <w:tab w:val="right" w:leader="dot" w:pos="9061"/>
      </w:tabs>
    </w:pPr>
  </w:style>
  <w:style w:type="paragraph" w:styleId="Sommario2">
    <w:name w:val="toc 2"/>
    <w:basedOn w:val="Normale"/>
    <w:next w:val="Normale"/>
    <w:autoRedefine/>
    <w:semiHidden/>
    <w:rsid w:val="009200D2"/>
    <w:pPr>
      <w:ind w:left="220"/>
    </w:pPr>
  </w:style>
  <w:style w:type="paragraph" w:styleId="Sommario3">
    <w:name w:val="toc 3"/>
    <w:basedOn w:val="Normale"/>
    <w:next w:val="Normale"/>
    <w:autoRedefine/>
    <w:semiHidden/>
    <w:rsid w:val="009200D2"/>
    <w:pPr>
      <w:ind w:left="440"/>
    </w:pPr>
  </w:style>
  <w:style w:type="paragraph" w:styleId="Sommario4">
    <w:name w:val="toc 4"/>
    <w:basedOn w:val="Normale"/>
    <w:next w:val="Normale"/>
    <w:autoRedefine/>
    <w:semiHidden/>
    <w:rsid w:val="009200D2"/>
    <w:pPr>
      <w:ind w:left="660"/>
    </w:pPr>
  </w:style>
  <w:style w:type="paragraph" w:styleId="Sommario5">
    <w:name w:val="toc 5"/>
    <w:basedOn w:val="Normale"/>
    <w:next w:val="Normale"/>
    <w:autoRedefine/>
    <w:semiHidden/>
    <w:rsid w:val="009200D2"/>
    <w:pPr>
      <w:ind w:left="880"/>
    </w:pPr>
  </w:style>
  <w:style w:type="character" w:styleId="Collegamentoipertestuale">
    <w:name w:val="Hyperlink"/>
    <w:basedOn w:val="Carpredefinitoparagrafo"/>
    <w:uiPriority w:val="99"/>
    <w:rsid w:val="009200D2"/>
    <w:rPr>
      <w:color w:val="0000FF"/>
      <w:u w:val="single"/>
    </w:rPr>
  </w:style>
  <w:style w:type="paragraph" w:styleId="Indirizzodestinatario">
    <w:name w:val="envelope address"/>
    <w:semiHidden/>
    <w:rsid w:val="00797696"/>
    <w:pPr>
      <w:framePr w:w="5040" w:h="2552" w:hRule="exact" w:hSpace="142" w:wrap="around" w:hAnchor="page" w:x="5671" w:yAlign="bottom"/>
    </w:pPr>
    <w:rPr>
      <w:rFonts w:cs="Arial"/>
      <w:sz w:val="22"/>
      <w:szCs w:val="24"/>
      <w:lang w:val="es-ES_tradnl"/>
    </w:rPr>
  </w:style>
  <w:style w:type="paragraph" w:styleId="Indirizzomittente">
    <w:name w:val="envelope return"/>
    <w:basedOn w:val="Normale"/>
    <w:semiHidden/>
    <w:rsid w:val="00797696"/>
    <w:pPr>
      <w:spacing w:before="0" w:after="0"/>
      <w:jc w:val="left"/>
    </w:pPr>
    <w:rPr>
      <w:rFonts w:ascii="Arial" w:hAnsi="Arial" w:cs="Arial"/>
      <w:sz w:val="20"/>
    </w:rPr>
  </w:style>
  <w:style w:type="paragraph" w:customStyle="1" w:styleId="Textodeencabezado">
    <w:name w:val="Texto de encabezado"/>
    <w:basedOn w:val="Intestazione"/>
    <w:rsid w:val="00561CFB"/>
    <w:pPr>
      <w:tabs>
        <w:tab w:val="clear" w:pos="4252"/>
        <w:tab w:val="clear" w:pos="8504"/>
        <w:tab w:val="center" w:pos="4536"/>
        <w:tab w:val="right" w:pos="9072"/>
      </w:tabs>
      <w:jc w:val="left"/>
    </w:pPr>
    <w:rPr>
      <w:rFonts w:ascii="Arial" w:hAnsi="Arial" w:cs="Arial"/>
      <w:sz w:val="20"/>
      <w:szCs w:val="20"/>
      <w:lang w:val="es-ES"/>
    </w:rPr>
  </w:style>
  <w:style w:type="paragraph" w:customStyle="1" w:styleId="TabInm1">
    <w:name w:val="TabInm1"/>
    <w:basedOn w:val="Numeroelenco"/>
    <w:rsid w:val="006052A3"/>
    <w:pPr>
      <w:numPr>
        <w:numId w:val="22"/>
      </w:numPr>
      <w:spacing w:before="300" w:after="300" w:line="240" w:lineRule="auto"/>
      <w:contextualSpacing w:val="0"/>
      <w:jc w:val="left"/>
    </w:pPr>
    <w:rPr>
      <w:rFonts w:eastAsia="SimSun"/>
      <w:b/>
      <w:u w:val="single"/>
      <w:lang w:val="es-ES"/>
    </w:rPr>
  </w:style>
  <w:style w:type="paragraph" w:customStyle="1" w:styleId="TabInm2">
    <w:name w:val="TabInm2"/>
    <w:basedOn w:val="TabInm1"/>
    <w:rsid w:val="006052A3"/>
    <w:pPr>
      <w:numPr>
        <w:ilvl w:val="1"/>
      </w:numPr>
    </w:pPr>
    <w:rPr>
      <w:b w:val="0"/>
      <w:u w:val="none"/>
    </w:rPr>
  </w:style>
  <w:style w:type="paragraph" w:customStyle="1" w:styleId="TabInm3">
    <w:name w:val="TabInm3"/>
    <w:basedOn w:val="TabInm1"/>
    <w:rsid w:val="006052A3"/>
    <w:pPr>
      <w:numPr>
        <w:ilvl w:val="2"/>
      </w:numPr>
    </w:pPr>
    <w:rPr>
      <w:b w:val="0"/>
      <w:u w:val="none"/>
    </w:rPr>
  </w:style>
  <w:style w:type="paragraph" w:customStyle="1" w:styleId="TabInm4">
    <w:name w:val="TabInm4"/>
    <w:basedOn w:val="TabInm1"/>
    <w:rsid w:val="006052A3"/>
    <w:pPr>
      <w:numPr>
        <w:ilvl w:val="3"/>
      </w:numPr>
    </w:pPr>
    <w:rPr>
      <w:b w:val="0"/>
      <w:u w:val="none"/>
    </w:rPr>
  </w:style>
  <w:style w:type="paragraph" w:customStyle="1" w:styleId="TabInm5">
    <w:name w:val="TabInm5"/>
    <w:basedOn w:val="TabInm1"/>
    <w:rsid w:val="006052A3"/>
    <w:pPr>
      <w:numPr>
        <w:ilvl w:val="4"/>
      </w:numPr>
    </w:pPr>
    <w:rPr>
      <w:b w:val="0"/>
      <w:u w:val="none"/>
    </w:rPr>
  </w:style>
  <w:style w:type="paragraph" w:customStyle="1" w:styleId="TabInm6">
    <w:name w:val="TabInm6"/>
    <w:basedOn w:val="TabInm1"/>
    <w:rsid w:val="006052A3"/>
    <w:pPr>
      <w:numPr>
        <w:ilvl w:val="5"/>
      </w:numPr>
    </w:pPr>
    <w:rPr>
      <w:b w:val="0"/>
      <w:u w:val="none"/>
    </w:rPr>
  </w:style>
  <w:style w:type="paragraph" w:styleId="Numeroelenco">
    <w:name w:val="List Number"/>
    <w:basedOn w:val="Normale"/>
    <w:uiPriority w:val="99"/>
    <w:semiHidden/>
    <w:unhideWhenUsed/>
    <w:rsid w:val="006052A3"/>
    <w:pPr>
      <w:numPr>
        <w:numId w:val="6"/>
      </w:numPr>
      <w:contextualSpacing/>
    </w:pPr>
  </w:style>
  <w:style w:type="character" w:customStyle="1" w:styleId="PidipaginaCarattere">
    <w:name w:val="Piè di pagina Carattere"/>
    <w:basedOn w:val="Carpredefinitoparagrafo"/>
    <w:link w:val="Pidipagina"/>
    <w:uiPriority w:val="99"/>
    <w:rsid w:val="0047791B"/>
    <w:rPr>
      <w:rFonts w:ascii="Arial" w:hAnsi="Arial" w:cs="Arial"/>
      <w:sz w:val="14"/>
      <w:szCs w:val="14"/>
      <w:lang w:val="es-ES_tradnl"/>
    </w:rPr>
  </w:style>
  <w:style w:type="paragraph" w:styleId="Paragrafoelenco">
    <w:name w:val="List Paragraph"/>
    <w:basedOn w:val="Normale"/>
    <w:uiPriority w:val="34"/>
    <w:qFormat/>
    <w:rsid w:val="005C7BC9"/>
    <w:pPr>
      <w:spacing w:before="0" w:after="200" w:line="276" w:lineRule="auto"/>
      <w:ind w:left="720"/>
      <w:contextualSpacing/>
      <w:jc w:val="left"/>
    </w:pPr>
    <w:rPr>
      <w:rFonts w:asciiTheme="minorHAnsi" w:eastAsiaTheme="minorHAnsi" w:hAnsiTheme="minorHAnsi" w:cstheme="minorBidi"/>
      <w:sz w:val="22"/>
      <w:szCs w:val="22"/>
      <w:lang w:val="es-ES" w:eastAsia="en-US"/>
    </w:rPr>
  </w:style>
  <w:style w:type="paragraph" w:styleId="NormaleWeb">
    <w:name w:val="Normal (Web)"/>
    <w:basedOn w:val="Normale"/>
    <w:uiPriority w:val="99"/>
    <w:semiHidden/>
    <w:unhideWhenUsed/>
    <w:rsid w:val="000C624A"/>
    <w:pPr>
      <w:spacing w:line="240" w:lineRule="auto"/>
      <w:jc w:val="left"/>
    </w:pPr>
    <w:rPr>
      <w:rFonts w:eastAsiaTheme="minorHAnsi"/>
      <w:lang w:val="es-ES"/>
    </w:rPr>
  </w:style>
  <w:style w:type="paragraph" w:styleId="Nessunaspaziatura">
    <w:name w:val="No Spacing"/>
    <w:uiPriority w:val="1"/>
    <w:qFormat/>
    <w:rsid w:val="006C5C8D"/>
    <w:pPr>
      <w:spacing w:before="0" w:beforeAutospacing="0" w:after="0" w:afterAutospacing="0" w:line="240" w:lineRule="auto"/>
      <w:jc w:val="left"/>
    </w:pPr>
    <w:rPr>
      <w:rFonts w:asciiTheme="minorHAnsi" w:eastAsiaTheme="minorHAnsi" w:hAnsiTheme="minorHAnsi" w:cstheme="minorBidi"/>
      <w:sz w:val="22"/>
      <w:szCs w:val="22"/>
      <w:lang w:val="it-IT" w:eastAsia="en-US"/>
    </w:rPr>
  </w:style>
  <w:style w:type="character" w:customStyle="1" w:styleId="Menzionenonrisolta1">
    <w:name w:val="Menzione non risolta1"/>
    <w:basedOn w:val="Carpredefinitoparagrafo"/>
    <w:uiPriority w:val="99"/>
    <w:semiHidden/>
    <w:unhideWhenUsed/>
    <w:rsid w:val="006C5C8D"/>
    <w:rPr>
      <w:color w:val="605E5C"/>
      <w:shd w:val="clear" w:color="auto" w:fill="E1DFDD"/>
    </w:rPr>
  </w:style>
  <w:style w:type="table" w:styleId="Grigliatabella">
    <w:name w:val="Table Grid"/>
    <w:basedOn w:val="Tabellanormale"/>
    <w:uiPriority w:val="59"/>
    <w:rsid w:val="006C5C8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7E236C"/>
    <w:rPr>
      <w:sz w:val="16"/>
      <w:szCs w:val="16"/>
    </w:rPr>
  </w:style>
  <w:style w:type="paragraph" w:styleId="Testocommento">
    <w:name w:val="annotation text"/>
    <w:basedOn w:val="Normale"/>
    <w:link w:val="TestocommentoCarattere"/>
    <w:uiPriority w:val="99"/>
    <w:semiHidden/>
    <w:unhideWhenUsed/>
    <w:rsid w:val="007E236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7E236C"/>
    <w:rPr>
      <w:lang w:val="es-ES_tradnl"/>
    </w:rPr>
  </w:style>
  <w:style w:type="paragraph" w:styleId="Soggettocommento">
    <w:name w:val="annotation subject"/>
    <w:basedOn w:val="Testocommento"/>
    <w:next w:val="Testocommento"/>
    <w:link w:val="SoggettocommentoCarattere"/>
    <w:uiPriority w:val="99"/>
    <w:semiHidden/>
    <w:unhideWhenUsed/>
    <w:rsid w:val="007E236C"/>
    <w:rPr>
      <w:b/>
      <w:bCs/>
    </w:rPr>
  </w:style>
  <w:style w:type="character" w:customStyle="1" w:styleId="SoggettocommentoCarattere">
    <w:name w:val="Soggetto commento Carattere"/>
    <w:basedOn w:val="TestocommentoCarattere"/>
    <w:link w:val="Soggettocommento"/>
    <w:uiPriority w:val="99"/>
    <w:semiHidden/>
    <w:rsid w:val="007E236C"/>
    <w:rPr>
      <w:b/>
      <w:bCs/>
      <w:lang w:val="es-ES_tradnl"/>
    </w:rPr>
  </w:style>
  <w:style w:type="paragraph" w:styleId="Revisione">
    <w:name w:val="Revision"/>
    <w:hidden/>
    <w:uiPriority w:val="99"/>
    <w:semiHidden/>
    <w:rsid w:val="00CB7044"/>
    <w:pPr>
      <w:spacing w:before="0" w:beforeAutospacing="0" w:after="0" w:afterAutospacing="0" w:line="240" w:lineRule="auto"/>
      <w:jc w:val="left"/>
    </w:pPr>
    <w:rPr>
      <w:sz w:val="24"/>
      <w:szCs w:val="24"/>
      <w:lang w:val="es-ES_tradnl"/>
    </w:rPr>
  </w:style>
  <w:style w:type="character" w:customStyle="1" w:styleId="Menzionenonrisolta2">
    <w:name w:val="Menzione non risolta2"/>
    <w:basedOn w:val="Carpredefinitoparagrafo"/>
    <w:uiPriority w:val="99"/>
    <w:semiHidden/>
    <w:unhideWhenUsed/>
    <w:rsid w:val="00CB7044"/>
    <w:rPr>
      <w:color w:val="605E5C"/>
      <w:shd w:val="clear" w:color="auto" w:fill="E1DFDD"/>
    </w:rPr>
  </w:style>
  <w:style w:type="character" w:customStyle="1" w:styleId="Menzionenonrisolta3">
    <w:name w:val="Menzione non risolta3"/>
    <w:basedOn w:val="Carpredefinitoparagrafo"/>
    <w:uiPriority w:val="99"/>
    <w:semiHidden/>
    <w:unhideWhenUsed/>
    <w:rsid w:val="00CE72B6"/>
    <w:rPr>
      <w:color w:val="605E5C"/>
      <w:shd w:val="clear" w:color="auto" w:fill="E1DFDD"/>
    </w:rPr>
  </w:style>
  <w:style w:type="character" w:customStyle="1" w:styleId="Menzionenonrisolta4">
    <w:name w:val="Menzione non risolta4"/>
    <w:basedOn w:val="Carpredefinitoparagrafo"/>
    <w:uiPriority w:val="99"/>
    <w:semiHidden/>
    <w:unhideWhenUsed/>
    <w:rsid w:val="002564A8"/>
    <w:rPr>
      <w:color w:val="605E5C"/>
      <w:shd w:val="clear" w:color="auto" w:fill="E1DFDD"/>
    </w:rPr>
  </w:style>
  <w:style w:type="character" w:customStyle="1" w:styleId="Menzionenonrisolta5">
    <w:name w:val="Menzione non risolta5"/>
    <w:basedOn w:val="Carpredefinitoparagrafo"/>
    <w:uiPriority w:val="99"/>
    <w:semiHidden/>
    <w:unhideWhenUsed/>
    <w:rsid w:val="007025F1"/>
    <w:rPr>
      <w:color w:val="605E5C"/>
      <w:shd w:val="clear" w:color="auto" w:fill="E1DFDD"/>
    </w:rPr>
  </w:style>
  <w:style w:type="paragraph" w:customStyle="1" w:styleId="Default">
    <w:name w:val="Default"/>
    <w:rsid w:val="007B7AE1"/>
    <w:pPr>
      <w:autoSpaceDE w:val="0"/>
      <w:autoSpaceDN w:val="0"/>
      <w:adjustRightInd w:val="0"/>
      <w:spacing w:before="0" w:beforeAutospacing="0" w:after="0" w:afterAutospacing="0" w:line="240" w:lineRule="auto"/>
      <w:jc w:val="left"/>
    </w:pPr>
    <w:rPr>
      <w:rFonts w:ascii="Arial" w:hAnsi="Arial" w:cs="Arial"/>
      <w:color w:val="000000"/>
      <w:sz w:val="24"/>
      <w:szCs w:val="24"/>
    </w:rPr>
  </w:style>
  <w:style w:type="character" w:customStyle="1" w:styleId="Menzionenonrisolta6">
    <w:name w:val="Menzione non risolta6"/>
    <w:basedOn w:val="Carpredefinitoparagrafo"/>
    <w:uiPriority w:val="99"/>
    <w:semiHidden/>
    <w:unhideWhenUsed/>
    <w:rsid w:val="00D36705"/>
    <w:rPr>
      <w:color w:val="605E5C"/>
      <w:shd w:val="clear" w:color="auto" w:fill="E1DFDD"/>
    </w:rPr>
  </w:style>
  <w:style w:type="character" w:styleId="Collegamentovisitato">
    <w:name w:val="FollowedHyperlink"/>
    <w:basedOn w:val="Carpredefinitoparagrafo"/>
    <w:uiPriority w:val="99"/>
    <w:semiHidden/>
    <w:unhideWhenUsed/>
    <w:rsid w:val="00D45F2E"/>
    <w:rPr>
      <w:color w:val="800080" w:themeColor="followedHyperlink"/>
      <w:u w:val="single"/>
    </w:rPr>
  </w:style>
  <w:style w:type="character" w:customStyle="1" w:styleId="Menzionenonrisolta7">
    <w:name w:val="Menzione non risolta7"/>
    <w:basedOn w:val="Carpredefinitoparagrafo"/>
    <w:uiPriority w:val="99"/>
    <w:semiHidden/>
    <w:unhideWhenUsed/>
    <w:rsid w:val="000B1881"/>
    <w:rPr>
      <w:color w:val="605E5C"/>
      <w:shd w:val="clear" w:color="auto" w:fill="E1DFDD"/>
    </w:rPr>
  </w:style>
  <w:style w:type="character" w:styleId="Enfasigrassetto">
    <w:name w:val="Strong"/>
    <w:basedOn w:val="Carpredefinitoparagrafo"/>
    <w:uiPriority w:val="22"/>
    <w:qFormat/>
    <w:rsid w:val="00F12E34"/>
    <w:rPr>
      <w:b/>
      <w:bCs/>
    </w:rPr>
  </w:style>
  <w:style w:type="character" w:styleId="Menzionenonrisolta">
    <w:name w:val="Unresolved Mention"/>
    <w:basedOn w:val="Carpredefinitoparagrafo"/>
    <w:uiPriority w:val="99"/>
    <w:semiHidden/>
    <w:unhideWhenUsed/>
    <w:rsid w:val="00D747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7534">
      <w:bodyDiv w:val="1"/>
      <w:marLeft w:val="0"/>
      <w:marRight w:val="0"/>
      <w:marTop w:val="0"/>
      <w:marBottom w:val="0"/>
      <w:divBdr>
        <w:top w:val="none" w:sz="0" w:space="0" w:color="auto"/>
        <w:left w:val="none" w:sz="0" w:space="0" w:color="auto"/>
        <w:bottom w:val="none" w:sz="0" w:space="0" w:color="auto"/>
        <w:right w:val="none" w:sz="0" w:space="0" w:color="auto"/>
      </w:divBdr>
    </w:div>
    <w:div w:id="302349392">
      <w:bodyDiv w:val="1"/>
      <w:marLeft w:val="0"/>
      <w:marRight w:val="0"/>
      <w:marTop w:val="0"/>
      <w:marBottom w:val="0"/>
      <w:divBdr>
        <w:top w:val="none" w:sz="0" w:space="0" w:color="auto"/>
        <w:left w:val="none" w:sz="0" w:space="0" w:color="auto"/>
        <w:bottom w:val="none" w:sz="0" w:space="0" w:color="auto"/>
        <w:right w:val="none" w:sz="0" w:space="0" w:color="auto"/>
      </w:divBdr>
    </w:div>
    <w:div w:id="539586906">
      <w:bodyDiv w:val="1"/>
      <w:marLeft w:val="0"/>
      <w:marRight w:val="0"/>
      <w:marTop w:val="0"/>
      <w:marBottom w:val="0"/>
      <w:divBdr>
        <w:top w:val="none" w:sz="0" w:space="0" w:color="auto"/>
        <w:left w:val="none" w:sz="0" w:space="0" w:color="auto"/>
        <w:bottom w:val="none" w:sz="0" w:space="0" w:color="auto"/>
        <w:right w:val="none" w:sz="0" w:space="0" w:color="auto"/>
      </w:divBdr>
    </w:div>
    <w:div w:id="569969198">
      <w:bodyDiv w:val="1"/>
      <w:marLeft w:val="0"/>
      <w:marRight w:val="0"/>
      <w:marTop w:val="0"/>
      <w:marBottom w:val="0"/>
      <w:divBdr>
        <w:top w:val="none" w:sz="0" w:space="0" w:color="auto"/>
        <w:left w:val="none" w:sz="0" w:space="0" w:color="auto"/>
        <w:bottom w:val="none" w:sz="0" w:space="0" w:color="auto"/>
        <w:right w:val="none" w:sz="0" w:space="0" w:color="auto"/>
      </w:divBdr>
    </w:div>
    <w:div w:id="644968235">
      <w:bodyDiv w:val="1"/>
      <w:marLeft w:val="0"/>
      <w:marRight w:val="0"/>
      <w:marTop w:val="0"/>
      <w:marBottom w:val="0"/>
      <w:divBdr>
        <w:top w:val="none" w:sz="0" w:space="0" w:color="auto"/>
        <w:left w:val="none" w:sz="0" w:space="0" w:color="auto"/>
        <w:bottom w:val="none" w:sz="0" w:space="0" w:color="auto"/>
        <w:right w:val="none" w:sz="0" w:space="0" w:color="auto"/>
      </w:divBdr>
    </w:div>
    <w:div w:id="699161215">
      <w:bodyDiv w:val="1"/>
      <w:marLeft w:val="0"/>
      <w:marRight w:val="0"/>
      <w:marTop w:val="0"/>
      <w:marBottom w:val="0"/>
      <w:divBdr>
        <w:top w:val="none" w:sz="0" w:space="0" w:color="auto"/>
        <w:left w:val="none" w:sz="0" w:space="0" w:color="auto"/>
        <w:bottom w:val="none" w:sz="0" w:space="0" w:color="auto"/>
        <w:right w:val="none" w:sz="0" w:space="0" w:color="auto"/>
      </w:divBdr>
    </w:div>
    <w:div w:id="889683919">
      <w:bodyDiv w:val="1"/>
      <w:marLeft w:val="0"/>
      <w:marRight w:val="0"/>
      <w:marTop w:val="0"/>
      <w:marBottom w:val="0"/>
      <w:divBdr>
        <w:top w:val="none" w:sz="0" w:space="0" w:color="auto"/>
        <w:left w:val="none" w:sz="0" w:space="0" w:color="auto"/>
        <w:bottom w:val="none" w:sz="0" w:space="0" w:color="auto"/>
        <w:right w:val="none" w:sz="0" w:space="0" w:color="auto"/>
      </w:divBdr>
    </w:div>
    <w:div w:id="919293324">
      <w:bodyDiv w:val="1"/>
      <w:marLeft w:val="0"/>
      <w:marRight w:val="0"/>
      <w:marTop w:val="0"/>
      <w:marBottom w:val="0"/>
      <w:divBdr>
        <w:top w:val="none" w:sz="0" w:space="0" w:color="auto"/>
        <w:left w:val="none" w:sz="0" w:space="0" w:color="auto"/>
        <w:bottom w:val="none" w:sz="0" w:space="0" w:color="auto"/>
        <w:right w:val="none" w:sz="0" w:space="0" w:color="auto"/>
      </w:divBdr>
    </w:div>
    <w:div w:id="946041418">
      <w:bodyDiv w:val="1"/>
      <w:marLeft w:val="0"/>
      <w:marRight w:val="0"/>
      <w:marTop w:val="0"/>
      <w:marBottom w:val="0"/>
      <w:divBdr>
        <w:top w:val="none" w:sz="0" w:space="0" w:color="auto"/>
        <w:left w:val="none" w:sz="0" w:space="0" w:color="auto"/>
        <w:bottom w:val="none" w:sz="0" w:space="0" w:color="auto"/>
        <w:right w:val="none" w:sz="0" w:space="0" w:color="auto"/>
      </w:divBdr>
    </w:div>
    <w:div w:id="961182153">
      <w:bodyDiv w:val="1"/>
      <w:marLeft w:val="0"/>
      <w:marRight w:val="0"/>
      <w:marTop w:val="0"/>
      <w:marBottom w:val="0"/>
      <w:divBdr>
        <w:top w:val="none" w:sz="0" w:space="0" w:color="auto"/>
        <w:left w:val="none" w:sz="0" w:space="0" w:color="auto"/>
        <w:bottom w:val="none" w:sz="0" w:space="0" w:color="auto"/>
        <w:right w:val="none" w:sz="0" w:space="0" w:color="auto"/>
      </w:divBdr>
    </w:div>
    <w:div w:id="1134449096">
      <w:bodyDiv w:val="1"/>
      <w:marLeft w:val="0"/>
      <w:marRight w:val="0"/>
      <w:marTop w:val="0"/>
      <w:marBottom w:val="0"/>
      <w:divBdr>
        <w:top w:val="none" w:sz="0" w:space="0" w:color="auto"/>
        <w:left w:val="none" w:sz="0" w:space="0" w:color="auto"/>
        <w:bottom w:val="none" w:sz="0" w:space="0" w:color="auto"/>
        <w:right w:val="none" w:sz="0" w:space="0" w:color="auto"/>
      </w:divBdr>
    </w:div>
    <w:div w:id="1144927741">
      <w:bodyDiv w:val="1"/>
      <w:marLeft w:val="0"/>
      <w:marRight w:val="0"/>
      <w:marTop w:val="0"/>
      <w:marBottom w:val="0"/>
      <w:divBdr>
        <w:top w:val="none" w:sz="0" w:space="0" w:color="auto"/>
        <w:left w:val="none" w:sz="0" w:space="0" w:color="auto"/>
        <w:bottom w:val="none" w:sz="0" w:space="0" w:color="auto"/>
        <w:right w:val="none" w:sz="0" w:space="0" w:color="auto"/>
      </w:divBdr>
    </w:div>
    <w:div w:id="1154948310">
      <w:bodyDiv w:val="1"/>
      <w:marLeft w:val="0"/>
      <w:marRight w:val="0"/>
      <w:marTop w:val="0"/>
      <w:marBottom w:val="0"/>
      <w:divBdr>
        <w:top w:val="none" w:sz="0" w:space="0" w:color="auto"/>
        <w:left w:val="none" w:sz="0" w:space="0" w:color="auto"/>
        <w:bottom w:val="none" w:sz="0" w:space="0" w:color="auto"/>
        <w:right w:val="none" w:sz="0" w:space="0" w:color="auto"/>
      </w:divBdr>
    </w:div>
    <w:div w:id="1194542042">
      <w:bodyDiv w:val="1"/>
      <w:marLeft w:val="0"/>
      <w:marRight w:val="0"/>
      <w:marTop w:val="0"/>
      <w:marBottom w:val="0"/>
      <w:divBdr>
        <w:top w:val="none" w:sz="0" w:space="0" w:color="auto"/>
        <w:left w:val="none" w:sz="0" w:space="0" w:color="auto"/>
        <w:bottom w:val="none" w:sz="0" w:space="0" w:color="auto"/>
        <w:right w:val="none" w:sz="0" w:space="0" w:color="auto"/>
      </w:divBdr>
    </w:div>
    <w:div w:id="1254778613">
      <w:bodyDiv w:val="1"/>
      <w:marLeft w:val="0"/>
      <w:marRight w:val="0"/>
      <w:marTop w:val="0"/>
      <w:marBottom w:val="0"/>
      <w:divBdr>
        <w:top w:val="none" w:sz="0" w:space="0" w:color="auto"/>
        <w:left w:val="none" w:sz="0" w:space="0" w:color="auto"/>
        <w:bottom w:val="none" w:sz="0" w:space="0" w:color="auto"/>
        <w:right w:val="none" w:sz="0" w:space="0" w:color="auto"/>
      </w:divBdr>
    </w:div>
    <w:div w:id="1313949485">
      <w:bodyDiv w:val="1"/>
      <w:marLeft w:val="0"/>
      <w:marRight w:val="0"/>
      <w:marTop w:val="0"/>
      <w:marBottom w:val="0"/>
      <w:divBdr>
        <w:top w:val="none" w:sz="0" w:space="0" w:color="auto"/>
        <w:left w:val="none" w:sz="0" w:space="0" w:color="auto"/>
        <w:bottom w:val="none" w:sz="0" w:space="0" w:color="auto"/>
        <w:right w:val="none" w:sz="0" w:space="0" w:color="auto"/>
      </w:divBdr>
    </w:div>
    <w:div w:id="1372531083">
      <w:bodyDiv w:val="1"/>
      <w:marLeft w:val="0"/>
      <w:marRight w:val="0"/>
      <w:marTop w:val="0"/>
      <w:marBottom w:val="0"/>
      <w:divBdr>
        <w:top w:val="none" w:sz="0" w:space="0" w:color="auto"/>
        <w:left w:val="none" w:sz="0" w:space="0" w:color="auto"/>
        <w:bottom w:val="none" w:sz="0" w:space="0" w:color="auto"/>
        <w:right w:val="none" w:sz="0" w:space="0" w:color="auto"/>
      </w:divBdr>
    </w:div>
    <w:div w:id="1462185285">
      <w:bodyDiv w:val="1"/>
      <w:marLeft w:val="0"/>
      <w:marRight w:val="0"/>
      <w:marTop w:val="0"/>
      <w:marBottom w:val="0"/>
      <w:divBdr>
        <w:top w:val="none" w:sz="0" w:space="0" w:color="auto"/>
        <w:left w:val="none" w:sz="0" w:space="0" w:color="auto"/>
        <w:bottom w:val="none" w:sz="0" w:space="0" w:color="auto"/>
        <w:right w:val="none" w:sz="0" w:space="0" w:color="auto"/>
      </w:divBdr>
    </w:div>
    <w:div w:id="1490439084">
      <w:bodyDiv w:val="1"/>
      <w:marLeft w:val="0"/>
      <w:marRight w:val="0"/>
      <w:marTop w:val="0"/>
      <w:marBottom w:val="0"/>
      <w:divBdr>
        <w:top w:val="none" w:sz="0" w:space="0" w:color="auto"/>
        <w:left w:val="none" w:sz="0" w:space="0" w:color="auto"/>
        <w:bottom w:val="none" w:sz="0" w:space="0" w:color="auto"/>
        <w:right w:val="none" w:sz="0" w:space="0" w:color="auto"/>
      </w:divBdr>
    </w:div>
    <w:div w:id="1501700752">
      <w:bodyDiv w:val="1"/>
      <w:marLeft w:val="0"/>
      <w:marRight w:val="0"/>
      <w:marTop w:val="0"/>
      <w:marBottom w:val="0"/>
      <w:divBdr>
        <w:top w:val="none" w:sz="0" w:space="0" w:color="auto"/>
        <w:left w:val="none" w:sz="0" w:space="0" w:color="auto"/>
        <w:bottom w:val="none" w:sz="0" w:space="0" w:color="auto"/>
        <w:right w:val="none" w:sz="0" w:space="0" w:color="auto"/>
      </w:divBdr>
    </w:div>
    <w:div w:id="1514028330">
      <w:bodyDiv w:val="1"/>
      <w:marLeft w:val="0"/>
      <w:marRight w:val="0"/>
      <w:marTop w:val="0"/>
      <w:marBottom w:val="0"/>
      <w:divBdr>
        <w:top w:val="none" w:sz="0" w:space="0" w:color="auto"/>
        <w:left w:val="none" w:sz="0" w:space="0" w:color="auto"/>
        <w:bottom w:val="none" w:sz="0" w:space="0" w:color="auto"/>
        <w:right w:val="none" w:sz="0" w:space="0" w:color="auto"/>
      </w:divBdr>
    </w:div>
    <w:div w:id="1525437742">
      <w:bodyDiv w:val="1"/>
      <w:marLeft w:val="0"/>
      <w:marRight w:val="0"/>
      <w:marTop w:val="0"/>
      <w:marBottom w:val="0"/>
      <w:divBdr>
        <w:top w:val="none" w:sz="0" w:space="0" w:color="auto"/>
        <w:left w:val="none" w:sz="0" w:space="0" w:color="auto"/>
        <w:bottom w:val="none" w:sz="0" w:space="0" w:color="auto"/>
        <w:right w:val="none" w:sz="0" w:space="0" w:color="auto"/>
      </w:divBdr>
    </w:div>
    <w:div w:id="1608388543">
      <w:bodyDiv w:val="1"/>
      <w:marLeft w:val="0"/>
      <w:marRight w:val="0"/>
      <w:marTop w:val="0"/>
      <w:marBottom w:val="0"/>
      <w:divBdr>
        <w:top w:val="none" w:sz="0" w:space="0" w:color="auto"/>
        <w:left w:val="none" w:sz="0" w:space="0" w:color="auto"/>
        <w:bottom w:val="none" w:sz="0" w:space="0" w:color="auto"/>
        <w:right w:val="none" w:sz="0" w:space="0" w:color="auto"/>
      </w:divBdr>
    </w:div>
    <w:div w:id="1629509583">
      <w:bodyDiv w:val="1"/>
      <w:marLeft w:val="0"/>
      <w:marRight w:val="0"/>
      <w:marTop w:val="0"/>
      <w:marBottom w:val="0"/>
      <w:divBdr>
        <w:top w:val="none" w:sz="0" w:space="0" w:color="auto"/>
        <w:left w:val="none" w:sz="0" w:space="0" w:color="auto"/>
        <w:bottom w:val="none" w:sz="0" w:space="0" w:color="auto"/>
        <w:right w:val="none" w:sz="0" w:space="0" w:color="auto"/>
      </w:divBdr>
    </w:div>
    <w:div w:id="1753310671">
      <w:bodyDiv w:val="1"/>
      <w:marLeft w:val="0"/>
      <w:marRight w:val="0"/>
      <w:marTop w:val="0"/>
      <w:marBottom w:val="0"/>
      <w:divBdr>
        <w:top w:val="none" w:sz="0" w:space="0" w:color="auto"/>
        <w:left w:val="none" w:sz="0" w:space="0" w:color="auto"/>
        <w:bottom w:val="none" w:sz="0" w:space="0" w:color="auto"/>
        <w:right w:val="none" w:sz="0" w:space="0" w:color="auto"/>
      </w:divBdr>
    </w:div>
    <w:div w:id="1824663383">
      <w:bodyDiv w:val="1"/>
      <w:marLeft w:val="0"/>
      <w:marRight w:val="0"/>
      <w:marTop w:val="0"/>
      <w:marBottom w:val="0"/>
      <w:divBdr>
        <w:top w:val="none" w:sz="0" w:space="0" w:color="auto"/>
        <w:left w:val="none" w:sz="0" w:space="0" w:color="auto"/>
        <w:bottom w:val="none" w:sz="0" w:space="0" w:color="auto"/>
        <w:right w:val="none" w:sz="0" w:space="0" w:color="auto"/>
      </w:divBdr>
    </w:div>
    <w:div w:id="1873305169">
      <w:bodyDiv w:val="1"/>
      <w:marLeft w:val="0"/>
      <w:marRight w:val="0"/>
      <w:marTop w:val="0"/>
      <w:marBottom w:val="0"/>
      <w:divBdr>
        <w:top w:val="none" w:sz="0" w:space="0" w:color="auto"/>
        <w:left w:val="none" w:sz="0" w:space="0" w:color="auto"/>
        <w:bottom w:val="none" w:sz="0" w:space="0" w:color="auto"/>
        <w:right w:val="none" w:sz="0" w:space="0" w:color="auto"/>
      </w:divBdr>
    </w:div>
    <w:div w:id="1888564047">
      <w:bodyDiv w:val="1"/>
      <w:marLeft w:val="0"/>
      <w:marRight w:val="0"/>
      <w:marTop w:val="0"/>
      <w:marBottom w:val="0"/>
      <w:divBdr>
        <w:top w:val="none" w:sz="0" w:space="0" w:color="auto"/>
        <w:left w:val="none" w:sz="0" w:space="0" w:color="auto"/>
        <w:bottom w:val="none" w:sz="0" w:space="0" w:color="auto"/>
        <w:right w:val="none" w:sz="0" w:space="0" w:color="auto"/>
      </w:divBdr>
    </w:div>
    <w:div w:id="1958367762">
      <w:bodyDiv w:val="1"/>
      <w:marLeft w:val="0"/>
      <w:marRight w:val="0"/>
      <w:marTop w:val="0"/>
      <w:marBottom w:val="0"/>
      <w:divBdr>
        <w:top w:val="none" w:sz="0" w:space="0" w:color="auto"/>
        <w:left w:val="none" w:sz="0" w:space="0" w:color="auto"/>
        <w:bottom w:val="none" w:sz="0" w:space="0" w:color="auto"/>
        <w:right w:val="none" w:sz="0" w:space="0" w:color="auto"/>
      </w:divBdr>
    </w:div>
    <w:div w:id="1998024053">
      <w:bodyDiv w:val="1"/>
      <w:marLeft w:val="0"/>
      <w:marRight w:val="0"/>
      <w:marTop w:val="0"/>
      <w:marBottom w:val="0"/>
      <w:divBdr>
        <w:top w:val="none" w:sz="0" w:space="0" w:color="auto"/>
        <w:left w:val="none" w:sz="0" w:space="0" w:color="auto"/>
        <w:bottom w:val="none" w:sz="0" w:space="0" w:color="auto"/>
        <w:right w:val="none" w:sz="0" w:space="0" w:color="auto"/>
      </w:divBdr>
    </w:div>
    <w:div w:id="2041588831">
      <w:bodyDiv w:val="1"/>
      <w:marLeft w:val="0"/>
      <w:marRight w:val="0"/>
      <w:marTop w:val="0"/>
      <w:marBottom w:val="0"/>
      <w:divBdr>
        <w:top w:val="none" w:sz="0" w:space="0" w:color="auto"/>
        <w:left w:val="none" w:sz="0" w:space="0" w:color="auto"/>
        <w:bottom w:val="none" w:sz="0" w:space="0" w:color="auto"/>
        <w:right w:val="none" w:sz="0" w:space="0" w:color="auto"/>
      </w:divBdr>
    </w:div>
    <w:div w:id="208263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laudio.motta@melismelis.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olotea.com/it/sala-stamp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volotea.com/it/sala-stampa" TargetMode="External"/><Relationship Id="rId4" Type="http://schemas.openxmlformats.org/officeDocument/2006/relationships/settings" Target="settings.xml"/><Relationship Id="rId9" Type="http://schemas.openxmlformats.org/officeDocument/2006/relationships/hyperlink" Target="http://www.volotea.co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EE8AD0-F660-47EE-839C-7EF7C089A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728</Words>
  <Characters>4156</Characters>
  <Application>Microsoft Office Word</Application>
  <DocSecurity>0</DocSecurity>
  <Lines>34</Lines>
  <Paragraphs>9</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Cover de fax U&amp;M</vt:lpstr>
      <vt:lpstr>Cover de fax U&amp;M</vt:lpstr>
      <vt:lpstr>Cover de fax U&amp;M</vt:lpstr>
    </vt:vector>
  </TitlesOfParts>
  <Company>Uria &amp; Menendez</Company>
  <LinksUpToDate>false</LinksUpToDate>
  <CharactersWithSpaces>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de fax U&amp;M</dc:title>
  <dc:creator>MBG</dc:creator>
  <cp:lastModifiedBy>Claudio Motta | MELISMELIS</cp:lastModifiedBy>
  <cp:revision>3</cp:revision>
  <cp:lastPrinted>2023-01-19T10:00:00Z</cp:lastPrinted>
  <dcterms:created xsi:type="dcterms:W3CDTF">2023-01-19T12:06:00Z</dcterms:created>
  <dcterms:modified xsi:type="dcterms:W3CDTF">2023-01-19T13:00:00Z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oFAAfyEHtdkN2VURIvEi/UXzAXnyNxwDvApDAGUFKvYhdAYMWX+QVtRGN5KEHv3nBHoQUe8b/aeZGpqb_x000d_
2lbyXzT/XQM5+U96/FYovOGQTNYccH4q7HtM9O8XdAGX+YmOk58sSoXMN1UtTU24Hk0wH7HXAjEE_x000d_
DHdVWeD4Nl2ZKrAKRkT4S4MBMTClDDol5ivWFI3ztoOrB+C7tF9i5aw+52iB7RFH/AlMO/ZSh/ib_x000d_
2vt3kss2nLrZW8sV0</vt:lpwstr>
  </property>
  <property fmtid="{D5CDD505-2E9C-101B-9397-08002B2CF9AE}" pid="3" name="MAIL_MSG_ID2">
    <vt:lpwstr>JKEo/p4gfknW3nz1kcG+xvWQY/dZWpt5MdIGv3nDtVUoPFQmnDJrnExMeuG_x000d_
yG2cORVKl+qCVeS1XEUn+XC3IpLUyoJYKfVbqj05RAgRaROc</vt:lpwstr>
  </property>
  <property fmtid="{D5CDD505-2E9C-101B-9397-08002B2CF9AE}" pid="4" name="RESPONSE_SENDER_NAME">
    <vt:lpwstr>sAAAE9kkUq3pEoJ+9/fg//AwpxjCWeJ1ECbwujcGySb0+Ik=</vt:lpwstr>
  </property>
  <property fmtid="{D5CDD505-2E9C-101B-9397-08002B2CF9AE}" pid="5" name="EMAIL_OWNER_ADDRESS">
    <vt:lpwstr>4AAA9DNYQidmug6Bi8QEoZ35fa4IxEkyHTn8UyRsjrSBnHsCcZLwrUfaNQ==</vt:lpwstr>
  </property>
  <property fmtid="{D5CDD505-2E9C-101B-9397-08002B2CF9AE}" pid="6" name="tikitDocRef">
    <vt:lpwstr>1096706.2</vt:lpwstr>
  </property>
  <property fmtid="{D5CDD505-2E9C-101B-9397-08002B2CF9AE}" pid="7" name="tikitDocumentNumber">
    <vt:lpwstr>1096706</vt:lpwstr>
  </property>
  <property fmtid="{D5CDD505-2E9C-101B-9397-08002B2CF9AE}" pid="8" name="tikitVersionNumber">
    <vt:lpwstr>2</vt:lpwstr>
  </property>
  <property fmtid="{D5CDD505-2E9C-101B-9397-08002B2CF9AE}" pid="9" name="tikitAuthorID">
    <vt:lpwstr>JFC</vt:lpwstr>
  </property>
  <property fmtid="{D5CDD505-2E9C-101B-9397-08002B2CF9AE}" pid="10" name="tikitTypistID">
    <vt:lpwstr>JFC</vt:lpwstr>
  </property>
  <property fmtid="{D5CDD505-2E9C-101B-9397-08002B2CF9AE}" pid="11" name="tikitClientID">
    <vt:lpwstr>Documentos</vt:lpwstr>
  </property>
  <property fmtid="{D5CDD505-2E9C-101B-9397-08002B2CF9AE}" pid="12" name="tikitMatterID">
    <vt:lpwstr>Otros</vt:lpwstr>
  </property>
  <property fmtid="{D5CDD505-2E9C-101B-9397-08002B2CF9AE}" pid="13" name="DocRef">
    <vt:lpwstr>1566105.1</vt:lpwstr>
  </property>
</Properties>
</file>