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CA555D" w:rsidR="00D61D47" w:rsidRPr="00DC17AD" w:rsidRDefault="00A1517B">
      <w:pPr>
        <w:keepNext/>
        <w:rPr>
          <w:rFonts w:ascii="Calibri" w:eastAsia="Calibri" w:hAnsi="Calibri" w:cs="Calibri"/>
          <w:color w:val="262626" w:themeColor="text1" w:themeTint="D9"/>
          <w:sz w:val="44"/>
          <w:szCs w:val="44"/>
          <w:lang w:val="it-IT"/>
        </w:rPr>
      </w:pPr>
      <w:r>
        <w:rPr>
          <w:rFonts w:ascii="Calibri" w:eastAsia="Calibri" w:hAnsi="Calibri" w:cs="Calibri"/>
          <w:color w:val="262626" w:themeColor="text1" w:themeTint="D9"/>
          <w:sz w:val="44"/>
          <w:szCs w:val="44"/>
          <w:lang w:val="it-IT"/>
        </w:rPr>
        <w:t>Comunicato</w:t>
      </w:r>
      <w:r w:rsidR="00AA5FAF" w:rsidRPr="00DC17AD">
        <w:rPr>
          <w:rFonts w:ascii="Calibri" w:eastAsia="Calibri" w:hAnsi="Calibri" w:cs="Calibri"/>
          <w:color w:val="262626" w:themeColor="text1" w:themeTint="D9"/>
          <w:sz w:val="44"/>
          <w:szCs w:val="44"/>
          <w:lang w:val="it-IT"/>
        </w:rPr>
        <w:t xml:space="preserve"> Stampa</w:t>
      </w:r>
    </w:p>
    <w:p w14:paraId="00000002" w14:textId="77777777" w:rsidR="00D61D47" w:rsidRPr="00DC17AD" w:rsidRDefault="00D61D47">
      <w:pPr>
        <w:rPr>
          <w:rFonts w:ascii="Calibri" w:eastAsia="Calibri" w:hAnsi="Calibri" w:cs="Calibri"/>
          <w:color w:val="262626" w:themeColor="text1" w:themeTint="D9"/>
          <w:lang w:val="it-IT"/>
        </w:rPr>
      </w:pPr>
    </w:p>
    <w:p w14:paraId="00000003" w14:textId="66498E76" w:rsidR="00D61D47" w:rsidRPr="00DC17AD" w:rsidRDefault="00F367F0" w:rsidP="00ED1DCB">
      <w:pPr>
        <w:spacing w:line="276" w:lineRule="auto"/>
        <w:rPr>
          <w:rFonts w:ascii="Calibri" w:eastAsia="Calibri" w:hAnsi="Calibri" w:cs="Calibri"/>
          <w:color w:val="262626" w:themeColor="text1" w:themeTint="D9"/>
          <w:lang w:val="it-IT"/>
        </w:rPr>
      </w:pPr>
      <w:r>
        <w:rPr>
          <w:rFonts w:ascii="Calibri" w:eastAsia="Calibri" w:hAnsi="Calibri" w:cs="Calibri"/>
          <w:color w:val="262626" w:themeColor="text1" w:themeTint="D9"/>
          <w:lang w:val="it-IT"/>
        </w:rPr>
        <w:t>10</w:t>
      </w:r>
      <w:r w:rsidR="00AA5FAF" w:rsidRPr="00B7180B">
        <w:rPr>
          <w:rFonts w:ascii="Calibri" w:eastAsia="Calibri" w:hAnsi="Calibri" w:cs="Calibri"/>
          <w:color w:val="262626" w:themeColor="text1" w:themeTint="D9"/>
          <w:lang w:val="it-IT"/>
        </w:rPr>
        <w:t xml:space="preserve"> </w:t>
      </w:r>
      <w:r w:rsidR="00B7180B" w:rsidRPr="00B7180B">
        <w:rPr>
          <w:rFonts w:ascii="Calibri" w:eastAsia="Calibri" w:hAnsi="Calibri" w:cs="Calibri"/>
          <w:color w:val="262626" w:themeColor="text1" w:themeTint="D9"/>
          <w:lang w:val="it-IT"/>
        </w:rPr>
        <w:t>gennaio</w:t>
      </w:r>
      <w:r w:rsidR="00AA5FAF" w:rsidRPr="00B7180B">
        <w:rPr>
          <w:rFonts w:ascii="Calibri" w:eastAsia="Calibri" w:hAnsi="Calibri" w:cs="Calibri"/>
          <w:color w:val="262626" w:themeColor="text1" w:themeTint="D9"/>
          <w:lang w:val="it-IT"/>
        </w:rPr>
        <w:t xml:space="preserve"> </w:t>
      </w:r>
      <w:r w:rsidR="00B7180B" w:rsidRPr="00B7180B">
        <w:rPr>
          <w:rFonts w:ascii="Calibri" w:eastAsia="Calibri" w:hAnsi="Calibri" w:cs="Calibri"/>
          <w:color w:val="262626" w:themeColor="text1" w:themeTint="D9"/>
          <w:lang w:val="it-IT"/>
        </w:rPr>
        <w:t>2023</w:t>
      </w:r>
    </w:p>
    <w:p w14:paraId="3FE9FF6E" w14:textId="77777777" w:rsidR="000F1D04" w:rsidRDefault="000F1D04" w:rsidP="00952D74">
      <w:pPr>
        <w:shd w:val="clear" w:color="auto" w:fill="FFFFFF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</w:pPr>
    </w:p>
    <w:p w14:paraId="47B8FBCE" w14:textId="4BC4EFCC" w:rsidR="000F1D04" w:rsidRDefault="000F1D04" w:rsidP="000F1D04">
      <w:pPr>
        <w:shd w:val="clear" w:color="auto" w:fill="FFFFFF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Con la nuova </w:t>
      </w:r>
      <w:r w:rsidR="00952D74" w:rsidRPr="0085549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app Philips </w:t>
      </w:r>
      <w:proofErr w:type="spellStart"/>
      <w:r w:rsidR="00952D74" w:rsidRPr="0085549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952D74" w:rsidRPr="0085549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="00952D74" w:rsidRPr="0085549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Sync</w:t>
      </w:r>
      <w:proofErr w:type="spellEnd"/>
      <w:r w:rsidR="00952D74" w:rsidRPr="0085549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TV per </w:t>
      </w:r>
      <w:r w:rsidR="003B1E29" w:rsidRPr="0085549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televisioni </w:t>
      </w:r>
      <w:r w:rsidR="00952D74" w:rsidRPr="0085549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Samsung</w:t>
      </w:r>
      <w:r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è </w:t>
      </w:r>
      <w:r w:rsidR="00B91FE2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ora possibile </w:t>
      </w:r>
      <w:r w:rsidR="00EE64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vivere </w:t>
      </w:r>
      <w:r w:rsidRPr="0085549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un’illuminazione</w:t>
      </w:r>
      <w:r w:rsidR="005970E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immersiva</w:t>
      </w:r>
      <w:r w:rsidRPr="0085549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r w:rsidR="001900D6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nella comodità della propria casa </w:t>
      </w:r>
    </w:p>
    <w:p w14:paraId="3216AD0C" w14:textId="7FB7EC4A" w:rsidR="00DA2227" w:rsidRPr="00A461D1" w:rsidRDefault="00571DF6" w:rsidP="00A461D1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</w:pPr>
      <w:r w:rsidRPr="0085549C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Grazie alla </w:t>
      </w:r>
      <w:r w:rsidR="001F4ABE" w:rsidRPr="0085549C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>collaborazione</w:t>
      </w:r>
      <w:r w:rsidRPr="0085549C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tra Philips </w:t>
      </w:r>
      <w:proofErr w:type="spellStart"/>
      <w:r w:rsidRPr="0085549C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>Hue</w:t>
      </w:r>
      <w:proofErr w:type="spellEnd"/>
      <w:r w:rsidRPr="0085549C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e Samsung </w:t>
      </w:r>
      <w:r w:rsidR="001900D6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è ora possibile </w:t>
      </w:r>
      <w:r w:rsidR="001F4ABE" w:rsidRPr="00A461D1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>sincronizzare la</w:t>
      </w:r>
      <w:r w:rsidR="009639B2" w:rsidRPr="00A461D1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luce</w:t>
      </w:r>
      <w:r w:rsidR="001F4ABE" w:rsidRPr="00A461D1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durante</w:t>
      </w:r>
      <w:r w:rsidR="001900D6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la visione di un</w:t>
      </w:r>
      <w:r w:rsidR="001F4ABE" w:rsidRPr="00A461D1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film </w:t>
      </w:r>
      <w:r w:rsidR="001900D6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o una </w:t>
      </w:r>
      <w:r w:rsidR="001F4ABE" w:rsidRPr="00A461D1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>session</w:t>
      </w:r>
      <w:r w:rsidR="001900D6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>e</w:t>
      </w:r>
      <w:r w:rsidR="001F4ABE" w:rsidRPr="00A461D1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di gaming per un’esperienza immersiva</w:t>
      </w:r>
      <w:r w:rsidR="009639B2" w:rsidRPr="00A461D1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e </w:t>
      </w:r>
      <w:r w:rsidR="001900D6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coinvolgente </w:t>
      </w:r>
      <w:r w:rsidR="00DA2227" w:rsidRPr="00A461D1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all’interno delle mura domestiche </w:t>
      </w:r>
    </w:p>
    <w:p w14:paraId="7ACA6BF9" w14:textId="4DF0D089" w:rsidR="009639B2" w:rsidRPr="0085549C" w:rsidRDefault="0085549C" w:rsidP="009639B2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</w:pPr>
      <w:r w:rsidRPr="0085549C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>La nuova app è compatibile</w:t>
      </w:r>
      <w:r w:rsidR="009639B2" w:rsidRPr="0085549C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con tutti i contenuti TV e</w:t>
      </w:r>
      <w:r w:rsidR="001900D6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 </w:t>
      </w:r>
      <w:r w:rsidR="009639B2" w:rsidRPr="0085549C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>i formati video, compres</w:t>
      </w:r>
      <w:r w:rsidR="001900D6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i quelli disponibili su </w:t>
      </w:r>
      <w:r w:rsidR="009639B2" w:rsidRPr="0085549C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 xml:space="preserve">app </w:t>
      </w:r>
      <w:r w:rsidRPr="0085549C">
        <w:rPr>
          <w:rFonts w:asciiTheme="minorHAnsi" w:hAnsiTheme="minorHAnsi" w:cstheme="minorHAnsi"/>
          <w:i/>
          <w:iCs/>
          <w:color w:val="262626" w:themeColor="text1" w:themeTint="D9"/>
          <w:szCs w:val="22"/>
          <w:lang w:val="it-IT"/>
        </w:rPr>
        <w:t>preinstallate</w:t>
      </w:r>
    </w:p>
    <w:p w14:paraId="0A0CE2AB" w14:textId="77777777" w:rsidR="008946A2" w:rsidRPr="00DC17AD" w:rsidRDefault="008946A2" w:rsidP="00ED1DCB">
      <w:pPr>
        <w:shd w:val="clear" w:color="auto" w:fill="FFFFFF"/>
        <w:rPr>
          <w:rFonts w:asciiTheme="minorHAnsi" w:eastAsia="Calibri" w:hAnsiTheme="minorHAnsi" w:cstheme="minorHAnsi"/>
          <w:b/>
          <w:color w:val="262626" w:themeColor="text1" w:themeTint="D9"/>
          <w:sz w:val="22"/>
          <w:szCs w:val="22"/>
          <w:lang w:val="it-IT"/>
        </w:rPr>
      </w:pPr>
    </w:p>
    <w:p w14:paraId="35FBEE6E" w14:textId="7B70D889" w:rsidR="002C204C" w:rsidRPr="002C204C" w:rsidRDefault="00AA5FAF" w:rsidP="002C204C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DC17AD">
        <w:rPr>
          <w:rFonts w:asciiTheme="minorHAnsi" w:eastAsia="Calibri" w:hAnsiTheme="minorHAnsi" w:cstheme="minorHAnsi"/>
          <w:b/>
          <w:color w:val="262626" w:themeColor="text1" w:themeTint="D9"/>
          <w:sz w:val="22"/>
          <w:szCs w:val="22"/>
          <w:lang w:val="it-IT"/>
        </w:rPr>
        <w:t>Milano, Italia</w:t>
      </w:r>
      <w:r w:rsidR="00532872" w:rsidRPr="00DC17AD">
        <w:rPr>
          <w:rFonts w:asciiTheme="minorHAnsi" w:eastAsia="Calibri" w:hAnsiTheme="minorHAnsi" w:cstheme="minorHAnsi"/>
          <w:b/>
          <w:color w:val="262626" w:themeColor="text1" w:themeTint="D9"/>
          <w:sz w:val="22"/>
          <w:szCs w:val="22"/>
          <w:lang w:val="it-IT"/>
        </w:rPr>
        <w:t xml:space="preserve"> </w:t>
      </w:r>
      <w:r w:rsidR="00056D35" w:rsidRPr="00DC17AD">
        <w:rPr>
          <w:rFonts w:asciiTheme="minorHAnsi" w:eastAsia="Calibri" w:hAnsiTheme="minorHAnsi" w:cstheme="minorHAnsi"/>
          <w:color w:val="262626" w:themeColor="text1" w:themeTint="D9"/>
          <w:sz w:val="22"/>
          <w:szCs w:val="22"/>
          <w:lang w:val="it-IT"/>
        </w:rPr>
        <w:t xml:space="preserve">– </w:t>
      </w:r>
      <w:hyperlink r:id="rId12" w:history="1">
        <w:proofErr w:type="spellStart"/>
        <w:r w:rsidR="004819ED" w:rsidRPr="006F7C12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lang w:val="it-IT"/>
          </w:rPr>
          <w:t>Signify</w:t>
        </w:r>
        <w:proofErr w:type="spellEnd"/>
      </w:hyperlink>
      <w:r w:rsidR="004819ED" w:rsidRPr="00DC17AD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(Euronext: LIGHT), </w:t>
      </w:r>
      <w:r w:rsidRPr="00DC17AD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leader mondiale nell’illuminazione</w:t>
      </w:r>
      <w:r w:rsidR="004819ED" w:rsidRPr="00DC17AD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</w:t>
      </w:r>
      <w:r w:rsidR="002C204C" w:rsidRPr="00FA24A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annuncia oggi l</w:t>
      </w:r>
      <w:r w:rsidR="00150DCC" w:rsidRPr="00FA24A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a nuova </w:t>
      </w:r>
      <w:r w:rsidR="002C204C" w:rsidRPr="00FA24A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app Philips </w:t>
      </w:r>
      <w:proofErr w:type="spellStart"/>
      <w:r w:rsidR="002C204C" w:rsidRPr="00FA24A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2C204C" w:rsidRPr="00FA24A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="002C204C" w:rsidRPr="00FA24A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Sync</w:t>
      </w:r>
      <w:proofErr w:type="spellEnd"/>
      <w:r w:rsidR="002C204C" w:rsidRPr="00FA24A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TV per </w:t>
      </w:r>
      <w:r w:rsidR="00FA24A7" w:rsidRPr="00FA24A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le televisioni a marchio</w:t>
      </w:r>
      <w:r w:rsidR="002C204C" w:rsidRPr="00FA24A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Samsung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. </w:t>
      </w:r>
      <w:r w:rsidR="00FA24A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Questa nuova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app a pagamento </w:t>
      </w:r>
      <w:r w:rsidR="00D051B6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offre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agli </w:t>
      </w:r>
      <w:r w:rsidR="00FA24A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appassionati di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cinema e </w:t>
      </w:r>
      <w:r w:rsidR="00D051B6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di video</w:t>
      </w:r>
      <w:r w:rsidR="007E5B7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giochi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un'</w:t>
      </w:r>
      <w:r w:rsidR="00E0050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immersiva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esperienza di </w:t>
      </w:r>
      <w:r w:rsidR="002C204C" w:rsidRPr="008E4596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sincronizzazione del</w:t>
      </w:r>
      <w:r w:rsidR="00D051B6" w:rsidRPr="008E4596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l’illuminazione</w:t>
      </w:r>
      <w:r w:rsidR="00D051B6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con </w:t>
      </w:r>
      <w:r w:rsidR="00D1411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qualsiasi </w:t>
      </w:r>
      <w:r w:rsidR="007E5B7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tipologia</w:t>
      </w:r>
      <w:r w:rsidR="00D1411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di </w:t>
      </w:r>
      <w:r w:rsidR="00D051B6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contenuti </w:t>
      </w:r>
      <w:r w:rsidR="00E0050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riprodott</w:t>
      </w:r>
      <w:r w:rsidR="00731E6D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</w:t>
      </w:r>
      <w:r w:rsidR="008E4596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E0050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sugli </w:t>
      </w:r>
      <w:r w:rsidR="00D051B6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schermi,</w:t>
      </w:r>
      <w:r w:rsidR="00E0050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inclusi</w:t>
      </w:r>
      <w:r w:rsidR="00D1411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quelli di app </w:t>
      </w:r>
      <w:r w:rsidR="00BA39D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preinstallate come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Netflix e Disney+. </w:t>
      </w:r>
      <w:r w:rsidR="00BA39D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Grazie a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questa collaborazione</w:t>
      </w:r>
      <w:r w:rsidR="00BA39D5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Samsung e Philips </w:t>
      </w:r>
      <w:proofErr w:type="spellStart"/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0453A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regalano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nuov</w:t>
      </w:r>
      <w:r w:rsidR="000453A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e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 innovativ</w:t>
      </w:r>
      <w:r w:rsidR="000453A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e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e coinvolgenti </w:t>
      </w:r>
      <w:r w:rsidR="000453A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modalità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per godersi</w:t>
      </w:r>
      <w:r w:rsidR="000453A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appieno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film e i </w:t>
      </w:r>
      <w:r w:rsidR="008E4596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videogiochi </w:t>
      </w:r>
      <w:r w:rsidR="00731E6D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sulla</w:t>
      </w:r>
      <w:r w:rsidR="008E4596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TV. </w:t>
      </w:r>
    </w:p>
    <w:p w14:paraId="1CF6B938" w14:textId="5B1AF87D" w:rsidR="002C204C" w:rsidRPr="002C204C" w:rsidRDefault="002C204C" w:rsidP="002C204C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402C6938" w14:textId="57C706D3" w:rsidR="002C204C" w:rsidRPr="002C204C" w:rsidRDefault="00C50EB8" w:rsidP="002C204C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Nel dettaglio, l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 nuova app Philips </w:t>
      </w:r>
      <w:proofErr w:type="spellStart"/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Sync</w:t>
      </w:r>
      <w:proofErr w:type="spellEnd"/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TV sincronizza le luci smart Philips </w:t>
      </w:r>
      <w:proofErr w:type="spellStart"/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con tutto ciò che viene mostrato sul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la propria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TV Samsung. </w:t>
      </w:r>
      <w:r w:rsidR="00225C4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Così facendo,</w:t>
      </w:r>
      <w:r w:rsidR="001900D6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durante la visione di un</w:t>
      </w:r>
      <w:r w:rsidR="007336F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225C40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film</w:t>
      </w:r>
      <w:r w:rsidR="00225C4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o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41450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di un’appassionante</w:t>
      </w:r>
      <w:r w:rsidR="001900D6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061BA4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sessione di gaming, g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li utenti possono godere di un'esperienza di sincronizzazione dell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’illuminazione </w:t>
      </w:r>
      <w:r w:rsidR="001900D6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rendendola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fluida e coinvolgente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La sincronizzazione è possibile anche con contenuti disponibili su 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tramite app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preinstallate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come Netflix e Disney+. L'app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 inoltre,</w:t>
      </w:r>
      <w:r w:rsidR="002C204C"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supporta tutti i formati di immagine come 8K, 4K e HDR 10+.</w:t>
      </w:r>
    </w:p>
    <w:p w14:paraId="02CD54F3" w14:textId="77777777" w:rsidR="002C204C" w:rsidRPr="002C204C" w:rsidRDefault="002C204C" w:rsidP="002C204C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2C204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</w:p>
    <w:p w14:paraId="2720E1B7" w14:textId="0A931229" w:rsidR="002C204C" w:rsidRPr="00F34A57" w:rsidRDefault="002C204C" w:rsidP="002C204C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“</w:t>
      </w:r>
      <w:r w:rsidR="008F5F46"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Il lancio di questa nuova app rappresenta </w:t>
      </w:r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una pietra miliare nel </w:t>
      </w:r>
      <w:r w:rsidR="008F5F46"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più ampio percorso</w:t>
      </w:r>
      <w:r w:rsidR="0031589A"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di Philips </w:t>
      </w:r>
      <w:proofErr w:type="spellStart"/>
      <w:r w:rsidR="0031589A"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31589A"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nell’ambito dell</w:t>
      </w:r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'home entertainment e nella nostra partnership in continua evoluzione con Samsung. Siamo </w:t>
      </w:r>
      <w:r w:rsidR="0031589A"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pertanto </w:t>
      </w:r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orgogliosi di offrire esperienze </w:t>
      </w:r>
      <w:r w:rsidR="0031589A"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sempre </w:t>
      </w:r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più coinvolgenti e personalizzate </w:t>
      </w:r>
      <w:r w:rsidR="0031589A"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grazie alla nostra </w:t>
      </w:r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nuova app Philips </w:t>
      </w:r>
      <w:proofErr w:type="spellStart"/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Sync</w:t>
      </w:r>
      <w:proofErr w:type="spellEnd"/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TV</w:t>
      </w:r>
      <w:r w:rsidR="00EE5155"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, augurandoci di poter estendere questo inedito </w:t>
      </w:r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modo di </w:t>
      </w:r>
      <w:r w:rsidR="00EE5155"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vivere</w:t>
      </w:r>
      <w:r w:rsidRPr="00EE5155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</w:t>
      </w:r>
      <w:r w:rsidRPr="00F34A57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l'illuminazione surround </w:t>
      </w:r>
      <w:r w:rsidR="00EE5155" w:rsidRPr="00F34A57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in sempre più</w:t>
      </w:r>
      <w:r w:rsidRPr="00F34A57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</w:t>
      </w:r>
      <w:r w:rsidR="00CE42E2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abitazioni</w:t>
      </w:r>
      <w:r w:rsidRPr="00F34A57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</w:t>
      </w:r>
      <w:r w:rsidR="000D438E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nel mondo</w:t>
      </w:r>
      <w:r w:rsidR="00EE5155" w:rsidRPr="00F34A57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”</w:t>
      </w:r>
      <w:r w:rsidR="00EE5155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ha </w:t>
      </w:r>
      <w:r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afferma</w:t>
      </w:r>
      <w:r w:rsidR="00EE5155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to</w:t>
      </w:r>
      <w:r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Pr="00F34A5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Jasper </w:t>
      </w:r>
      <w:proofErr w:type="spellStart"/>
      <w:r w:rsidRPr="00F34A5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Vervoort</w:t>
      </w:r>
      <w:proofErr w:type="spellEnd"/>
      <w:r w:rsidRPr="00F34A5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, Business Leader Philips </w:t>
      </w:r>
      <w:proofErr w:type="spellStart"/>
      <w:r w:rsidRPr="00F34A5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Pr="00F34A5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di </w:t>
      </w:r>
      <w:proofErr w:type="spellStart"/>
      <w:r w:rsidRPr="00F34A57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Signify</w:t>
      </w:r>
      <w:proofErr w:type="spellEnd"/>
      <w:r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</w:p>
    <w:p w14:paraId="2E816C78" w14:textId="362B12DB" w:rsidR="00BE137C" w:rsidRPr="00F34A57" w:rsidRDefault="00BE137C" w:rsidP="002C204C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5AEEB154" w14:textId="2073E406" w:rsidR="00BE137C" w:rsidRPr="004E3DFB" w:rsidRDefault="006E1EC2" w:rsidP="00BE137C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Da sempre 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Philips </w:t>
      </w:r>
      <w:proofErr w:type="spellStart"/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valorizza la 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personalizzazione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dell’illuminazione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e la nuova app Philips </w:t>
      </w:r>
      <w:proofErr w:type="spellStart"/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Sync</w:t>
      </w:r>
      <w:proofErr w:type="spellEnd"/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TV</w:t>
      </w:r>
      <w:r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n</w:t>
      </w:r>
      <w:r w:rsidR="0085592F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e è un chiaro esempio</w:t>
      </w:r>
      <w:r w:rsidR="006E3C0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grazie alle sue numerose funzionalità ad hoc</w:t>
      </w:r>
      <w:r w:rsidR="0085592F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: 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gli utenti possono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85592F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infatti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</w:t>
      </w:r>
      <w:r w:rsidR="0085592F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impostare l'intensità dell'esperienza di sincronizzazione, regolare la luminosità delle luci, selezionare la modalità </w:t>
      </w:r>
      <w:r w:rsidR="00166E43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film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o </w:t>
      </w:r>
      <w:r w:rsidR="00166E43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videogioco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abilitare l'avvio automatico e </w:t>
      </w:r>
      <w:r w:rsidR="00166E43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molto 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altro ancora. Gli utenti Philips </w:t>
      </w:r>
      <w:proofErr w:type="spellStart"/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possono </w:t>
      </w:r>
      <w:r w:rsidR="00FA0934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così 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creare la migliore esperienza 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“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home theater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”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FA0934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possibile impostando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un'area di intrattenimento </w:t>
      </w:r>
      <w:r w:rsidR="00FA0934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all’interno de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ll'app Philips </w:t>
      </w:r>
      <w:proofErr w:type="spellStart"/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sul proprio dispositivo mobile: </w:t>
      </w:r>
      <w:r w:rsidR="00F34A57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così facendo 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si </w:t>
      </w:r>
      <w:r w:rsidR="005D729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possono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selezionare le luci </w:t>
      </w:r>
      <w:r w:rsidR="00F34A57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da </w:t>
      </w:r>
      <w:r w:rsidR="00BE137C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sincronizzare, </w:t>
      </w:r>
      <w:r w:rsidR="00F34A57" w:rsidRPr="00F34A57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per </w:t>
      </w:r>
      <w:r w:rsidR="00F34A57" w:rsidRPr="004E3D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poi </w:t>
      </w:r>
      <w:r w:rsidR="00BE137C" w:rsidRPr="004E3D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trascinarle e rilasciarle nel punto e all'altezza </w:t>
      </w:r>
      <w:r w:rsidR="00F34A57" w:rsidRPr="004E3D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migliori per la propria TV</w:t>
      </w:r>
      <w:r w:rsidR="00BE137C" w:rsidRPr="004E3D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</w:p>
    <w:p w14:paraId="1215BDF5" w14:textId="77777777" w:rsidR="00BE137C" w:rsidRPr="004E3DFB" w:rsidRDefault="00BE137C" w:rsidP="00BE137C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4E3D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 </w:t>
      </w:r>
    </w:p>
    <w:p w14:paraId="15CAB774" w14:textId="4FFFED73" w:rsidR="00BE137C" w:rsidRPr="004E3DFB" w:rsidRDefault="008B3EF2" w:rsidP="00BE137C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“</w:t>
      </w:r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Siamo entusiasti di </w:t>
      </w:r>
      <w:r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integrare</w:t>
      </w:r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l'app Philips </w:t>
      </w:r>
      <w:proofErr w:type="spellStart"/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Sync</w:t>
      </w:r>
      <w:proofErr w:type="spellEnd"/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TV </w:t>
      </w:r>
      <w:r w:rsidR="007A17FC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nei</w:t>
      </w:r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televisori Samsung </w:t>
      </w:r>
      <w:r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grazie alla collaborazione con </w:t>
      </w:r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Philips </w:t>
      </w:r>
      <w:proofErr w:type="spellStart"/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”</w:t>
      </w:r>
      <w:r w:rsidR="00BE137C" w:rsidRPr="004E3D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</w:t>
      </w:r>
      <w:r w:rsidRPr="004E3D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ha dichiarato </w:t>
      </w:r>
      <w:r w:rsidR="00BE137C" w:rsidRPr="007A17F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James Pi, Head of Experience Planning Group, Visual </w:t>
      </w:r>
      <w:r w:rsidR="00BE137C" w:rsidRPr="007A17F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lastRenderedPageBreak/>
        <w:t xml:space="preserve">Display Business </w:t>
      </w:r>
      <w:r w:rsidRPr="007A17F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di</w:t>
      </w:r>
      <w:r w:rsidR="00BE137C" w:rsidRPr="007A17F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Samsung Electronics</w:t>
      </w:r>
      <w:r w:rsidR="00BE137C" w:rsidRPr="004E3D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. </w:t>
      </w:r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“Questa </w:t>
      </w:r>
      <w:r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innovativa </w:t>
      </w:r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app offre ai nostri utenti un nuovo modo di vivere i contenuti TV immergendosi </w:t>
      </w:r>
      <w:r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appieno </w:t>
      </w:r>
      <w:r w:rsidR="00CC6103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nei loro film e videogiochi preferiti</w:t>
      </w:r>
      <w:r w:rsidR="00E7756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, portando </w:t>
      </w:r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l'intrattenimento </w:t>
      </w:r>
      <w:r w:rsidR="00E7756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delle nostre </w:t>
      </w:r>
      <w:r w:rsidR="00BE45D2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televisioni</w:t>
      </w:r>
      <w:r w:rsidR="00BE137C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 xml:space="preserve"> a un livello completamente </w:t>
      </w:r>
      <w:r w:rsidR="004E3DFB" w:rsidRPr="004E3DFB">
        <w:rPr>
          <w:rFonts w:asciiTheme="minorHAnsi" w:hAnsiTheme="minorHAnsi" w:cstheme="minorHAnsi"/>
          <w:i/>
          <w:iCs/>
          <w:color w:val="262626" w:themeColor="text1" w:themeTint="D9"/>
          <w:sz w:val="22"/>
          <w:szCs w:val="22"/>
          <w:lang w:val="it-IT"/>
        </w:rPr>
        <w:t>inedito”</w:t>
      </w:r>
      <w:r w:rsidR="00BE137C" w:rsidRPr="004E3D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</w:t>
      </w:r>
    </w:p>
    <w:p w14:paraId="1CEC8801" w14:textId="77777777" w:rsidR="00BE137C" w:rsidRPr="00BE137C" w:rsidRDefault="00BE137C" w:rsidP="00BE137C">
      <w:pPr>
        <w:rPr>
          <w:rFonts w:asciiTheme="minorHAnsi" w:hAnsiTheme="minorHAnsi" w:cstheme="minorHAnsi"/>
          <w:color w:val="262626" w:themeColor="text1" w:themeTint="D9"/>
          <w:sz w:val="22"/>
          <w:szCs w:val="22"/>
          <w:highlight w:val="green"/>
          <w:lang w:val="it-IT"/>
        </w:rPr>
      </w:pPr>
      <w:r w:rsidRPr="00BE137C">
        <w:rPr>
          <w:rFonts w:asciiTheme="minorHAnsi" w:hAnsiTheme="minorHAnsi" w:cstheme="minorHAnsi"/>
          <w:color w:val="262626" w:themeColor="text1" w:themeTint="D9"/>
          <w:sz w:val="22"/>
          <w:szCs w:val="22"/>
          <w:highlight w:val="green"/>
          <w:lang w:val="it-IT"/>
        </w:rPr>
        <w:t xml:space="preserve"> </w:t>
      </w:r>
    </w:p>
    <w:p w14:paraId="2D7F3E8A" w14:textId="7B8077AC" w:rsidR="00BE137C" w:rsidRDefault="00BE137C" w:rsidP="00BE137C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7A190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L'app Philips </w:t>
      </w:r>
      <w:proofErr w:type="spellStart"/>
      <w:r w:rsidRPr="007A190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Pr="007A190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Pr="007A190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Sync</w:t>
      </w:r>
      <w:proofErr w:type="spellEnd"/>
      <w:r w:rsidRPr="007A190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TV è disponibile per il download su</w:t>
      </w:r>
      <w:r w:rsidR="007A190B" w:rsidRPr="007A190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lle</w:t>
      </w:r>
      <w:r w:rsidRPr="007A190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TV Samsung QLED 2022</w:t>
      </w:r>
      <w:r w:rsidR="007A190B" w:rsidRPr="007A190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oltre che sui modelli </w:t>
      </w:r>
      <w:r w:rsidRPr="007A190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più recenti nella gamma Q60 o superiore. L'app può essere acquistata e scaricata su singoli televisori dall'app store di Samsung TV.</w:t>
      </w:r>
    </w:p>
    <w:p w14:paraId="523C62A0" w14:textId="77777777" w:rsidR="00B7180B" w:rsidRDefault="00B7180B" w:rsidP="00A1517B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529C2A0F" w14:textId="481E223D" w:rsidR="0040295D" w:rsidRPr="002047C3" w:rsidRDefault="0040295D" w:rsidP="0040295D">
      <w:pPr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</w:pPr>
      <w:r w:rsidRPr="002047C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Nuove luci per estern</w:t>
      </w:r>
      <w:r w:rsidR="00610ACE" w:rsidRPr="002047C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i</w:t>
      </w:r>
      <w:r w:rsidRPr="002047C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, lampadine e</w:t>
      </w:r>
      <w:r w:rsidR="00610ACE" w:rsidRPr="002047C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molte altre novità</w:t>
      </w:r>
    </w:p>
    <w:p w14:paraId="4C06597D" w14:textId="11D98C50" w:rsidR="0040295D" w:rsidRPr="001D3CF1" w:rsidRDefault="00D32C45" w:rsidP="0040295D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In aggiunta</w:t>
      </w:r>
      <w:r w:rsidR="0040295D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alle </w:t>
      </w:r>
      <w:r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novità</w:t>
      </w:r>
      <w:r w:rsidR="0040295D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per l'intrattenimento domestico, </w:t>
      </w:r>
      <w:r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Philips </w:t>
      </w:r>
      <w:proofErr w:type="spellStart"/>
      <w:r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annuncia anche </w:t>
      </w:r>
      <w:r w:rsidR="0040295D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altri nuovi prodotti. Con un elegante design </w:t>
      </w:r>
      <w:r w:rsidR="00D51BF2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dal colore </w:t>
      </w:r>
      <w:r w:rsidR="0040295D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nero, </w:t>
      </w:r>
      <w:r w:rsidR="00D51BF2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la lampada</w:t>
      </w:r>
      <w:r w:rsidR="0040295D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40295D" w:rsidRPr="002047C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Philips </w:t>
      </w:r>
      <w:proofErr w:type="spellStart"/>
      <w:r w:rsidR="0040295D" w:rsidRPr="002047C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40295D" w:rsidRPr="002047C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="0040295D" w:rsidRPr="002047C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Resonate</w:t>
      </w:r>
      <w:proofErr w:type="spellEnd"/>
      <w:r w:rsidR="0040295D" w:rsidRPr="002047C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="000111F6" w:rsidRPr="002047C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Downward</w:t>
      </w:r>
      <w:proofErr w:type="spellEnd"/>
      <w:r w:rsidR="000111F6" w:rsidRPr="002047C3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Wall Light</w:t>
      </w:r>
      <w:r w:rsidR="000111F6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40295D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offre una luce bianca e colorata</w:t>
      </w:r>
      <w:r w:rsidR="00FD6492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con possibilità di regolazione </w:t>
      </w:r>
      <w:r w:rsidR="0040295D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da calda a fredda</w:t>
      </w:r>
      <w:r w:rsidR="00FD6492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</w:t>
      </w:r>
      <w:r w:rsidR="0040295D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che risplende verso il basso in qualsiasi spazio esterno. </w:t>
      </w:r>
      <w:r w:rsidR="002047C3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Questa lampada è ideale per </w:t>
      </w:r>
      <w:r w:rsidR="0040295D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dare colore a portici </w:t>
      </w:r>
      <w:r w:rsidR="002047C3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e </w:t>
      </w:r>
      <w:r w:rsidR="0040295D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patii </w:t>
      </w:r>
      <w:r w:rsidR="002047C3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o per offrire</w:t>
      </w:r>
      <w:r w:rsidR="0040295D" w:rsidRPr="002047C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un </w:t>
      </w:r>
      <w:r w:rsidR="002047C3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caloroso</w:t>
      </w:r>
      <w:r w:rsidR="0040295D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benvenuto </w:t>
      </w:r>
      <w:r w:rsidR="002047C3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agli </w:t>
      </w:r>
      <w:r w:rsidR="0040295D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ospiti se posizionata </w:t>
      </w:r>
      <w:r w:rsidR="002047C3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in prossimità della </w:t>
      </w:r>
      <w:r w:rsidR="0040295D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porta d'ingresso. </w:t>
      </w:r>
      <w:r w:rsidR="00D72E04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Il suo fascio luminos</w:t>
      </w:r>
      <w:r w:rsidR="001D3CF1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o</w:t>
      </w:r>
      <w:r w:rsidR="00D72E04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può essere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</w:t>
      </w:r>
      <w:r w:rsidR="00D72E04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inoltre</w:t>
      </w:r>
      <w:r w:rsidR="006676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</w:t>
      </w:r>
      <w:r w:rsidR="00D72E04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ristretto grazie al</w:t>
      </w:r>
      <w:r w:rsidR="0040295D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la clip inclusa </w:t>
      </w:r>
      <w:r w:rsidR="001D3CF1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così da </w:t>
      </w:r>
      <w:r w:rsidR="0040295D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personalizzare l'aspetto del triangolo di luce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3670DD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adattandosi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1D3CF1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particolarmente a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lle</w:t>
      </w:r>
      <w:r w:rsidR="001D3CF1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40295D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pareti o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ai</w:t>
      </w:r>
      <w:r w:rsidR="0040295D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pilastri </w:t>
      </w:r>
      <w:r w:rsidR="001D3CF1" w:rsidRPr="001D3CF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dalle dimensioni più contenute</w:t>
      </w:r>
      <w:r w:rsidR="00287023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. </w:t>
      </w:r>
    </w:p>
    <w:p w14:paraId="56A3C595" w14:textId="63DFD897" w:rsidR="001D3CF1" w:rsidRPr="001D3CF1" w:rsidRDefault="001D3CF1" w:rsidP="0040295D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6FD3EE99" w14:textId="7958BF52" w:rsidR="0040295D" w:rsidRPr="00E75CFB" w:rsidRDefault="00435317" w:rsidP="0040295D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Tra le novità anche</w:t>
      </w:r>
      <w:r w:rsidR="005970EC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il</w:t>
      </w:r>
      <w:r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A20231" w:rsidRPr="00E75CF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Philips </w:t>
      </w:r>
      <w:proofErr w:type="spellStart"/>
      <w:r w:rsidR="00A20231" w:rsidRPr="00E75CF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A20231" w:rsidRPr="00E75CF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="00A20231" w:rsidRPr="00E75CF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Tap</w:t>
      </w:r>
      <w:proofErr w:type="spellEnd"/>
      <w:r w:rsidR="00A20231" w:rsidRPr="00E75CF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Dial Switch</w:t>
      </w:r>
      <w:r w:rsidR="00A20231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</w:t>
      </w:r>
      <w:r w:rsidR="0040295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ora disponibile con un nuovo </w:t>
      </w:r>
      <w:r w:rsidR="00A20231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mini-supporto</w:t>
      </w:r>
      <w:r w:rsidR="0040295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4E1C9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dalla forma rotonda </w:t>
      </w:r>
      <w:r w:rsidR="0040295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in alternativa a</w:t>
      </w:r>
      <w:r w:rsidR="004E1C9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quello d</w:t>
      </w:r>
      <w:r w:rsidR="0040295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 parete </w:t>
      </w:r>
      <w:r w:rsidR="004E1C9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dal</w:t>
      </w:r>
      <w:r w:rsidR="00330D2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design </w:t>
      </w:r>
      <w:r w:rsidR="0040295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quadrat</w:t>
      </w:r>
      <w:r w:rsidR="00330D2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o</w:t>
      </w:r>
      <w:r w:rsidR="004E1C9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. </w:t>
      </w:r>
      <w:r w:rsidR="00330D2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Grazie alle sue</w:t>
      </w:r>
      <w:r w:rsidR="004E1C9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dimensioni più ridotte rispetto al s</w:t>
      </w:r>
      <w:r w:rsidR="0040295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upporto standard,</w:t>
      </w:r>
      <w:r w:rsidR="004E1C9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questo mini-supporto</w:t>
      </w:r>
      <w:r w:rsidR="0040295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4E1C9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assicura grande flessibilità, permettendo </w:t>
      </w:r>
      <w:r w:rsidR="0040295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di montare il telecomando wireless ovunque </w:t>
      </w:r>
      <w:r w:rsidR="004E1C9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si desideri</w:t>
      </w:r>
      <w:r w:rsidR="0040295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: </w:t>
      </w:r>
      <w:r w:rsidR="00E75CFB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ad esempio </w:t>
      </w:r>
      <w:r w:rsidR="0040295D" w:rsidRPr="00E75CFB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alla parete come un normale interruttore della luce, agli armadietti o posizionato su superfici magnetiche come il frigorifero.</w:t>
      </w:r>
    </w:p>
    <w:p w14:paraId="30754F2E" w14:textId="77777777" w:rsidR="0040295D" w:rsidRPr="00610ACE" w:rsidRDefault="0040295D" w:rsidP="0040295D">
      <w:pPr>
        <w:rPr>
          <w:rFonts w:asciiTheme="minorHAnsi" w:hAnsiTheme="minorHAnsi" w:cstheme="minorHAnsi"/>
          <w:color w:val="262626" w:themeColor="text1" w:themeTint="D9"/>
          <w:sz w:val="22"/>
          <w:szCs w:val="22"/>
          <w:highlight w:val="green"/>
          <w:lang w:val="it-IT"/>
        </w:rPr>
      </w:pPr>
    </w:p>
    <w:p w14:paraId="1F6B6B42" w14:textId="21A1C37F" w:rsidR="0040295D" w:rsidRPr="00576810" w:rsidRDefault="00646832" w:rsidP="0040295D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41450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Infine, nel 202</w:t>
      </w:r>
      <w:r w:rsidR="0041450F" w:rsidRPr="0041450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2 </w:t>
      </w:r>
      <w:r w:rsidRPr="0041450F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Philips</w:t>
      </w:r>
      <w:r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ha </w:t>
      </w:r>
      <w:r w:rsidR="0040295D"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annunciato un nuovo prodotto che verrà lanciato a breve.</w:t>
      </w:r>
      <w:r w:rsidR="00043B08"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r w:rsidR="0095541A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Si tratta della </w:t>
      </w:r>
      <w:r w:rsidR="0095541A"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lampada portatile da tavolo </w:t>
      </w:r>
      <w:r w:rsidR="0095541A" w:rsidRPr="009D58D2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Philips </w:t>
      </w:r>
      <w:proofErr w:type="spellStart"/>
      <w:r w:rsidR="0095541A" w:rsidRPr="009D58D2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="0095541A" w:rsidRPr="009D58D2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Go </w:t>
      </w:r>
      <w:proofErr w:type="spellStart"/>
      <w:r w:rsidR="0095541A" w:rsidRPr="009D58D2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Portable</w:t>
      </w:r>
      <w:proofErr w:type="spellEnd"/>
      <w:r w:rsidR="0095541A" w:rsidRPr="009D58D2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proofErr w:type="spellStart"/>
      <w:r w:rsidR="0095541A" w:rsidRPr="009D58D2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Table</w:t>
      </w:r>
      <w:proofErr w:type="spellEnd"/>
      <w:r w:rsidR="0095541A" w:rsidRPr="009D58D2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Lamp</w:t>
      </w:r>
      <w:r w:rsidR="00576810" w:rsidRPr="0057681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</w:t>
      </w:r>
      <w:r w:rsidR="0057681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</w:t>
      </w:r>
      <w:r w:rsidR="0095541A"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ideale per creare la giusta atmosfera all'interno e all'esterno della propria </w:t>
      </w:r>
      <w:r w:rsidR="0095541A" w:rsidRPr="0057681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casa</w:t>
      </w:r>
      <w:r w:rsidR="00576810" w:rsidRPr="0057681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 i</w:t>
      </w:r>
      <w:r w:rsidRPr="0057681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ndipe</w:t>
      </w:r>
      <w:r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ndentemente che si stia </w:t>
      </w:r>
      <w:r w:rsidR="0040295D"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leggendo a letto o cenando nel patio</w:t>
      </w:r>
      <w:r w:rsidR="00576810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. Questo prodotto </w:t>
      </w:r>
      <w:r w:rsidR="00043B08"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sarà disponibile </w:t>
      </w:r>
      <w:r w:rsidR="009D58D2"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in Italia e in Europa </w:t>
      </w:r>
      <w:r w:rsidR="0040295D"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dal 21 febbraio</w:t>
      </w:r>
      <w:r w:rsidR="000D438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2023</w:t>
      </w:r>
      <w:r w:rsidR="0040295D"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, dopo essere già stata lanciat</w:t>
      </w:r>
      <w:r w:rsidR="00F93854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o</w:t>
      </w:r>
      <w:r w:rsidR="0040295D"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in Nord America lo scorso anno</w:t>
      </w:r>
      <w:r w:rsidR="009D58D2" w:rsidRPr="009D58D2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. </w:t>
      </w:r>
    </w:p>
    <w:p w14:paraId="76FE8AC1" w14:textId="77777777" w:rsidR="0040295D" w:rsidRPr="00AD7DDE" w:rsidRDefault="0040295D" w:rsidP="0040295D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605A1B46" w14:textId="35D31707" w:rsidR="0040295D" w:rsidRDefault="0040295D" w:rsidP="0040295D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AD7DD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Per saperne di più </w:t>
      </w:r>
      <w:r w:rsidR="00AD7DDE" w:rsidRPr="00AD7DD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sulle più recenti novità</w:t>
      </w:r>
      <w:r w:rsidRPr="00AD7DD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e funzionalità Philips </w:t>
      </w:r>
      <w:proofErr w:type="spellStart"/>
      <w:r w:rsidRPr="00AD7DD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Hue</w:t>
      </w:r>
      <w:proofErr w:type="spellEnd"/>
      <w:r w:rsidRPr="00AD7DD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</w:t>
      </w:r>
      <w:r w:rsidR="00AD7DDE" w:rsidRPr="00AD7DD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è disponibile il seguente link:</w:t>
      </w:r>
      <w:r w:rsidRPr="00AD7DD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  <w:hyperlink r:id="rId13" w:history="1">
        <w:r w:rsidR="00AD7DDE" w:rsidRPr="00AD7DDE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www.philips-hue.com/newlaunches</w:t>
        </w:r>
      </w:hyperlink>
      <w:r w:rsidR="00AD7DDE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</w:t>
      </w:r>
    </w:p>
    <w:p w14:paraId="7E2727FB" w14:textId="3F35C11E" w:rsidR="00995F4D" w:rsidRDefault="00995F4D" w:rsidP="0040295D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561B8178" w14:textId="21ABA821" w:rsidR="00995F4D" w:rsidRPr="00995F4D" w:rsidRDefault="00995F4D" w:rsidP="00995F4D">
      <w:pPr>
        <w:textAlignment w:val="baseline"/>
        <w:rPr>
          <w:rFonts w:asciiTheme="minorHAnsi" w:hAnsiTheme="minorHAnsi" w:cstheme="minorHAnsi"/>
          <w:sz w:val="22"/>
          <w:szCs w:val="22"/>
          <w:lang w:val="nl-NL" w:eastAsia="nl-NL"/>
        </w:rPr>
      </w:pPr>
      <w:proofErr w:type="spellStart"/>
      <w:r>
        <w:rPr>
          <w:rFonts w:asciiTheme="minorHAnsi" w:hAnsiTheme="minorHAnsi" w:cstheme="minorHAnsi"/>
          <w:b/>
          <w:bCs/>
          <w:color w:val="3C3C41"/>
          <w:sz w:val="22"/>
          <w:szCs w:val="22"/>
          <w:lang w:eastAsia="nl-NL"/>
        </w:rPr>
        <w:t>Disponibilità</w:t>
      </w:r>
      <w:proofErr w:type="spellEnd"/>
      <w:r>
        <w:rPr>
          <w:rFonts w:asciiTheme="minorHAnsi" w:hAnsiTheme="minorHAnsi" w:cstheme="minorHAnsi"/>
          <w:b/>
          <w:bCs/>
          <w:color w:val="3C3C41"/>
          <w:sz w:val="22"/>
          <w:szCs w:val="22"/>
          <w:lang w:eastAsia="nl-NL"/>
        </w:rPr>
        <w:t xml:space="preserve"> e </w:t>
      </w:r>
      <w:proofErr w:type="spellStart"/>
      <w:r>
        <w:rPr>
          <w:rFonts w:asciiTheme="minorHAnsi" w:hAnsiTheme="minorHAnsi" w:cstheme="minorHAnsi"/>
          <w:b/>
          <w:bCs/>
          <w:color w:val="3C3C41"/>
          <w:sz w:val="22"/>
          <w:szCs w:val="22"/>
          <w:lang w:eastAsia="nl-NL"/>
        </w:rPr>
        <w:t>prezzi</w:t>
      </w:r>
      <w:proofErr w:type="spellEnd"/>
      <w:r>
        <w:rPr>
          <w:rFonts w:asciiTheme="minorHAnsi" w:hAnsiTheme="minorHAnsi" w:cstheme="minorHAnsi"/>
          <w:b/>
          <w:bCs/>
          <w:color w:val="3C3C41"/>
          <w:sz w:val="22"/>
          <w:szCs w:val="22"/>
          <w:lang w:eastAsia="nl-NL"/>
        </w:rPr>
        <w:t xml:space="preserve">: </w:t>
      </w:r>
    </w:p>
    <w:p w14:paraId="7842CC34" w14:textId="77777777" w:rsidR="00995F4D" w:rsidRPr="00995F4D" w:rsidRDefault="00995F4D" w:rsidP="00995F4D">
      <w:pPr>
        <w:textAlignment w:val="baseline"/>
        <w:rPr>
          <w:rFonts w:asciiTheme="minorHAnsi" w:hAnsiTheme="minorHAnsi" w:cstheme="minorHAnsi"/>
          <w:sz w:val="22"/>
          <w:szCs w:val="22"/>
          <w:lang w:val="nl-NL" w:eastAsia="nl-NL"/>
        </w:rPr>
      </w:pPr>
      <w:r w:rsidRPr="00995F4D">
        <w:rPr>
          <w:rFonts w:asciiTheme="minorHAnsi" w:hAnsiTheme="minorHAnsi" w:cstheme="minorHAnsi"/>
          <w:b/>
          <w:bCs/>
          <w:color w:val="3C3C41"/>
          <w:sz w:val="22"/>
          <w:szCs w:val="22"/>
          <w:lang w:eastAsia="nl-NL"/>
        </w:rPr>
        <w:t> </w:t>
      </w:r>
      <w:r w:rsidRPr="00995F4D">
        <w:rPr>
          <w:rFonts w:asciiTheme="minorHAnsi" w:hAnsiTheme="minorHAnsi" w:cstheme="minorHAnsi"/>
          <w:color w:val="3C3C41"/>
          <w:sz w:val="22"/>
          <w:szCs w:val="22"/>
          <w:lang w:val="nl-NL" w:eastAsia="nl-NL"/>
        </w:rPr>
        <w:t> </w:t>
      </w:r>
    </w:p>
    <w:p w14:paraId="6E9C8DD0" w14:textId="4D753359" w:rsidR="00746D97" w:rsidRPr="001900D6" w:rsidRDefault="00746D97" w:rsidP="00995F4D">
      <w:pPr>
        <w:pStyle w:val="Paragrafoelenco"/>
        <w:numPr>
          <w:ilvl w:val="0"/>
          <w:numId w:val="5"/>
        </w:numPr>
        <w:ind w:left="360"/>
        <w:textAlignment w:val="baseline"/>
        <w:rPr>
          <w:rFonts w:asciiTheme="minorHAnsi" w:hAnsiTheme="minorHAnsi" w:cstheme="minorHAnsi"/>
          <w:szCs w:val="22"/>
          <w:lang w:val="it-IT" w:eastAsia="nl-NL"/>
        </w:rPr>
      </w:pPr>
      <w:r w:rsidRPr="001900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l'app </w:t>
      </w:r>
      <w:r w:rsidRPr="001900D6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Philips </w:t>
      </w:r>
      <w:proofErr w:type="spellStart"/>
      <w:r w:rsidRPr="001900D6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1900D6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</w:t>
      </w:r>
      <w:proofErr w:type="spellStart"/>
      <w:r w:rsidRPr="001900D6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Sync</w:t>
      </w:r>
      <w:proofErr w:type="spellEnd"/>
      <w:r w:rsidRPr="001900D6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TV</w:t>
      </w:r>
      <w:r w:rsidRPr="001900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="00682834" w:rsidRPr="001900D6">
        <w:rPr>
          <w:rFonts w:asciiTheme="minorHAnsi" w:hAnsiTheme="minorHAnsi" w:cstheme="minorHAnsi"/>
          <w:color w:val="3C3C41"/>
          <w:szCs w:val="22"/>
          <w:lang w:val="it-IT" w:eastAsia="nl-NL"/>
        </w:rPr>
        <w:t>sarà</w:t>
      </w:r>
      <w:r w:rsidRPr="001900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disponibile dal 5 gennaio nell'app store Samsung TV in Europa, Stati Uniti, America Latina (Cile, Colombia, Messico), Asia-Pacifico (Australia, India, Corea del Sud, Nuova Zelanda, Singapore) ed Emirati Arabi Uniti.</w:t>
      </w:r>
    </w:p>
    <w:p w14:paraId="7A5DE390" w14:textId="051C208A" w:rsidR="00995F4D" w:rsidRPr="00CE40A5" w:rsidRDefault="00AB2192" w:rsidP="00995F4D">
      <w:pPr>
        <w:pStyle w:val="Paragrafoelenco"/>
        <w:ind w:left="360"/>
        <w:textAlignment w:val="baseline"/>
        <w:rPr>
          <w:rFonts w:asciiTheme="minorHAnsi" w:hAnsiTheme="minorHAnsi" w:cstheme="minorHAnsi"/>
          <w:color w:val="3C3C41"/>
          <w:szCs w:val="22"/>
          <w:lang w:eastAsia="nl-NL"/>
        </w:rPr>
      </w:pPr>
      <w:r w:rsidRPr="00CE40A5">
        <w:rPr>
          <w:rFonts w:asciiTheme="minorHAnsi" w:hAnsiTheme="minorHAnsi" w:cstheme="minorHAnsi"/>
          <w:color w:val="3C3C41"/>
          <w:szCs w:val="22"/>
          <w:lang w:eastAsia="nl-NL"/>
        </w:rPr>
        <w:t>Prezzo</w:t>
      </w:r>
      <w:r w:rsidR="00CE40A5" w:rsidRPr="00CE40A5">
        <w:rPr>
          <w:rFonts w:asciiTheme="minorHAnsi" w:hAnsiTheme="minorHAnsi" w:cstheme="minorHAnsi"/>
          <w:color w:val="3C3C41"/>
          <w:szCs w:val="22"/>
          <w:lang w:eastAsia="nl-NL"/>
        </w:rPr>
        <w:t xml:space="preserve"> (Europa)</w:t>
      </w:r>
      <w:r w:rsidRPr="00CE40A5">
        <w:rPr>
          <w:rFonts w:asciiTheme="minorHAnsi" w:hAnsiTheme="minorHAnsi" w:cstheme="minorHAnsi"/>
          <w:color w:val="3C3C41"/>
          <w:szCs w:val="22"/>
          <w:lang w:eastAsia="nl-NL"/>
        </w:rPr>
        <w:t>: €</w:t>
      </w:r>
      <w:r w:rsidR="00682834" w:rsidRPr="00CE40A5">
        <w:rPr>
          <w:rFonts w:asciiTheme="minorHAnsi" w:hAnsiTheme="minorHAnsi" w:cstheme="minorHAnsi"/>
          <w:color w:val="3C3C41"/>
          <w:szCs w:val="22"/>
          <w:lang w:eastAsia="nl-NL"/>
        </w:rPr>
        <w:t xml:space="preserve"> </w:t>
      </w:r>
      <w:r w:rsidR="00995F4D" w:rsidRPr="00CE40A5">
        <w:rPr>
          <w:rFonts w:asciiTheme="minorHAnsi" w:hAnsiTheme="minorHAnsi" w:cstheme="minorHAnsi"/>
          <w:color w:val="3C3C41"/>
          <w:szCs w:val="22"/>
          <w:lang w:eastAsia="nl-NL"/>
        </w:rPr>
        <w:t>129</w:t>
      </w:r>
      <w:r w:rsidR="003E309A">
        <w:rPr>
          <w:rFonts w:asciiTheme="minorHAnsi" w:hAnsiTheme="minorHAnsi" w:cstheme="minorHAnsi"/>
          <w:color w:val="3C3C41"/>
          <w:szCs w:val="22"/>
          <w:lang w:eastAsia="nl-NL"/>
        </w:rPr>
        <w:t>,99</w:t>
      </w:r>
    </w:p>
    <w:p w14:paraId="6587A8F0" w14:textId="22CEE43C" w:rsidR="00682834" w:rsidRPr="001900D6" w:rsidRDefault="00995F4D" w:rsidP="00995F4D">
      <w:pPr>
        <w:pStyle w:val="Paragrafoelenco"/>
        <w:numPr>
          <w:ilvl w:val="0"/>
          <w:numId w:val="5"/>
        </w:numPr>
        <w:ind w:left="360"/>
        <w:textAlignment w:val="baseline"/>
        <w:rPr>
          <w:rStyle w:val="normaltextrun"/>
          <w:rFonts w:asciiTheme="minorHAnsi" w:hAnsiTheme="minorHAnsi" w:cstheme="minorHAnsi"/>
          <w:color w:val="3C3C41"/>
          <w:szCs w:val="22"/>
          <w:lang w:val="it-IT" w:eastAsia="nl-NL"/>
        </w:rPr>
      </w:pPr>
      <w:r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 xml:space="preserve">Philips </w:t>
      </w:r>
      <w:proofErr w:type="spellStart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>Hue</w:t>
      </w:r>
      <w:proofErr w:type="spellEnd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 xml:space="preserve"> </w:t>
      </w:r>
      <w:proofErr w:type="spellStart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>Resonate</w:t>
      </w:r>
      <w:proofErr w:type="spellEnd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 xml:space="preserve"> </w:t>
      </w:r>
      <w:proofErr w:type="spellStart"/>
      <w:r w:rsidR="00AB2192"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>D</w:t>
      </w:r>
      <w:r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>ownward</w:t>
      </w:r>
      <w:proofErr w:type="spellEnd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 xml:space="preserve"> </w:t>
      </w:r>
      <w:r w:rsidR="00AB2192"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>W</w:t>
      </w:r>
      <w:r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 xml:space="preserve">all </w:t>
      </w:r>
      <w:r w:rsidR="00AB2192"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>L</w:t>
      </w:r>
      <w:r w:rsidRPr="001900D6">
        <w:rPr>
          <w:rStyle w:val="normaltextrun"/>
          <w:rFonts w:asciiTheme="minorHAnsi" w:hAnsiTheme="minorHAnsi" w:cstheme="minorHAnsi"/>
          <w:b/>
          <w:bCs/>
          <w:color w:val="3C3C41"/>
          <w:szCs w:val="22"/>
          <w:lang w:val="it-IT"/>
        </w:rPr>
        <w:t>ight</w:t>
      </w:r>
      <w:r w:rsidRPr="001900D6">
        <w:rPr>
          <w:rStyle w:val="normaltextrun"/>
          <w:rFonts w:asciiTheme="minorHAnsi" w:hAnsiTheme="minorHAnsi" w:cstheme="minorHAnsi"/>
          <w:color w:val="3C3C41"/>
          <w:szCs w:val="22"/>
          <w:lang w:val="it-IT"/>
        </w:rPr>
        <w:t xml:space="preserve"> </w:t>
      </w:r>
      <w:r w:rsidR="00682834" w:rsidRPr="001900D6">
        <w:rPr>
          <w:rStyle w:val="normaltextrun"/>
          <w:rFonts w:asciiTheme="minorHAnsi" w:hAnsiTheme="minorHAnsi" w:cstheme="minorHAnsi"/>
          <w:color w:val="3C3C41"/>
          <w:szCs w:val="22"/>
          <w:lang w:val="it-IT"/>
        </w:rPr>
        <w:t xml:space="preserve">sarà disponibile in Europa dal 24 gennaio. </w:t>
      </w:r>
    </w:p>
    <w:p w14:paraId="75F81E0F" w14:textId="0388503E" w:rsidR="00682834" w:rsidRPr="00CE40A5" w:rsidRDefault="00682834" w:rsidP="00682834">
      <w:pPr>
        <w:pStyle w:val="Paragrafoelenco"/>
        <w:ind w:left="360"/>
        <w:textAlignment w:val="baseline"/>
        <w:rPr>
          <w:rStyle w:val="normaltextrun"/>
          <w:rFonts w:asciiTheme="minorHAnsi" w:hAnsiTheme="minorHAnsi" w:cstheme="minorHAnsi"/>
          <w:color w:val="3C3C41"/>
          <w:szCs w:val="22"/>
          <w:lang w:eastAsia="nl-NL"/>
        </w:rPr>
      </w:pPr>
      <w:r w:rsidRPr="00CE40A5">
        <w:rPr>
          <w:rFonts w:asciiTheme="minorHAnsi" w:hAnsiTheme="minorHAnsi" w:cstheme="minorHAnsi"/>
          <w:color w:val="3C3C41"/>
          <w:szCs w:val="22"/>
          <w:lang w:eastAsia="nl-NL"/>
        </w:rPr>
        <w:t xml:space="preserve">Prezzo: € </w:t>
      </w:r>
      <w:r w:rsidRPr="00CE40A5">
        <w:rPr>
          <w:rStyle w:val="normaltextrun"/>
          <w:rFonts w:asciiTheme="minorHAnsi" w:hAnsiTheme="minorHAnsi" w:cstheme="minorHAnsi"/>
          <w:color w:val="3C3C41"/>
          <w:szCs w:val="22"/>
        </w:rPr>
        <w:t>119</w:t>
      </w:r>
      <w:r w:rsidR="003E309A">
        <w:rPr>
          <w:rStyle w:val="normaltextrun"/>
          <w:rFonts w:asciiTheme="minorHAnsi" w:hAnsiTheme="minorHAnsi" w:cstheme="minorHAnsi"/>
          <w:color w:val="3C3C41"/>
          <w:szCs w:val="22"/>
        </w:rPr>
        <w:t>,</w:t>
      </w:r>
      <w:r w:rsidRPr="00CE40A5">
        <w:rPr>
          <w:rStyle w:val="normaltextrun"/>
          <w:rFonts w:asciiTheme="minorHAnsi" w:hAnsiTheme="minorHAnsi" w:cstheme="minorHAnsi"/>
          <w:color w:val="3C3C41"/>
          <w:szCs w:val="22"/>
        </w:rPr>
        <w:t>99 </w:t>
      </w:r>
      <w:r w:rsidRPr="00CE40A5">
        <w:rPr>
          <w:rStyle w:val="eop"/>
          <w:rFonts w:asciiTheme="minorHAnsi" w:hAnsiTheme="minorHAnsi" w:cstheme="minorHAnsi"/>
          <w:color w:val="3C3C41"/>
          <w:szCs w:val="22"/>
        </w:rPr>
        <w:t> </w:t>
      </w:r>
    </w:p>
    <w:p w14:paraId="7B8626DD" w14:textId="18F27425" w:rsidR="00CE40A5" w:rsidRPr="00CE40A5" w:rsidRDefault="00CE40A5" w:rsidP="00CE40A5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 xml:space="preserve">Philips </w:t>
      </w:r>
      <w:proofErr w:type="spellStart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>Hue</w:t>
      </w:r>
      <w:proofErr w:type="spellEnd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 xml:space="preserve"> Go </w:t>
      </w:r>
      <w:proofErr w:type="spellStart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>Portable</w:t>
      </w:r>
      <w:proofErr w:type="spellEnd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 xml:space="preserve"> </w:t>
      </w:r>
      <w:proofErr w:type="spellStart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>Table</w:t>
      </w:r>
      <w:proofErr w:type="spellEnd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 xml:space="preserve"> Lamp</w:t>
      </w:r>
      <w:r w:rsidRPr="001900D6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it-IT"/>
        </w:rPr>
        <w:t xml:space="preserve"> </w:t>
      </w:r>
      <w:r w:rsidRPr="00CE40A5">
        <w:rPr>
          <w:rStyle w:val="normaltextrun"/>
          <w:rFonts w:asciiTheme="minorHAnsi" w:hAnsiTheme="minorHAnsi" w:cstheme="minorHAnsi"/>
          <w:color w:val="3C3C41"/>
          <w:sz w:val="22"/>
          <w:szCs w:val="22"/>
        </w:rPr>
        <w:t>sarà disponibile in Europa dal 21 febbraio</w:t>
      </w:r>
      <w:r>
        <w:rPr>
          <w:rStyle w:val="normaltextrun"/>
          <w:rFonts w:asciiTheme="minorHAnsi" w:hAnsiTheme="minorHAnsi" w:cstheme="minorHAnsi"/>
          <w:color w:val="3C3C41"/>
          <w:sz w:val="22"/>
          <w:szCs w:val="22"/>
        </w:rPr>
        <w:t xml:space="preserve">. </w:t>
      </w:r>
      <w:r w:rsidRPr="001900D6">
        <w:rPr>
          <w:rFonts w:asciiTheme="minorHAnsi" w:hAnsiTheme="minorHAnsi" w:cstheme="minorHAnsi"/>
          <w:color w:val="3C3C41"/>
          <w:sz w:val="22"/>
          <w:szCs w:val="22"/>
          <w:lang w:val="it-IT"/>
        </w:rPr>
        <w:br/>
      </w:r>
      <w:r w:rsidRPr="00CE40A5">
        <w:rPr>
          <w:rFonts w:asciiTheme="minorHAnsi" w:hAnsiTheme="minorHAnsi" w:cstheme="minorHAnsi"/>
          <w:color w:val="3C3C41"/>
          <w:sz w:val="22"/>
          <w:szCs w:val="22"/>
        </w:rPr>
        <w:t xml:space="preserve">Prezzo: € </w:t>
      </w:r>
      <w:r w:rsidRPr="00CE40A5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en-US"/>
        </w:rPr>
        <w:t>1</w:t>
      </w:r>
      <w:r w:rsidR="004F75C8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en-US"/>
        </w:rPr>
        <w:t>5</w:t>
      </w:r>
      <w:r w:rsidRPr="00CE40A5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en-US"/>
        </w:rPr>
        <w:t>9</w:t>
      </w:r>
      <w:r w:rsidR="003E309A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en-US"/>
        </w:rPr>
        <w:t>,</w:t>
      </w:r>
      <w:r w:rsidRPr="00CE40A5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en-US"/>
        </w:rPr>
        <w:t>99 </w:t>
      </w:r>
      <w:r w:rsidRPr="00CE40A5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en-GB"/>
        </w:rPr>
        <w:t> </w:t>
      </w:r>
      <w:r w:rsidRPr="00CE40A5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en-US"/>
        </w:rPr>
        <w:t> </w:t>
      </w:r>
    </w:p>
    <w:p w14:paraId="6E1EAE36" w14:textId="2ED77BF8" w:rsidR="00682834" w:rsidRPr="001900D6" w:rsidRDefault="00995F4D" w:rsidP="00995F4D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it-IT"/>
        </w:rPr>
      </w:pPr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 xml:space="preserve">Philips </w:t>
      </w:r>
      <w:proofErr w:type="spellStart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>Hue</w:t>
      </w:r>
      <w:proofErr w:type="spellEnd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 xml:space="preserve"> </w:t>
      </w:r>
      <w:proofErr w:type="spellStart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>Tap</w:t>
      </w:r>
      <w:proofErr w:type="spellEnd"/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 xml:space="preserve"> </w:t>
      </w:r>
      <w:r w:rsidR="00682834"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>D</w:t>
      </w:r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 xml:space="preserve">ial </w:t>
      </w:r>
      <w:r w:rsidR="00682834"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>S</w:t>
      </w:r>
      <w:r w:rsidRPr="001900D6">
        <w:rPr>
          <w:rStyle w:val="normaltextrun"/>
          <w:rFonts w:asciiTheme="minorHAnsi" w:hAnsiTheme="minorHAnsi" w:cstheme="minorHAnsi"/>
          <w:b/>
          <w:bCs/>
          <w:color w:val="3C3C41"/>
          <w:sz w:val="22"/>
          <w:szCs w:val="22"/>
          <w:lang w:val="it-IT"/>
        </w:rPr>
        <w:t>witch</w:t>
      </w:r>
      <w:r w:rsidRPr="001900D6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it-IT"/>
        </w:rPr>
        <w:t xml:space="preserve"> </w:t>
      </w:r>
      <w:r w:rsidR="00682834" w:rsidRPr="001900D6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it-IT"/>
        </w:rPr>
        <w:t>con mini-supporto</w:t>
      </w:r>
      <w:r w:rsidR="00682834" w:rsidRPr="00CE40A5">
        <w:rPr>
          <w:sz w:val="22"/>
          <w:szCs w:val="22"/>
        </w:rPr>
        <w:t xml:space="preserve"> </w:t>
      </w:r>
      <w:r w:rsidR="00682834" w:rsidRPr="001900D6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it-IT"/>
        </w:rPr>
        <w:t xml:space="preserve">sarà disponibile in Europa e Nord America </w:t>
      </w:r>
      <w:r w:rsidR="00467320" w:rsidRPr="001900D6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it-IT"/>
        </w:rPr>
        <w:t>dal 14 marzo</w:t>
      </w:r>
      <w:r w:rsidR="008110B3">
        <w:rPr>
          <w:rStyle w:val="normaltextrun"/>
          <w:rFonts w:asciiTheme="minorHAnsi" w:hAnsiTheme="minorHAnsi" w:cstheme="minorHAnsi"/>
          <w:color w:val="3C3C41"/>
          <w:sz w:val="22"/>
          <w:szCs w:val="22"/>
          <w:lang w:val="it-IT"/>
        </w:rPr>
        <w:t xml:space="preserve">. </w:t>
      </w:r>
    </w:p>
    <w:p w14:paraId="1BEFFD13" w14:textId="4D0BDC3C" w:rsidR="00467320" w:rsidRPr="00CE40A5" w:rsidRDefault="00467320" w:rsidP="00995F4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3C3C41"/>
          <w:sz w:val="22"/>
          <w:szCs w:val="22"/>
        </w:rPr>
      </w:pPr>
      <w:r w:rsidRPr="00CE40A5">
        <w:rPr>
          <w:rFonts w:asciiTheme="minorHAnsi" w:hAnsiTheme="minorHAnsi" w:cstheme="minorHAnsi"/>
          <w:color w:val="3C3C41"/>
          <w:sz w:val="22"/>
          <w:szCs w:val="22"/>
        </w:rPr>
        <w:t>Prezzo (Europa): € 49</w:t>
      </w:r>
      <w:r w:rsidR="003E309A">
        <w:rPr>
          <w:rFonts w:asciiTheme="minorHAnsi" w:hAnsiTheme="minorHAnsi" w:cstheme="minorHAnsi"/>
          <w:color w:val="3C3C41"/>
          <w:sz w:val="22"/>
          <w:szCs w:val="22"/>
        </w:rPr>
        <w:t>,</w:t>
      </w:r>
      <w:r w:rsidRPr="00CE40A5">
        <w:rPr>
          <w:rFonts w:asciiTheme="minorHAnsi" w:hAnsiTheme="minorHAnsi" w:cstheme="minorHAnsi"/>
          <w:color w:val="3C3C41"/>
          <w:sz w:val="22"/>
          <w:szCs w:val="22"/>
        </w:rPr>
        <w:t>99 </w:t>
      </w:r>
    </w:p>
    <w:p w14:paraId="0102EDA7" w14:textId="77777777" w:rsidR="00995F4D" w:rsidRDefault="00995F4D" w:rsidP="0040295D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2F85E552" w14:textId="77777777" w:rsidR="00D44DF8" w:rsidRPr="00B7180B" w:rsidRDefault="00D44DF8" w:rsidP="00A1517B">
      <w:pPr>
        <w:rPr>
          <w:rFonts w:asciiTheme="minorHAnsi" w:hAnsiTheme="minorHAnsi" w:cstheme="minorHAnsi"/>
          <w:color w:val="262626" w:themeColor="text1" w:themeTint="D9"/>
          <w:sz w:val="22"/>
          <w:szCs w:val="22"/>
          <w:highlight w:val="yellow"/>
          <w:lang w:val="it-IT"/>
        </w:rPr>
      </w:pPr>
    </w:p>
    <w:p w14:paraId="00000017" w14:textId="2E0A0E5A" w:rsidR="00D61D47" w:rsidRPr="00AA5FAF" w:rsidRDefault="00056D35" w:rsidP="007B0930">
      <w:pPr>
        <w:spacing w:after="200"/>
        <w:jc w:val="center"/>
        <w:rPr>
          <w:rFonts w:ascii="Calibri" w:eastAsia="Calibri" w:hAnsi="Calibri" w:cs="Calibri"/>
          <w:color w:val="595959"/>
          <w:lang w:val="it-IT"/>
        </w:rPr>
      </w:pPr>
      <w:r w:rsidRPr="00AA5FAF">
        <w:rPr>
          <w:rFonts w:ascii="Calibri" w:eastAsia="Calibri" w:hAnsi="Calibri" w:cs="Calibri"/>
          <w:color w:val="595959"/>
          <w:lang w:val="it-IT"/>
        </w:rPr>
        <w:t xml:space="preserve">--- </w:t>
      </w:r>
      <w:r w:rsidR="00AA5FAF" w:rsidRPr="00AA5FAF">
        <w:rPr>
          <w:rFonts w:ascii="Calibri" w:eastAsia="Calibri" w:hAnsi="Calibri" w:cs="Calibri"/>
          <w:color w:val="595959"/>
          <w:lang w:val="it-IT"/>
        </w:rPr>
        <w:t>FINE</w:t>
      </w:r>
      <w:r w:rsidRPr="00AA5FAF">
        <w:rPr>
          <w:rFonts w:ascii="Calibri" w:eastAsia="Calibri" w:hAnsi="Calibri" w:cs="Calibri"/>
          <w:color w:val="595959"/>
          <w:lang w:val="it-IT"/>
        </w:rPr>
        <w:t xml:space="preserve"> ---</w:t>
      </w:r>
    </w:p>
    <w:p w14:paraId="2B4530A7" w14:textId="77777777" w:rsidR="00AA5FAF" w:rsidRPr="00AA5FAF" w:rsidRDefault="00AA5FAF" w:rsidP="00AA5FAF">
      <w:pPr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lastRenderedPageBreak/>
        <w:t>Per maggiori informazioni:</w:t>
      </w:r>
    </w:p>
    <w:p w14:paraId="186847E5" w14:textId="77777777" w:rsidR="00AA5FAF" w:rsidRPr="00AA5FAF" w:rsidRDefault="00AA5FAF" w:rsidP="00AA5FAF">
      <w:pPr>
        <w:spacing w:line="276" w:lineRule="auto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739ACBC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color w:val="3C3C41"/>
          <w:lang w:val="it-IT" w:eastAsia="en-US"/>
        </w:rPr>
      </w:pPr>
      <w:proofErr w:type="spellStart"/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Signify</w:t>
      </w:r>
      <w:proofErr w:type="spellEnd"/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 xml:space="preserve"> – Italia</w:t>
      </w:r>
    </w:p>
    <w:p w14:paraId="14882B8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Stefano Magni</w:t>
      </w:r>
    </w:p>
    <w:p w14:paraId="46FA56F9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 xml:space="preserve">Tel: + 39 342 9931453  </w:t>
      </w:r>
    </w:p>
    <w:p w14:paraId="0CE75724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4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stefano.magni@signify.com</w:t>
        </w:r>
      </w:hyperlink>
    </w:p>
    <w:p w14:paraId="2206BAE6" w14:textId="77777777" w:rsidR="00AA5FAF" w:rsidRPr="00AA5FAF" w:rsidRDefault="00AA5FAF" w:rsidP="00AA5FAF">
      <w:pPr>
        <w:spacing w:line="252" w:lineRule="auto"/>
        <w:rPr>
          <w:rStyle w:val="Collegamentoipertestuale"/>
          <w:rFonts w:asciiTheme="minorHAnsi" w:hAnsiTheme="minorHAnsi" w:cstheme="minorHAnsi"/>
          <w:lang w:val="it-IT"/>
        </w:rPr>
      </w:pPr>
    </w:p>
    <w:p w14:paraId="773CD39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Jessica Merendi</w:t>
      </w:r>
    </w:p>
    <w:p w14:paraId="738DE6A6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 xml:space="preserve">Tel: +39 333 6997422 </w:t>
      </w:r>
    </w:p>
    <w:p w14:paraId="25D66152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5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jessica.merendi@signify.com</w:t>
        </w:r>
      </w:hyperlink>
    </w:p>
    <w:p w14:paraId="2C6059BC" w14:textId="65F96D77" w:rsidR="00AA5FAF" w:rsidRPr="00AA5FAF" w:rsidRDefault="00AA5FAF" w:rsidP="00AA5FAF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075F5E10" w14:textId="2CE96C56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Ufficio Stampa – Omnicom PR Group Italia</w:t>
      </w:r>
    </w:p>
    <w:p w14:paraId="70A83A57" w14:textId="11EDED9F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Silvia Cattaneo/Ludovica Marchese</w:t>
      </w:r>
      <w:r w:rsidR="00465016">
        <w:rPr>
          <w:rFonts w:asciiTheme="minorHAnsi" w:hAnsiTheme="minorHAnsi" w:cstheme="minorHAnsi"/>
          <w:color w:val="3C3C41"/>
          <w:lang w:val="it-IT" w:eastAsia="en-US"/>
        </w:rPr>
        <w:t>/Marta Casella</w:t>
      </w:r>
    </w:p>
    <w:p w14:paraId="00D31418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Tel: +39 02 6241 1911</w:t>
      </w:r>
    </w:p>
    <w:p w14:paraId="3CB69331" w14:textId="6FC1A016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6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italy.signify@omnicomprgroup.com</w:t>
        </w:r>
      </w:hyperlink>
    </w:p>
    <w:p w14:paraId="43399AAA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bCs/>
          <w:color w:val="3C3C41"/>
          <w:lang w:val="it-IT" w:eastAsia="en-US"/>
        </w:rPr>
      </w:pPr>
    </w:p>
    <w:p w14:paraId="2DE60FF6" w14:textId="6E796227" w:rsidR="00D92E97" w:rsidRPr="0051234E" w:rsidRDefault="00D92E97" w:rsidP="00D92E97">
      <w:pPr>
        <w:spacing w:line="252" w:lineRule="auto"/>
        <w:jc w:val="both"/>
        <w:rPr>
          <w:rFonts w:asciiTheme="minorHAnsi" w:hAnsiTheme="minorHAnsi" w:cstheme="minorHAnsi"/>
          <w:b/>
          <w:bCs/>
          <w:color w:val="3C3C41"/>
          <w:lang w:val="it-IT" w:eastAsia="en-US"/>
        </w:rPr>
      </w:pPr>
      <w:r w:rsidRPr="0051234E">
        <w:rPr>
          <w:rFonts w:asciiTheme="minorHAnsi" w:hAnsiTheme="minorHAnsi" w:cstheme="minorHAnsi"/>
          <w:b/>
          <w:bCs/>
          <w:color w:val="3C3C41"/>
          <w:lang w:val="it-IT" w:eastAsia="en-US"/>
        </w:rPr>
        <w:t xml:space="preserve">Philips </w:t>
      </w:r>
      <w:proofErr w:type="spellStart"/>
      <w:r w:rsidRPr="0051234E">
        <w:rPr>
          <w:rFonts w:asciiTheme="minorHAnsi" w:hAnsiTheme="minorHAnsi" w:cstheme="minorHAnsi"/>
          <w:b/>
          <w:bCs/>
          <w:color w:val="3C3C41"/>
          <w:lang w:val="it-IT" w:eastAsia="en-US"/>
        </w:rPr>
        <w:t>Hue</w:t>
      </w:r>
      <w:proofErr w:type="spellEnd"/>
    </w:p>
    <w:p w14:paraId="5DA3D219" w14:textId="4136469F" w:rsidR="00D92E97" w:rsidRPr="00D92E97" w:rsidRDefault="00D92E97" w:rsidP="00D92E97">
      <w:pPr>
        <w:spacing w:line="252" w:lineRule="auto"/>
        <w:jc w:val="both"/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</w:pPr>
      <w:r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Philips </w:t>
      </w:r>
      <w:proofErr w:type="spellStart"/>
      <w:r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Hue</w:t>
      </w:r>
      <w:proofErr w:type="spellEnd"/>
      <w:r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è leader mondiale nell'illuminazione intelligente. Con la sua gamma di lampadine LED </w:t>
      </w:r>
      <w:r w:rsidR="0044663B"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smart</w:t>
      </w:r>
      <w:r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, apparecchi di illuminazione, lampade, sensori e interruttori intelligenti, Philips </w:t>
      </w:r>
      <w:proofErr w:type="spellStart"/>
      <w:r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Hue</w:t>
      </w:r>
      <w:proofErr w:type="spellEnd"/>
      <w:r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porta l'illuminazione intelligente nelle case </w:t>
      </w:r>
      <w:r w:rsidR="0051234E"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e nella quotidianità di ognuno di noi</w:t>
      </w:r>
      <w:r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. Il sistema di illuminazione </w:t>
      </w:r>
      <w:r w:rsidR="0051234E"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smart </w:t>
      </w:r>
      <w:r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consente di creare l'atmosfera </w:t>
      </w:r>
      <w:r w:rsidR="0051234E"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perfetta per ogni momento grazie a </w:t>
      </w:r>
      <w:r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splendidi colori e scene</w:t>
      </w:r>
      <w:r w:rsidR="0051234E" w:rsidRPr="00207E57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</w:t>
      </w:r>
      <w:r w:rsidR="0051234E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luminose</w:t>
      </w:r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, impostare comodi timer e automazioni per </w:t>
      </w:r>
      <w:r w:rsidR="0051234E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sentirsi</w:t>
      </w:r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</w:t>
      </w:r>
      <w:r w:rsidR="0051234E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al sicuro</w:t>
      </w:r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nell'ambiente circostante</w:t>
      </w:r>
      <w:r w:rsid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e </w:t>
      </w:r>
      <w:r w:rsidR="00DC7CE2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beneficiare di una </w:t>
      </w:r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luce migliore per le </w:t>
      </w:r>
      <w:r w:rsidR="00DC7CE2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proprie</w:t>
      </w:r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attività </w:t>
      </w:r>
      <w:r w:rsidR="005C4592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giornaliere</w:t>
      </w:r>
      <w:r w:rsid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, contribuendo </w:t>
      </w:r>
      <w:r w:rsidR="00DC7CE2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così a </w:t>
      </w:r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semplificar</w:t>
      </w:r>
      <w:r w:rsidR="00DC7CE2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e</w:t>
      </w:r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la</w:t>
      </w:r>
      <w:r w:rsidR="00DC7CE2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propria</w:t>
      </w:r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vita. </w:t>
      </w:r>
      <w:r w:rsidR="00DA7BE8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Per saperne di più </w:t>
      </w:r>
      <w:r w:rsidR="00F82A72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è possibile visita</w:t>
      </w:r>
      <w:r w:rsidR="00DA7BE8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re il sito</w:t>
      </w:r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</w:t>
      </w:r>
      <w:hyperlink r:id="rId17" w:history="1">
        <w:r w:rsidR="003F5759" w:rsidRPr="009A742A">
          <w:rPr>
            <w:rStyle w:val="Collegamentoipertestuale"/>
            <w:rFonts w:asciiTheme="minorHAnsi" w:hAnsiTheme="minorHAnsi" w:cstheme="minorHAnsi"/>
            <w:sz w:val="22"/>
            <w:szCs w:val="22"/>
            <w:lang w:val="it-IT" w:eastAsia="en-US"/>
          </w:rPr>
          <w:t>http://www.philips-hue.com/</w:t>
        </w:r>
      </w:hyperlink>
      <w:r w:rsidR="00DB76E3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e seguire i</w:t>
      </w:r>
      <w:r w:rsid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seguenti</w:t>
      </w:r>
      <w:r w:rsidR="00DB76E3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canali social: </w:t>
      </w:r>
      <w:hyperlink r:id="rId18" w:history="1">
        <w:r w:rsidRPr="009A742A">
          <w:rPr>
            <w:rStyle w:val="Collegamentoipertestuale"/>
            <w:rFonts w:asciiTheme="minorHAnsi" w:hAnsiTheme="minorHAnsi" w:cstheme="minorHAnsi"/>
            <w:sz w:val="22"/>
            <w:szCs w:val="22"/>
            <w:lang w:val="it-IT" w:eastAsia="en-US"/>
          </w:rPr>
          <w:t>Facebook</w:t>
        </w:r>
      </w:hyperlink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, </w:t>
      </w:r>
      <w:hyperlink r:id="rId19" w:history="1">
        <w:r w:rsidRPr="009A742A">
          <w:rPr>
            <w:rStyle w:val="Collegamentoipertestuale"/>
            <w:rFonts w:asciiTheme="minorHAnsi" w:hAnsiTheme="minorHAnsi" w:cstheme="minorHAnsi"/>
            <w:sz w:val="22"/>
            <w:szCs w:val="22"/>
            <w:lang w:val="it-IT" w:eastAsia="en-US"/>
          </w:rPr>
          <w:t>Instagram</w:t>
        </w:r>
      </w:hyperlink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, </w:t>
      </w:r>
      <w:hyperlink r:id="rId20" w:history="1">
        <w:r w:rsidRPr="009A742A">
          <w:rPr>
            <w:rStyle w:val="Collegamentoipertestuale"/>
            <w:rFonts w:asciiTheme="minorHAnsi" w:hAnsiTheme="minorHAnsi" w:cstheme="minorHAnsi"/>
            <w:sz w:val="22"/>
            <w:szCs w:val="22"/>
            <w:lang w:val="it-IT" w:eastAsia="en-US"/>
          </w:rPr>
          <w:t>Twitter</w:t>
        </w:r>
      </w:hyperlink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, </w:t>
      </w:r>
      <w:hyperlink r:id="rId21" w:history="1">
        <w:r w:rsidRPr="009A742A">
          <w:rPr>
            <w:rStyle w:val="Collegamentoipertestuale"/>
            <w:rFonts w:asciiTheme="minorHAnsi" w:hAnsiTheme="minorHAnsi" w:cstheme="minorHAnsi"/>
            <w:sz w:val="22"/>
            <w:szCs w:val="22"/>
            <w:lang w:val="it-IT" w:eastAsia="en-US"/>
          </w:rPr>
          <w:t>YouTube</w:t>
        </w:r>
      </w:hyperlink>
      <w:r w:rsidR="006D6B42"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 xml:space="preserve"> e </w:t>
      </w:r>
      <w:hyperlink r:id="rId22" w:history="1">
        <w:r w:rsidRPr="009A742A">
          <w:rPr>
            <w:rStyle w:val="Collegamentoipertestuale"/>
            <w:rFonts w:asciiTheme="minorHAnsi" w:hAnsiTheme="minorHAnsi" w:cstheme="minorHAnsi"/>
            <w:sz w:val="22"/>
            <w:szCs w:val="22"/>
            <w:lang w:val="it-IT" w:eastAsia="en-US"/>
          </w:rPr>
          <w:t>Pinterest</w:t>
        </w:r>
      </w:hyperlink>
      <w:r w:rsidRPr="009A742A">
        <w:rPr>
          <w:rFonts w:asciiTheme="minorHAnsi" w:hAnsiTheme="minorHAnsi" w:cstheme="minorHAnsi"/>
          <w:color w:val="3C3C41"/>
          <w:sz w:val="22"/>
          <w:szCs w:val="22"/>
          <w:lang w:val="it-IT" w:eastAsia="en-US"/>
        </w:rPr>
        <w:t>.</w:t>
      </w:r>
    </w:p>
    <w:p w14:paraId="6F0F2DEB" w14:textId="77777777" w:rsidR="00D92E97" w:rsidRDefault="00D92E97" w:rsidP="00AA5FAF">
      <w:pPr>
        <w:spacing w:line="252" w:lineRule="auto"/>
        <w:rPr>
          <w:rFonts w:asciiTheme="minorHAnsi" w:hAnsiTheme="minorHAnsi" w:cstheme="minorHAnsi"/>
          <w:b/>
          <w:bCs/>
          <w:color w:val="3C3C41"/>
          <w:lang w:val="it-IT" w:eastAsia="en-US"/>
        </w:rPr>
      </w:pPr>
    </w:p>
    <w:p w14:paraId="13EF453A" w14:textId="15FA1D46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bCs/>
          <w:color w:val="3C3C41"/>
          <w:lang w:val="it-IT" w:eastAsia="en-US"/>
        </w:rPr>
      </w:pPr>
      <w:proofErr w:type="spellStart"/>
      <w:r w:rsidRPr="00AA5FAF">
        <w:rPr>
          <w:rFonts w:asciiTheme="minorHAnsi" w:hAnsiTheme="minorHAnsi" w:cstheme="minorHAnsi"/>
          <w:b/>
          <w:bCs/>
          <w:color w:val="3C3C41"/>
          <w:lang w:val="it-IT" w:eastAsia="en-US"/>
        </w:rPr>
        <w:t>Signify</w:t>
      </w:r>
      <w:proofErr w:type="spellEnd"/>
    </w:p>
    <w:p w14:paraId="0000002A" w14:textId="314D7580" w:rsidR="00D61D47" w:rsidRPr="00D42178" w:rsidRDefault="009F2DC8" w:rsidP="00D42178">
      <w:pPr>
        <w:pStyle w:val="xs4"/>
        <w:spacing w:before="0" w:beforeAutospacing="0" w:after="0" w:afterAutospacing="0"/>
        <w:jc w:val="both"/>
        <w:rPr>
          <w:rFonts w:asciiTheme="minorHAnsi" w:hAnsiTheme="minorHAnsi" w:cstheme="minorHAnsi"/>
          <w:color w:val="3C3C41"/>
          <w:szCs w:val="20"/>
          <w:lang w:val="it-IT" w:eastAsia="de-DE"/>
        </w:rPr>
      </w:pPr>
      <w:hyperlink r:id="rId23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Signify</w:t>
        </w:r>
      </w:hyperlink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(</w:t>
      </w:r>
      <w:r w:rsidR="00AA5FAF" w:rsidRPr="00AA5FAF">
        <w:rPr>
          <w:rFonts w:asciiTheme="minorHAnsi" w:hAnsiTheme="minorHAnsi" w:cstheme="minorHAnsi"/>
          <w:color w:val="3C3C41"/>
          <w:lang w:val="it-IT"/>
        </w:rPr>
        <w:t>Euronext: LIGHT) è leader mondiale</w:t>
      </w:r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nell'illuminazione per professionisti e consumatori, oltre che nell’Internet of </w:t>
      </w:r>
      <w:proofErr w:type="spellStart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Things</w:t>
      </w:r>
      <w:proofErr w:type="spellEnd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 I nostri prodotti</w:t>
      </w:r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24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Philips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, i sistemi e servizi di illuminazione connessa</w:t>
      </w:r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25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Interact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, in grado di ricevere e comunicare dati, offrono soluzioni di valore che permettono di trasformare case, edifici e spazi urbani. Con vendite pari a 6,9 miliardi di euro nel 2021, circa 37.000 dipendenti e una presenza in oltre 70 Paesi, esploriamo lo straordinario potenziale della luce per vite più luminose e un mondo migliore. Ha </w:t>
      </w:r>
      <w:hyperlink r:id="rId26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raggiunto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il traguardo della “carbon </w:t>
      </w:r>
      <w:proofErr w:type="spellStart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neutrality</w:t>
      </w:r>
      <w:proofErr w:type="spellEnd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” nel 2020. Sin dalla sua IPO </w:t>
      </w:r>
      <w:proofErr w:type="spellStart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Signify</w:t>
      </w:r>
      <w:proofErr w:type="spellEnd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</w:t>
      </w:r>
      <w:hyperlink r:id="rId27" w:history="1">
        <w:r w:rsidR="00AA5FAF" w:rsidRPr="00AA5FAF">
          <w:rPr>
            <w:rStyle w:val="Collegamentoipertestuale"/>
            <w:rFonts w:asciiTheme="minorHAnsi" w:hAnsiTheme="minorHAnsi" w:cstheme="minorHAnsi"/>
            <w:szCs w:val="20"/>
            <w:lang w:val="it-IT" w:eastAsia="de-DE"/>
          </w:rPr>
          <w:t xml:space="preserve">è </w:t>
        </w:r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stata inclusa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nell’</w:t>
      </w:r>
      <w:hyperlink r:id="rId28" w:history="1">
        <w:r w:rsidR="00AA5FAF" w:rsidRPr="00AA5FAF">
          <w:rPr>
            <w:rStyle w:val="Collegamentoipertestuale"/>
            <w:rFonts w:asciiTheme="minorHAnsi" w:hAnsiTheme="minorHAnsi" w:cstheme="minorHAnsi"/>
            <w:szCs w:val="20"/>
            <w:lang w:val="it-IT" w:eastAsia="de-DE"/>
          </w:rPr>
          <w:t>Indice di sostenibilità Dow Jones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per cinque anni consecutivi ed è stata nominata</w:t>
      </w:r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29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azienda leader di settore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, per tre anni consecutivi </w:t>
      </w:r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nel </w:t>
      </w:r>
      <w:hyperlink r:id="rId30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2017</w:t>
        </w:r>
      </w:hyperlink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, </w:t>
      </w:r>
      <w:hyperlink r:id="rId31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2018</w:t>
        </w:r>
      </w:hyperlink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 e </w:t>
      </w:r>
      <w:hyperlink r:id="rId32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2019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. Per saperne di più su </w:t>
      </w:r>
      <w:proofErr w:type="spellStart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Signify</w:t>
      </w:r>
      <w:proofErr w:type="spellEnd"/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: </w:t>
      </w:r>
      <w:hyperlink r:id="rId33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Newsroom</w:t>
        </w:r>
      </w:hyperlink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, </w:t>
      </w:r>
      <w:hyperlink r:id="rId34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Twitter</w:t>
        </w:r>
      </w:hyperlink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,  </w:t>
      </w:r>
      <w:hyperlink r:id="rId35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LinkedIn</w:t>
        </w:r>
      </w:hyperlink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e </w:t>
      </w:r>
      <w:hyperlink r:id="rId36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Instagram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 Gli investitori possono trovare informazioni sulla pagina</w:t>
      </w:r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37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Investor Relations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</w:t>
      </w:r>
    </w:p>
    <w:sectPr w:rsidR="00D61D47" w:rsidRPr="00D42178">
      <w:headerReference w:type="default" r:id="rId38"/>
      <w:headerReference w:type="first" r:id="rId39"/>
      <w:pgSz w:w="12240" w:h="15840"/>
      <w:pgMar w:top="1440" w:right="1440" w:bottom="270" w:left="171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3452" w14:textId="77777777" w:rsidR="005F6FC2" w:rsidRDefault="005F6FC2">
      <w:r>
        <w:separator/>
      </w:r>
    </w:p>
  </w:endnote>
  <w:endnote w:type="continuationSeparator" w:id="0">
    <w:p w14:paraId="22D84740" w14:textId="77777777" w:rsidR="005F6FC2" w:rsidRDefault="005F6FC2">
      <w:r>
        <w:continuationSeparator/>
      </w:r>
    </w:p>
  </w:endnote>
  <w:endnote w:type="continuationNotice" w:id="1">
    <w:p w14:paraId="4494B9EE" w14:textId="77777777" w:rsidR="005F6FC2" w:rsidRDefault="005F6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9321" w14:textId="77777777" w:rsidR="005F6FC2" w:rsidRDefault="005F6FC2">
      <w:r>
        <w:separator/>
      </w:r>
    </w:p>
  </w:footnote>
  <w:footnote w:type="continuationSeparator" w:id="0">
    <w:p w14:paraId="2FCC73E7" w14:textId="77777777" w:rsidR="005F6FC2" w:rsidRDefault="005F6FC2">
      <w:r>
        <w:continuationSeparator/>
      </w:r>
    </w:p>
  </w:footnote>
  <w:footnote w:type="continuationNotice" w:id="1">
    <w:p w14:paraId="49C7C972" w14:textId="77777777" w:rsidR="005F6FC2" w:rsidRDefault="005F6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D61D47" w:rsidRDefault="00056D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E1F915" wp14:editId="621D9609">
          <wp:simplePos x="0" y="0"/>
          <wp:positionH relativeFrom="column">
            <wp:posOffset>-205104</wp:posOffset>
          </wp:positionH>
          <wp:positionV relativeFrom="paragraph">
            <wp:posOffset>171450</wp:posOffset>
          </wp:positionV>
          <wp:extent cx="2011680" cy="795020"/>
          <wp:effectExtent l="0" t="0" r="0" b="0"/>
          <wp:wrapTopAndBottom distT="0" dist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D61D47" w:rsidRDefault="00056D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2411B768" wp14:editId="51724F56">
          <wp:simplePos x="0" y="0"/>
          <wp:positionH relativeFrom="column">
            <wp:posOffset>-352424</wp:posOffset>
          </wp:positionH>
          <wp:positionV relativeFrom="paragraph">
            <wp:posOffset>0</wp:posOffset>
          </wp:positionV>
          <wp:extent cx="3401060" cy="1343660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060" cy="134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6E0"/>
    <w:multiLevelType w:val="multilevel"/>
    <w:tmpl w:val="C012E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207BC"/>
    <w:multiLevelType w:val="hybridMultilevel"/>
    <w:tmpl w:val="8132E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28C1"/>
    <w:multiLevelType w:val="hybridMultilevel"/>
    <w:tmpl w:val="6E0AD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F049C"/>
    <w:multiLevelType w:val="hybridMultilevel"/>
    <w:tmpl w:val="124C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1561A"/>
    <w:multiLevelType w:val="hybridMultilevel"/>
    <w:tmpl w:val="C63456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NjI2MTUysTC1MDBT0lEKTi0uzszPAykwqgUAqUQfoywAAAA="/>
  </w:docVars>
  <w:rsids>
    <w:rsidRoot w:val="00D61D47"/>
    <w:rsid w:val="000111F6"/>
    <w:rsid w:val="000324B7"/>
    <w:rsid w:val="00043B08"/>
    <w:rsid w:val="000453A3"/>
    <w:rsid w:val="0005106B"/>
    <w:rsid w:val="00056D35"/>
    <w:rsid w:val="00057CD6"/>
    <w:rsid w:val="00061BA4"/>
    <w:rsid w:val="0006378A"/>
    <w:rsid w:val="0006389F"/>
    <w:rsid w:val="00072D5C"/>
    <w:rsid w:val="00086C67"/>
    <w:rsid w:val="000922D7"/>
    <w:rsid w:val="0009642D"/>
    <w:rsid w:val="000C7644"/>
    <w:rsid w:val="000D3F59"/>
    <w:rsid w:val="000D438E"/>
    <w:rsid w:val="000E03EC"/>
    <w:rsid w:val="000E3E20"/>
    <w:rsid w:val="000F1D04"/>
    <w:rsid w:val="00100A19"/>
    <w:rsid w:val="00102308"/>
    <w:rsid w:val="0012510A"/>
    <w:rsid w:val="001262F3"/>
    <w:rsid w:val="00131B78"/>
    <w:rsid w:val="0013445E"/>
    <w:rsid w:val="00134874"/>
    <w:rsid w:val="00144C49"/>
    <w:rsid w:val="00146B9E"/>
    <w:rsid w:val="00150DCC"/>
    <w:rsid w:val="00151C4F"/>
    <w:rsid w:val="00162C1F"/>
    <w:rsid w:val="00166E43"/>
    <w:rsid w:val="00186BD7"/>
    <w:rsid w:val="001900D6"/>
    <w:rsid w:val="00192048"/>
    <w:rsid w:val="0019409D"/>
    <w:rsid w:val="00194E4E"/>
    <w:rsid w:val="001B676C"/>
    <w:rsid w:val="001C4765"/>
    <w:rsid w:val="001C6C37"/>
    <w:rsid w:val="001C73E4"/>
    <w:rsid w:val="001D3CF1"/>
    <w:rsid w:val="001D4896"/>
    <w:rsid w:val="001E7EA0"/>
    <w:rsid w:val="001F3208"/>
    <w:rsid w:val="001F39A8"/>
    <w:rsid w:val="001F4ABE"/>
    <w:rsid w:val="001F7212"/>
    <w:rsid w:val="002011C0"/>
    <w:rsid w:val="002047C3"/>
    <w:rsid w:val="00205232"/>
    <w:rsid w:val="00207E57"/>
    <w:rsid w:val="002114DB"/>
    <w:rsid w:val="00221E8D"/>
    <w:rsid w:val="00225C40"/>
    <w:rsid w:val="002305B2"/>
    <w:rsid w:val="00240E95"/>
    <w:rsid w:val="00241369"/>
    <w:rsid w:val="00244263"/>
    <w:rsid w:val="00252193"/>
    <w:rsid w:val="00264185"/>
    <w:rsid w:val="00265F87"/>
    <w:rsid w:val="00282DA3"/>
    <w:rsid w:val="00287023"/>
    <w:rsid w:val="0029659F"/>
    <w:rsid w:val="002A4082"/>
    <w:rsid w:val="002B5786"/>
    <w:rsid w:val="002B66F0"/>
    <w:rsid w:val="002B6998"/>
    <w:rsid w:val="002C204C"/>
    <w:rsid w:val="002C2963"/>
    <w:rsid w:val="002C2F1C"/>
    <w:rsid w:val="002D2AA2"/>
    <w:rsid w:val="002D3CDD"/>
    <w:rsid w:val="0030274E"/>
    <w:rsid w:val="00304ACD"/>
    <w:rsid w:val="00312545"/>
    <w:rsid w:val="0031273A"/>
    <w:rsid w:val="0031589A"/>
    <w:rsid w:val="00330D20"/>
    <w:rsid w:val="00334764"/>
    <w:rsid w:val="003557A5"/>
    <w:rsid w:val="0035613A"/>
    <w:rsid w:val="003670C5"/>
    <w:rsid w:val="003670DD"/>
    <w:rsid w:val="00367CE0"/>
    <w:rsid w:val="00372035"/>
    <w:rsid w:val="00375BE0"/>
    <w:rsid w:val="00377074"/>
    <w:rsid w:val="00384E30"/>
    <w:rsid w:val="003A068A"/>
    <w:rsid w:val="003A3950"/>
    <w:rsid w:val="003A4184"/>
    <w:rsid w:val="003B1E29"/>
    <w:rsid w:val="003C448F"/>
    <w:rsid w:val="003D4848"/>
    <w:rsid w:val="003E309A"/>
    <w:rsid w:val="003F5759"/>
    <w:rsid w:val="0040295D"/>
    <w:rsid w:val="004046EF"/>
    <w:rsid w:val="00404870"/>
    <w:rsid w:val="00410AB9"/>
    <w:rsid w:val="0041450F"/>
    <w:rsid w:val="004209DB"/>
    <w:rsid w:val="00422F08"/>
    <w:rsid w:val="00434E53"/>
    <w:rsid w:val="00435317"/>
    <w:rsid w:val="00444249"/>
    <w:rsid w:val="0044663B"/>
    <w:rsid w:val="00465016"/>
    <w:rsid w:val="00467320"/>
    <w:rsid w:val="004735B3"/>
    <w:rsid w:val="0048095C"/>
    <w:rsid w:val="004819ED"/>
    <w:rsid w:val="00485548"/>
    <w:rsid w:val="00487D72"/>
    <w:rsid w:val="00490CE5"/>
    <w:rsid w:val="004947AC"/>
    <w:rsid w:val="004955AC"/>
    <w:rsid w:val="004C3BA4"/>
    <w:rsid w:val="004C47A0"/>
    <w:rsid w:val="004C7C58"/>
    <w:rsid w:val="004D3712"/>
    <w:rsid w:val="004D63CD"/>
    <w:rsid w:val="004E0586"/>
    <w:rsid w:val="004E0C93"/>
    <w:rsid w:val="004E1C9D"/>
    <w:rsid w:val="004E3DFB"/>
    <w:rsid w:val="004F4931"/>
    <w:rsid w:val="004F666F"/>
    <w:rsid w:val="004F75C8"/>
    <w:rsid w:val="00502183"/>
    <w:rsid w:val="00502C9E"/>
    <w:rsid w:val="0051234E"/>
    <w:rsid w:val="00527A06"/>
    <w:rsid w:val="00532872"/>
    <w:rsid w:val="00571DF6"/>
    <w:rsid w:val="00576810"/>
    <w:rsid w:val="00581A4F"/>
    <w:rsid w:val="0058247B"/>
    <w:rsid w:val="005970EC"/>
    <w:rsid w:val="005A465D"/>
    <w:rsid w:val="005B653A"/>
    <w:rsid w:val="005C40BC"/>
    <w:rsid w:val="005C44BF"/>
    <w:rsid w:val="005C4592"/>
    <w:rsid w:val="005D7251"/>
    <w:rsid w:val="005D7292"/>
    <w:rsid w:val="005F4CF9"/>
    <w:rsid w:val="005F5FEA"/>
    <w:rsid w:val="005F6FC2"/>
    <w:rsid w:val="006066EB"/>
    <w:rsid w:val="006101C5"/>
    <w:rsid w:val="00610ACE"/>
    <w:rsid w:val="0061155F"/>
    <w:rsid w:val="00633CBE"/>
    <w:rsid w:val="00643A82"/>
    <w:rsid w:val="00646832"/>
    <w:rsid w:val="00647A0D"/>
    <w:rsid w:val="006676D2"/>
    <w:rsid w:val="00674F54"/>
    <w:rsid w:val="006808CD"/>
    <w:rsid w:val="00682834"/>
    <w:rsid w:val="006A13E3"/>
    <w:rsid w:val="006B45A7"/>
    <w:rsid w:val="006D028C"/>
    <w:rsid w:val="006D6B42"/>
    <w:rsid w:val="006E1EC2"/>
    <w:rsid w:val="006E3C0E"/>
    <w:rsid w:val="006E5F5B"/>
    <w:rsid w:val="006F372B"/>
    <w:rsid w:val="006F7C02"/>
    <w:rsid w:val="006F7C12"/>
    <w:rsid w:val="00731E6D"/>
    <w:rsid w:val="007336F2"/>
    <w:rsid w:val="00735F15"/>
    <w:rsid w:val="00745EDC"/>
    <w:rsid w:val="00746D97"/>
    <w:rsid w:val="0075482E"/>
    <w:rsid w:val="00760A60"/>
    <w:rsid w:val="00760AD5"/>
    <w:rsid w:val="00761BA3"/>
    <w:rsid w:val="007819F5"/>
    <w:rsid w:val="00783B3E"/>
    <w:rsid w:val="00790ED9"/>
    <w:rsid w:val="00794E4A"/>
    <w:rsid w:val="007A17FC"/>
    <w:rsid w:val="007A190B"/>
    <w:rsid w:val="007B0930"/>
    <w:rsid w:val="007B3CFE"/>
    <w:rsid w:val="007B7E57"/>
    <w:rsid w:val="007E15F4"/>
    <w:rsid w:val="007E5B70"/>
    <w:rsid w:val="00801F60"/>
    <w:rsid w:val="00803712"/>
    <w:rsid w:val="008110B3"/>
    <w:rsid w:val="00827FF8"/>
    <w:rsid w:val="00835920"/>
    <w:rsid w:val="008367DD"/>
    <w:rsid w:val="00844633"/>
    <w:rsid w:val="0085549C"/>
    <w:rsid w:val="0085592F"/>
    <w:rsid w:val="00855A10"/>
    <w:rsid w:val="008653AE"/>
    <w:rsid w:val="008838FF"/>
    <w:rsid w:val="00884C67"/>
    <w:rsid w:val="008946A2"/>
    <w:rsid w:val="00896A41"/>
    <w:rsid w:val="008A0BF3"/>
    <w:rsid w:val="008B3EF2"/>
    <w:rsid w:val="008C4E61"/>
    <w:rsid w:val="008C7F43"/>
    <w:rsid w:val="008D4D84"/>
    <w:rsid w:val="008D5E8B"/>
    <w:rsid w:val="008E4596"/>
    <w:rsid w:val="008F4C81"/>
    <w:rsid w:val="008F5F46"/>
    <w:rsid w:val="00923608"/>
    <w:rsid w:val="0093269A"/>
    <w:rsid w:val="00934202"/>
    <w:rsid w:val="00950F2D"/>
    <w:rsid w:val="00952D74"/>
    <w:rsid w:val="0095541A"/>
    <w:rsid w:val="009639B2"/>
    <w:rsid w:val="009775EB"/>
    <w:rsid w:val="009872DD"/>
    <w:rsid w:val="00995F4D"/>
    <w:rsid w:val="0099611E"/>
    <w:rsid w:val="00997E21"/>
    <w:rsid w:val="009A406F"/>
    <w:rsid w:val="009A742A"/>
    <w:rsid w:val="009B27C8"/>
    <w:rsid w:val="009B373B"/>
    <w:rsid w:val="009C114E"/>
    <w:rsid w:val="009C4B9D"/>
    <w:rsid w:val="009D29D5"/>
    <w:rsid w:val="009D58D2"/>
    <w:rsid w:val="009D5E15"/>
    <w:rsid w:val="009E02B1"/>
    <w:rsid w:val="009E0665"/>
    <w:rsid w:val="009F0D26"/>
    <w:rsid w:val="009F2DC8"/>
    <w:rsid w:val="009F6E2E"/>
    <w:rsid w:val="00A1517B"/>
    <w:rsid w:val="00A20231"/>
    <w:rsid w:val="00A2397F"/>
    <w:rsid w:val="00A2788E"/>
    <w:rsid w:val="00A3196F"/>
    <w:rsid w:val="00A461D1"/>
    <w:rsid w:val="00A475CA"/>
    <w:rsid w:val="00A50652"/>
    <w:rsid w:val="00A61233"/>
    <w:rsid w:val="00A62DA3"/>
    <w:rsid w:val="00A65CF5"/>
    <w:rsid w:val="00A712E1"/>
    <w:rsid w:val="00AA5FAF"/>
    <w:rsid w:val="00AA6B86"/>
    <w:rsid w:val="00AB2192"/>
    <w:rsid w:val="00AD1A1E"/>
    <w:rsid w:val="00AD7DDE"/>
    <w:rsid w:val="00AF7271"/>
    <w:rsid w:val="00B11579"/>
    <w:rsid w:val="00B15A0E"/>
    <w:rsid w:val="00B15BD0"/>
    <w:rsid w:val="00B16393"/>
    <w:rsid w:val="00B343E9"/>
    <w:rsid w:val="00B4150F"/>
    <w:rsid w:val="00B61985"/>
    <w:rsid w:val="00B65FAF"/>
    <w:rsid w:val="00B7180B"/>
    <w:rsid w:val="00B91FE2"/>
    <w:rsid w:val="00B97BCE"/>
    <w:rsid w:val="00BA03A1"/>
    <w:rsid w:val="00BA39D5"/>
    <w:rsid w:val="00BB07C2"/>
    <w:rsid w:val="00BB6D0C"/>
    <w:rsid w:val="00BB76E3"/>
    <w:rsid w:val="00BC409F"/>
    <w:rsid w:val="00BC7189"/>
    <w:rsid w:val="00BC7F2E"/>
    <w:rsid w:val="00BD13E7"/>
    <w:rsid w:val="00BD4B77"/>
    <w:rsid w:val="00BE137C"/>
    <w:rsid w:val="00BE45D2"/>
    <w:rsid w:val="00BE5D17"/>
    <w:rsid w:val="00BE5F0C"/>
    <w:rsid w:val="00BE6AB8"/>
    <w:rsid w:val="00C00E8E"/>
    <w:rsid w:val="00C04F28"/>
    <w:rsid w:val="00C05CE0"/>
    <w:rsid w:val="00C32328"/>
    <w:rsid w:val="00C36B05"/>
    <w:rsid w:val="00C400D1"/>
    <w:rsid w:val="00C43ABA"/>
    <w:rsid w:val="00C50EB8"/>
    <w:rsid w:val="00C52091"/>
    <w:rsid w:val="00C62839"/>
    <w:rsid w:val="00C6326F"/>
    <w:rsid w:val="00C677D8"/>
    <w:rsid w:val="00C700BB"/>
    <w:rsid w:val="00C907CD"/>
    <w:rsid w:val="00C9179F"/>
    <w:rsid w:val="00C9214C"/>
    <w:rsid w:val="00CA04A0"/>
    <w:rsid w:val="00CA3DB7"/>
    <w:rsid w:val="00CA7E53"/>
    <w:rsid w:val="00CC6103"/>
    <w:rsid w:val="00CC7A87"/>
    <w:rsid w:val="00CD20D7"/>
    <w:rsid w:val="00CD3F48"/>
    <w:rsid w:val="00CE3551"/>
    <w:rsid w:val="00CE40A5"/>
    <w:rsid w:val="00CE42E2"/>
    <w:rsid w:val="00D007FF"/>
    <w:rsid w:val="00D00FEC"/>
    <w:rsid w:val="00D02A72"/>
    <w:rsid w:val="00D04D35"/>
    <w:rsid w:val="00D051B6"/>
    <w:rsid w:val="00D1411B"/>
    <w:rsid w:val="00D2448F"/>
    <w:rsid w:val="00D32C45"/>
    <w:rsid w:val="00D33D5A"/>
    <w:rsid w:val="00D35530"/>
    <w:rsid w:val="00D42178"/>
    <w:rsid w:val="00D42CD3"/>
    <w:rsid w:val="00D44DF8"/>
    <w:rsid w:val="00D51BF2"/>
    <w:rsid w:val="00D54410"/>
    <w:rsid w:val="00D55216"/>
    <w:rsid w:val="00D61D47"/>
    <w:rsid w:val="00D67252"/>
    <w:rsid w:val="00D72E04"/>
    <w:rsid w:val="00D73399"/>
    <w:rsid w:val="00D92E97"/>
    <w:rsid w:val="00DA2227"/>
    <w:rsid w:val="00DA7BE8"/>
    <w:rsid w:val="00DB63F1"/>
    <w:rsid w:val="00DB76E3"/>
    <w:rsid w:val="00DC0678"/>
    <w:rsid w:val="00DC0D84"/>
    <w:rsid w:val="00DC17AD"/>
    <w:rsid w:val="00DC569C"/>
    <w:rsid w:val="00DC7963"/>
    <w:rsid w:val="00DC7CE2"/>
    <w:rsid w:val="00DD3445"/>
    <w:rsid w:val="00DD3DA5"/>
    <w:rsid w:val="00DD5DCB"/>
    <w:rsid w:val="00DD75DC"/>
    <w:rsid w:val="00DD7F7A"/>
    <w:rsid w:val="00DE4B2F"/>
    <w:rsid w:val="00DF63A6"/>
    <w:rsid w:val="00E0050F"/>
    <w:rsid w:val="00E045AD"/>
    <w:rsid w:val="00E34134"/>
    <w:rsid w:val="00E47E3E"/>
    <w:rsid w:val="00E54B70"/>
    <w:rsid w:val="00E568BB"/>
    <w:rsid w:val="00E64582"/>
    <w:rsid w:val="00E67470"/>
    <w:rsid w:val="00E75CFB"/>
    <w:rsid w:val="00E76A97"/>
    <w:rsid w:val="00E7756C"/>
    <w:rsid w:val="00E82A7C"/>
    <w:rsid w:val="00EA00D4"/>
    <w:rsid w:val="00EA7F3F"/>
    <w:rsid w:val="00EC6ABE"/>
    <w:rsid w:val="00ED1DCB"/>
    <w:rsid w:val="00ED346B"/>
    <w:rsid w:val="00EE0FBA"/>
    <w:rsid w:val="00EE35A1"/>
    <w:rsid w:val="00EE5155"/>
    <w:rsid w:val="00EE648B"/>
    <w:rsid w:val="00EF74A7"/>
    <w:rsid w:val="00F0694C"/>
    <w:rsid w:val="00F32CAE"/>
    <w:rsid w:val="00F340EA"/>
    <w:rsid w:val="00F34A57"/>
    <w:rsid w:val="00F367F0"/>
    <w:rsid w:val="00F418A7"/>
    <w:rsid w:val="00F4409B"/>
    <w:rsid w:val="00F47300"/>
    <w:rsid w:val="00F5541C"/>
    <w:rsid w:val="00F73614"/>
    <w:rsid w:val="00F82A72"/>
    <w:rsid w:val="00F93854"/>
    <w:rsid w:val="00FA0934"/>
    <w:rsid w:val="00FA24A7"/>
    <w:rsid w:val="00FA5778"/>
    <w:rsid w:val="00FA7EB8"/>
    <w:rsid w:val="00FB584C"/>
    <w:rsid w:val="00FC5E7B"/>
    <w:rsid w:val="00FD303D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D551"/>
  <w15:docId w15:val="{76EC4C05-DF6D-F845-9B7C-01D2F757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2E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8A20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42A"/>
  </w:style>
  <w:style w:type="paragraph" w:styleId="Pidipagina">
    <w:name w:val="footer"/>
    <w:basedOn w:val="Normale"/>
    <w:link w:val="Pidipagina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42A"/>
  </w:style>
  <w:style w:type="character" w:styleId="Collegamentoipertestuale">
    <w:name w:val="Hyperlink"/>
    <w:basedOn w:val="Carpredefinitoparagrafo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Normale"/>
    <w:uiPriority w:val="99"/>
    <w:rsid w:val="00D2642A"/>
    <w:pPr>
      <w:spacing w:before="100" w:beforeAutospacing="1" w:after="100" w:afterAutospacing="1"/>
    </w:pPr>
    <w:rPr>
      <w:rFonts w:ascii="Calibri" w:hAnsi="Calibri" w:cs="Calibri"/>
      <w:sz w:val="22"/>
      <w:szCs w:val="22"/>
      <w:lang w:val="nl-NL" w:eastAsia="nl-NL"/>
    </w:rPr>
  </w:style>
  <w:style w:type="character" w:customStyle="1" w:styleId="s3">
    <w:name w:val="s3"/>
    <w:basedOn w:val="Carpredefinitoparagrafo"/>
    <w:rsid w:val="00D2642A"/>
  </w:style>
  <w:style w:type="character" w:styleId="Rimandocommento">
    <w:name w:val="annotation reference"/>
    <w:basedOn w:val="Carpredefinitoparagrafo"/>
    <w:uiPriority w:val="99"/>
    <w:semiHidden/>
    <w:unhideWhenUsed/>
    <w:rsid w:val="00D40D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0DAC"/>
    <w:rPr>
      <w:rFonts w:ascii="Calibri" w:hAnsi="Calibri"/>
      <w:sz w:val="20"/>
      <w:szCs w:val="20"/>
      <w:lang w:val="en-US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0DAC"/>
    <w:rPr>
      <w:rFonts w:ascii="Calibri" w:eastAsia="Times New Roman" w:hAnsi="Calibri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0D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0DAC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A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xmsonormal">
    <w:name w:val="x_msonormal"/>
    <w:basedOn w:val="Normale"/>
    <w:uiPriority w:val="99"/>
    <w:rsid w:val="00283A72"/>
    <w:rPr>
      <w:rFonts w:ascii="Calibri" w:hAnsi="Calibri"/>
      <w:sz w:val="22"/>
      <w:szCs w:val="22"/>
      <w:lang w:val="en-US" w:eastAsia="en-US"/>
    </w:rPr>
  </w:style>
  <w:style w:type="paragraph" w:customStyle="1" w:styleId="xs4">
    <w:name w:val="x_s4"/>
    <w:basedOn w:val="Normale"/>
    <w:rsid w:val="00283A72"/>
    <w:pPr>
      <w:spacing w:before="100" w:beforeAutospacing="1" w:after="100" w:afterAutospacing="1"/>
    </w:pPr>
    <w:rPr>
      <w:rFonts w:ascii="Calibri" w:hAnsi="Calibri"/>
      <w:sz w:val="22"/>
      <w:szCs w:val="22"/>
      <w:lang w:val="en-US" w:eastAsia="en-US"/>
    </w:rPr>
  </w:style>
  <w:style w:type="character" w:customStyle="1" w:styleId="xs3">
    <w:name w:val="x_s3"/>
    <w:basedOn w:val="Carpredefinitoparagrafo"/>
    <w:rsid w:val="00283A72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D515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757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10B71"/>
    <w:pPr>
      <w:ind w:left="720"/>
      <w:contextualSpacing/>
    </w:pPr>
    <w:rPr>
      <w:rFonts w:ascii="Calibri" w:hAnsi="Calibri"/>
      <w:sz w:val="22"/>
      <w:szCs w:val="20"/>
      <w:lang w:val="en-US" w:eastAsia="de-DE"/>
    </w:rPr>
  </w:style>
  <w:style w:type="character" w:customStyle="1" w:styleId="UnresolvedMention2">
    <w:name w:val="Unresolved Mention2"/>
    <w:basedOn w:val="Carpredefinitoparagrafo"/>
    <w:uiPriority w:val="99"/>
    <w:rsid w:val="00A9396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30AF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30AF9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209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fwb">
    <w:name w:val="fwb"/>
    <w:basedOn w:val="Carpredefinitoparagrafo"/>
    <w:rsid w:val="008A2091"/>
  </w:style>
  <w:style w:type="character" w:customStyle="1" w:styleId="UnresolvedMention3">
    <w:name w:val="Unresolved Mention3"/>
    <w:basedOn w:val="Carpredefinitoparagrafo"/>
    <w:uiPriority w:val="99"/>
    <w:rsid w:val="00F8740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183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8838FF"/>
  </w:style>
  <w:style w:type="character" w:customStyle="1" w:styleId="eop">
    <w:name w:val="eop"/>
    <w:basedOn w:val="Carpredefinitoparagrafo"/>
    <w:rsid w:val="008838FF"/>
  </w:style>
  <w:style w:type="paragraph" w:styleId="Revisione">
    <w:name w:val="Revision"/>
    <w:hidden/>
    <w:uiPriority w:val="99"/>
    <w:semiHidden/>
    <w:rsid w:val="004D3712"/>
  </w:style>
  <w:style w:type="character" w:customStyle="1" w:styleId="contentpasted0">
    <w:name w:val="contentpasted0"/>
    <w:basedOn w:val="Carpredefinitoparagrafo"/>
    <w:rsid w:val="00803712"/>
  </w:style>
  <w:style w:type="character" w:customStyle="1" w:styleId="p-body-copy-02">
    <w:name w:val="p-body-copy-02"/>
    <w:basedOn w:val="Carpredefinitoparagrafo"/>
    <w:rsid w:val="00A5065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34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3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3445"/>
    <w:rPr>
      <w:vertAlign w:val="superscript"/>
    </w:rPr>
  </w:style>
  <w:style w:type="paragraph" w:customStyle="1" w:styleId="paragraph">
    <w:name w:val="paragraph"/>
    <w:basedOn w:val="Normale"/>
    <w:rsid w:val="00995F4D"/>
    <w:pPr>
      <w:spacing w:before="100" w:beforeAutospacing="1" w:after="100" w:afterAutospacing="1"/>
    </w:pPr>
    <w:rPr>
      <w:lang w:val="nl-NL" w:eastAsia="nl-NL"/>
    </w:rPr>
  </w:style>
  <w:style w:type="character" w:customStyle="1" w:styleId="scxw177739748">
    <w:name w:val="scxw177739748"/>
    <w:basedOn w:val="Carpredefinitoparagrafo"/>
    <w:rsid w:val="0099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hilips-hue.com/newlaunches" TargetMode="External"/><Relationship Id="rId18" Type="http://schemas.openxmlformats.org/officeDocument/2006/relationships/hyperlink" Target="https://www.facebook.com/HuePhilips/" TargetMode="External"/><Relationship Id="rId26" Type="http://schemas.openxmlformats.org/officeDocument/2006/relationships/hyperlink" Target="https://www.signify.com/global/our-company/news/press-releases/2020/20200908-signify-achieves-carbon-neutrality-and-sets-course-to-double-its-positive-impact-on-the-environment-and-society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youtube.com/channel/UCWUmAKsTQOJE-pZb7VOzVLw" TargetMode="External"/><Relationship Id="rId34" Type="http://schemas.openxmlformats.org/officeDocument/2006/relationships/hyperlink" Target="http://www.twitter.com/Signify_Press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italy.signify@omnicomprgroup.com" TargetMode="External"/><Relationship Id="rId20" Type="http://schemas.openxmlformats.org/officeDocument/2006/relationships/hyperlink" Target="https://twitter.com/tweethue" TargetMode="External"/><Relationship Id="rId29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ighting.philips.com/" TargetMode="External"/><Relationship Id="rId32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37" Type="http://schemas.openxmlformats.org/officeDocument/2006/relationships/hyperlink" Target="http://www.signify.com/investorrelations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jessica.merendi@signify.com" TargetMode="External"/><Relationship Id="rId23" Type="http://schemas.openxmlformats.org/officeDocument/2006/relationships/hyperlink" Target="http://www.signify.com/" TargetMode="External"/><Relationship Id="rId28" Type="http://schemas.openxmlformats.org/officeDocument/2006/relationships/hyperlink" Target="https://urldefense.com/v3/__https:/www.spglobal.com/spdji/en/indices/esg/dow-jones-sustainability-world-index/*overview__;Iw!!HhhKMSGjjQV-!rGCDIWqk77kniLKreoVI2vLleWU2G25dm_TQVIifdCJeKW1Gdx7rm6APSuwbEP1PmnK20bunTEc$" TargetMode="External"/><Relationship Id="rId36" Type="http://schemas.openxmlformats.org/officeDocument/2006/relationships/hyperlink" Target="https://www.instagram.com/signify_pres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nstagram.com/philipshue/" TargetMode="External"/><Relationship Id="rId31" Type="http://schemas.openxmlformats.org/officeDocument/2006/relationships/hyperlink" Target="https://www.signify.com/global/our-company/news/press-releases/2018/20180913-signify-named-industry-leader-2018-dow-jones-sustainability-inde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efano.magni@signify.com" TargetMode="External"/><Relationship Id="rId22" Type="http://schemas.openxmlformats.org/officeDocument/2006/relationships/hyperlink" Target="https://www.pinterest.com/Philipshue/" TargetMode="External"/><Relationship Id="rId27" Type="http://schemas.openxmlformats.org/officeDocument/2006/relationships/hyperlink" Target="https://urldefense.com/v3/__https:/www.signify.com/global/sustainability__;!!HhhKMSGjjQV-!rGCDIWqk77kniLKreoVI2vLleWU2G25dm_TQVIifdCJeKW1Gdx7rm6APSuwbEP1PmnK2ucNlBOc$" TargetMode="External"/><Relationship Id="rId30" Type="http://schemas.openxmlformats.org/officeDocument/2006/relationships/hyperlink" Target="https://www.signify.com/global/our-company/news/press-release-archive/2017/20170907-philips-lighting-named-industry-leader-in-the-2017-dow-jones-sustainability-index" TargetMode="External"/><Relationship Id="rId35" Type="http://schemas.openxmlformats.org/officeDocument/2006/relationships/hyperlink" Target="https://www.linkedin.com/showcase/18082655/admin/updates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ignify.com/it-it" TargetMode="External"/><Relationship Id="rId17" Type="http://schemas.openxmlformats.org/officeDocument/2006/relationships/hyperlink" Target="http://www.philips-hue.com/" TargetMode="External"/><Relationship Id="rId25" Type="http://schemas.openxmlformats.org/officeDocument/2006/relationships/hyperlink" Target="https://www.interact-lighting.com/en" TargetMode="External"/><Relationship Id="rId33" Type="http://schemas.openxmlformats.org/officeDocument/2006/relationships/hyperlink" Target="http://www.signify.com/news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m4aUAmLVI5bTPVxPco/6g6/gg==">AMUW2mXDP1O4vCXQ4k6TmTBtYr/lsVFDeRYY/3WdfhCgmtGApnps9Ar8r39uBQFxQChJOIVGTyvJSMt6jpeTgI3X4mS4hoI9Ea22OXyKrtPEHxiSSy5IjmUKFo0eKO18BP8ToHtx5eu0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B7A574D576E43B4B66156ED00AA9E" ma:contentTypeVersion="17" ma:contentTypeDescription="Create a new document." ma:contentTypeScope="" ma:versionID="55ba21ad642c54b1809a9cee4207d3fd">
  <xsd:schema xmlns:xsd="http://www.w3.org/2001/XMLSchema" xmlns:xs="http://www.w3.org/2001/XMLSchema" xmlns:p="http://schemas.microsoft.com/office/2006/metadata/properties" xmlns:ns2="a9100b9d-95bb-421e-8185-6c19e4e42d08" xmlns:ns3="bc01a067-08cc-4ba2-a822-7d6ab5e618f4" xmlns:ns4="490a6909-fa11-490b-a200-8c0d02a178c1" targetNamespace="http://schemas.microsoft.com/office/2006/metadata/properties" ma:root="true" ma:fieldsID="b5901f98a0239b3d26eecb04c4d706d6" ns2:_="" ns3:_="" ns4:_="">
    <xsd:import namespace="a9100b9d-95bb-421e-8185-6c19e4e42d08"/>
    <xsd:import namespace="bc01a067-08cc-4ba2-a822-7d6ab5e618f4"/>
    <xsd:import namespace="490a6909-fa11-490b-a200-8c0d02a1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00b9d-95bb-421e-8185-6c19e4e42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bfcd88-4be3-4a49-9a62-b1f39ccf10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a067-08cc-4ba2-a822-7d6ab5e6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a6909-fa11-490b-a200-8c0d02a178c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8860929-ba4e-46a0-ba8f-0ffc2decbed2}" ma:internalName="TaxCatchAll" ma:showField="CatchAllData" ma:web="bc01a067-08cc-4ba2-a822-7d6ab5e61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0a6909-fa11-490b-a200-8c0d02a178c1" xsi:nil="true"/>
    <lcf76f155ced4ddcb4097134ff3c332f xmlns="a9100b9d-95bb-421e-8185-6c19e4e42d08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4328E3-E74F-4D89-A6BE-A0F368AD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00b9d-95bb-421e-8185-6c19e4e42d08"/>
    <ds:schemaRef ds:uri="bc01a067-08cc-4ba2-a822-7d6ab5e618f4"/>
    <ds:schemaRef ds:uri="490a6909-fa11-490b-a200-8c0d02a17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B2352-207F-4EA1-8EC8-B92DDF6E2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D4892-8967-4196-AF2B-4ECA95B13CE8}">
  <ds:schemaRefs>
    <ds:schemaRef ds:uri="http://schemas.microsoft.com/office/2006/metadata/properties"/>
    <ds:schemaRef ds:uri="http://schemas.microsoft.com/office/infopath/2007/PartnerControls"/>
    <ds:schemaRef ds:uri="490a6909-fa11-490b-a200-8c0d02a178c1"/>
    <ds:schemaRef ds:uri="a9100b9d-95bb-421e-8185-6c19e4e42d08"/>
  </ds:schemaRefs>
</ds:datastoreItem>
</file>

<file path=customXml/itemProps5.xml><?xml version="1.0" encoding="utf-8"?>
<ds:datastoreItem xmlns:ds="http://schemas.openxmlformats.org/officeDocument/2006/customXml" ds:itemID="{06DD2F5D-D46D-48A5-9A64-E0930BD4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1576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Groningen, Elco van</dc:creator>
  <cp:lastModifiedBy>Ludovica Marchese (Omnicom PR Group)</cp:lastModifiedBy>
  <cp:revision>23</cp:revision>
  <dcterms:created xsi:type="dcterms:W3CDTF">2023-01-04T13:28:00Z</dcterms:created>
  <dcterms:modified xsi:type="dcterms:W3CDTF">2023-01-10T08:55:00Z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elco.van.groningen@signify.com</vt:lpwstr>
  </property>
  <property fmtid="{D5CDD505-2E9C-101B-9397-08002B2CF9AE}" pid="5" name="MSIP_Label_7def8eab-07d6-4849-8b43-f2fe9ec60b55_SetDate">
    <vt:lpwstr>2019-01-31T11:35:56.9834165Z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Extended_MSFT_Method">
    <vt:lpwstr>Automatic</vt:lpwstr>
  </property>
  <property fmtid="{D5CDD505-2E9C-101B-9397-08002B2CF9AE}" pid="9" name="Sensitivity">
    <vt:lpwstr>Signify - Internal</vt:lpwstr>
  </property>
  <property fmtid="{D5CDD505-2E9C-101B-9397-08002B2CF9AE}" pid="10" name="MediaServiceImageTags">
    <vt:lpwstr/>
  </property>
  <property fmtid="{D5CDD505-2E9C-101B-9397-08002B2CF9AE}" pid="11" name="ContentTypeId">
    <vt:lpwstr>0x010100170B7A574D576E43B4B66156ED00AA9E</vt:lpwstr>
  </property>
</Properties>
</file>