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1"/>
        <w:spacing w:before="100" w:after="100" w:line="240" w:lineRule="auto"/>
        <w:rPr>
          <w:rFonts w:ascii="Arial Unicode MS" w:hAnsi="Arial Unicode MS"/>
        </w:rPr>
      </w:pPr>
      <w:r>
        <w:rPr>
          <w:rFonts w:ascii="Arial" w:hAnsi="Arial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3442334</wp:posOffset>
            </wp:positionH>
            <wp:positionV relativeFrom="page">
              <wp:posOffset>153033</wp:posOffset>
            </wp:positionV>
            <wp:extent cx="874395" cy="1492887"/>
            <wp:effectExtent l="0" t="0" r="0" b="0"/>
            <wp:wrapNone/>
            <wp:docPr id="1073741826" name="officeArt object" descr="loghi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hi.pdf" descr="loghi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492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1"/>
        <w:spacing w:before="100" w:after="100" w:line="240" w:lineRule="auto"/>
        <w:rPr>
          <w:rFonts w:ascii="Arial Unicode MS" w:hAnsi="Arial Unicode MS"/>
        </w:rPr>
      </w:pPr>
    </w:p>
    <w:p>
      <w:pPr>
        <w:pStyle w:val="Normale1"/>
        <w:spacing w:before="100" w:after="100" w:line="240" w:lineRule="auto"/>
        <w:rPr>
          <w:rFonts w:ascii="Arial Unicode MS" w:hAnsi="Arial Unicode MS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52"/>
        </w:tabs>
        <w:spacing w:before="0" w:line="240" w:lineRule="auto"/>
        <w:ind w:right="6"/>
        <w:jc w:val="center"/>
        <w:rPr>
          <w:rFonts w:ascii="Arial Unicode MS" w:hAnsi="Arial Unicode MS"/>
        </w:rPr>
      </w:pPr>
    </w:p>
    <w:p>
      <w:pPr>
        <w:pStyle w:val="Di default B"/>
        <w:spacing w:before="100" w:after="100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it-IT"/>
        </w:rPr>
        <w:t xml:space="preserve">In anteprima assoluta per Visionarea Art Space - Auditorium Conciliazione </w:t>
      </w:r>
    </w:p>
    <w:p>
      <w:pPr>
        <w:pStyle w:val="Normale1"/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36"/>
          <w:szCs w:val="36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Arial" w:hAnsi="Arial"/>
          <w:b w:val="1"/>
          <w:bCs w:val="1"/>
          <w:sz w:val="36"/>
          <w:szCs w:val="36"/>
          <w:u w:color="ff2600"/>
          <w:rtl w:val="0"/>
          <w:lang w:val="it-IT"/>
        </w:rPr>
        <w:t xml:space="preserve">LA NATURA AMA NASCONDERSI </w:t>
      </w:r>
    </w:p>
    <w:p>
      <w:pPr>
        <w:pStyle w:val="Normale1"/>
        <w:spacing w:after="0" w:line="240" w:lineRule="auto"/>
        <w:jc w:val="center"/>
        <w:rPr>
          <w:rFonts w:ascii="Arial" w:cs="Arial" w:hAnsi="Arial" w:eastAsia="Arial"/>
          <w:u w:color="ff2600"/>
        </w:rPr>
      </w:pPr>
      <w:r>
        <w:rPr>
          <w:rFonts w:ascii="Arial" w:hAnsi="Arial"/>
          <w:u w:color="ff2600"/>
          <w:rtl w:val="0"/>
          <w:lang w:val="it-IT"/>
        </w:rPr>
        <w:t xml:space="preserve">Mostra personale di Benedetto Pietromarchi </w:t>
      </w:r>
    </w:p>
    <w:p>
      <w:pPr>
        <w:pStyle w:val="Normale1"/>
        <w:spacing w:after="0" w:line="240" w:lineRule="auto"/>
        <w:jc w:val="center"/>
        <w:rPr>
          <w:rFonts w:ascii="Arial" w:cs="Arial" w:hAnsi="Arial" w:eastAsia="Arial"/>
          <w:b w:val="1"/>
          <w:bCs w:val="1"/>
          <w:u w:color="ff2600"/>
        </w:rPr>
      </w:pPr>
      <w:r>
        <w:rPr>
          <w:rFonts w:ascii="Arial" w:hAnsi="Arial"/>
          <w:u w:color="ff2600"/>
          <w:rtl w:val="0"/>
          <w:lang w:val="it-IT"/>
        </w:rPr>
        <w:t>A cura di Ornella Paglialonga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ff2600"/>
        </w:rPr>
        <w:br w:type="textWrapping"/>
      </w:r>
    </w:p>
    <w:p>
      <w:pPr>
        <w:pStyle w:val="Normale1"/>
        <w:spacing w:after="0" w:line="240" w:lineRule="auto"/>
        <w:jc w:val="center"/>
        <w:rPr>
          <w:rFonts w:ascii="Arial" w:cs="Arial" w:hAnsi="Arial" w:eastAsia="Arial"/>
          <w:outline w:val="0"/>
          <w:color w:val="ff0000"/>
          <w:sz w:val="30"/>
          <w:szCs w:val="30"/>
          <w:u w:color="ff26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sz w:val="30"/>
          <w:szCs w:val="30"/>
          <w:u w:color="ff2600"/>
          <w:rtl w:val="0"/>
          <w:lang w:val="it-IT"/>
        </w:rPr>
        <w:t>La grande bellezza incontra il contemporaneo: in mostra opere ispirate alle statue del Ponte Vittorio Emanuele II e al fiume Tevere</w:t>
      </w:r>
    </w:p>
    <w:p>
      <w:pPr>
        <w:pStyle w:val="Normale1"/>
        <w:spacing w:after="0" w:line="240" w:lineRule="auto"/>
        <w:jc w:val="center"/>
        <w:rPr>
          <w:rFonts w:ascii="Arial" w:cs="Arial" w:hAnsi="Arial" w:eastAsia="Arial"/>
          <w:sz w:val="30"/>
          <w:szCs w:val="30"/>
          <w:u w:color="ff2600"/>
        </w:rPr>
      </w:pPr>
    </w:p>
    <w:p>
      <w:pPr>
        <w:pStyle w:val="Normale1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u w:color="ff2600"/>
          <w:rtl w:val="0"/>
          <w:lang w:val="it-IT"/>
        </w:rPr>
        <w:t xml:space="preserve">Benedetto Pietromarchi 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omaggia la sua citt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, tra natura nascosta e patrimonio</w:t>
      </w:r>
    </w:p>
    <w:p>
      <w:pPr>
        <w:pStyle w:val="Di default B"/>
        <w:spacing w:before="60" w:after="100"/>
        <w:jc w:val="center"/>
        <w:rPr>
          <w:rFonts w:ascii="Arial" w:cs="Arial" w:hAnsi="Arial" w:eastAsia="Arial"/>
          <w:b w:val="1"/>
          <w:bCs w:val="1"/>
          <w:u w:color="333333"/>
        </w:rPr>
      </w:pPr>
      <w:r>
        <w:rPr>
          <w:rFonts w:ascii="Arial" w:hAnsi="Arial"/>
          <w:u w:color="333333"/>
          <w:rtl w:val="0"/>
          <w:lang w:val="it-IT"/>
        </w:rPr>
        <w:t xml:space="preserve">Durata: </w:t>
      </w:r>
      <w:r>
        <w:rPr>
          <w:rFonts w:ascii="Arial" w:hAnsi="Arial"/>
          <w:b w:val="1"/>
          <w:bCs w:val="1"/>
          <w:u w:color="333333"/>
          <w:rtl w:val="0"/>
          <w:lang w:val="it-IT"/>
        </w:rPr>
        <w:t>24 novembre 2022 / 14 gennaio 2023</w:t>
      </w:r>
    </w:p>
    <w:p>
      <w:pPr>
        <w:pStyle w:val="Di default B"/>
        <w:spacing w:before="60" w:after="100"/>
        <w:jc w:val="center"/>
        <w:rPr>
          <w:rFonts w:ascii="Arial" w:cs="Arial" w:hAnsi="Arial" w:eastAsia="Arial"/>
          <w:b w:val="1"/>
          <w:bCs w:val="1"/>
          <w:u w:val="single" w:color="333333"/>
        </w:rPr>
      </w:pPr>
      <w:r>
        <w:rPr>
          <w:rFonts w:ascii="Arial" w:hAnsi="Arial"/>
          <w:b w:val="1"/>
          <w:bCs w:val="1"/>
          <w:outline w:val="0"/>
          <w:color w:val="0433ff"/>
          <w:u w:color="333333"/>
          <w:rtl w:val="0"/>
          <w:lang w:val="it-IT"/>
          <w14:textFill>
            <w14:solidFill>
              <w14:srgbClr w14:val="0433FF"/>
            </w14:solidFill>
          </w14:textFill>
        </w:rPr>
        <w:t>Opening: mercoled</w:t>
      </w:r>
      <w:r>
        <w:rPr>
          <w:rFonts w:ascii="Arial" w:hAnsi="Arial" w:hint="default"/>
          <w:b w:val="1"/>
          <w:bCs w:val="1"/>
          <w:outline w:val="0"/>
          <w:color w:val="0433ff"/>
          <w:u w:color="333333"/>
          <w:rtl w:val="0"/>
          <w:lang w:val="it-IT"/>
          <w14:textFill>
            <w14:solidFill>
              <w14:srgbClr w14:val="0433FF"/>
            </w14:solidFill>
          </w14:textFill>
        </w:rPr>
        <w:t xml:space="preserve">ì </w:t>
      </w:r>
      <w:r>
        <w:rPr>
          <w:rFonts w:ascii="Arial" w:hAnsi="Arial"/>
          <w:b w:val="1"/>
          <w:bCs w:val="1"/>
          <w:outline w:val="0"/>
          <w:color w:val="0433ff"/>
          <w:u w:color="333333"/>
          <w:rtl w:val="0"/>
          <w:lang w:val="it-IT"/>
          <w14:textFill>
            <w14:solidFill>
              <w14:srgbClr w14:val="0433FF"/>
            </w14:solidFill>
          </w14:textFill>
        </w:rPr>
        <w:t>23 novembre 2022</w:t>
      </w:r>
      <w:r>
        <w:rPr>
          <w:rFonts w:ascii="Arial" w:hAnsi="Arial"/>
          <w:outline w:val="0"/>
          <w:color w:val="0433ff"/>
          <w:u w:color="333333"/>
          <w:rtl w:val="0"/>
          <w:lang w:val="it-IT"/>
          <w14:textFill>
            <w14:solidFill>
              <w14:srgbClr w14:val="0433FF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433ff"/>
          <w:u w:val="single" w:color="333333"/>
          <w:rtl w:val="0"/>
          <w:lang w:val="it-IT"/>
          <w14:textFill>
            <w14:solidFill>
              <w14:srgbClr w14:val="0433FF"/>
            </w14:solidFill>
          </w14:textFill>
        </w:rPr>
        <w:t xml:space="preserve">dalle 18:30 </w:t>
      </w:r>
      <w:r>
        <w:rPr>
          <w:rFonts w:ascii="Arial" w:hAnsi="Arial"/>
          <w:b w:val="1"/>
          <w:bCs w:val="1"/>
          <w:u w:val="single" w:color="333333"/>
          <w:rtl w:val="0"/>
          <w:lang w:val="it-IT"/>
        </w:rPr>
        <w:t xml:space="preserve"> </w:t>
      </w:r>
    </w:p>
    <w:p>
      <w:pPr>
        <w:pStyle w:val="Di default B"/>
        <w:spacing w:before="60" w:after="10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VISIONAREA Art Space - Auditorium della Conciliazione - Piazza Pia 1 - Roma</w:t>
      </w:r>
    </w:p>
    <w:p>
      <w:pPr>
        <w:pStyle w:val="Di default B"/>
        <w:spacing w:before="100" w:after="100"/>
        <w:jc w:val="center"/>
        <w:rPr>
          <w:rStyle w:val="Nessuno"/>
          <w:rFonts w:ascii="Arial" w:cs="Arial" w:hAnsi="Arial" w:eastAsia="Arial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b w:val="1"/>
          <w:bCs w:val="1"/>
          <w:rtl w:val="0"/>
          <w:lang w:val="it-IT"/>
        </w:rPr>
        <w:t xml:space="preserve">Foto e materiali stampa: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"https://drive.google.com/drive/folders/1NeGOwNWp2ckHPUKAxDRHa6yty5mVAaVy?usp=share_link"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https://drive.google.com/drive/folders/1NeGOwNWp2ckHPUKAxDRHa6yty5mVAaVy?usp=share_link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e1"/>
        <w:spacing w:after="0" w:line="264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Si inaugura in dialogo con Roma e il suo patrimonio naturalistico e monumentale la nuova stagione di Visionarea ArtSpace: in anteprima assoluta dal 24 novembre 2022 al 14 gennaio 2023, la mostra 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La natura ama nascondersi</w:t>
      </w:r>
      <w:r>
        <w:rPr>
          <w:rStyle w:val="Nessuno"/>
          <w:rFonts w:ascii="Arial" w:hAnsi="Arial"/>
          <w:rtl w:val="0"/>
          <w:lang w:val="it-IT"/>
        </w:rPr>
        <w:t xml:space="preserve">, a cura di Ornella Paglialonga con opere di Benedetto Pietromarchi. </w:t>
      </w:r>
    </w:p>
    <w:p>
      <w:pPr>
        <w:pStyle w:val="Normale1"/>
        <w:spacing w:after="0" w:line="264" w:lineRule="auto"/>
        <w:jc w:val="both"/>
        <w:rPr>
          <w:rFonts w:ascii="Arial" w:cs="Arial" w:hAnsi="Arial" w:eastAsia="Arial"/>
        </w:rPr>
      </w:pPr>
    </w:p>
    <w:p>
      <w:pPr>
        <w:pStyle w:val="Normale1"/>
        <w:spacing w:after="0" w:line="264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In esposizione </w:t>
      </w:r>
      <w:r>
        <w:rPr>
          <w:rStyle w:val="Nessuno"/>
          <w:rFonts w:ascii="Arial" w:hAnsi="Arial"/>
          <w:b w:val="1"/>
          <w:bCs w:val="1"/>
          <w:u w:color="ff0000"/>
          <w:rtl w:val="0"/>
          <w:lang w:val="it-IT"/>
        </w:rPr>
        <w:t>8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sculture</w:t>
      </w:r>
      <w:r>
        <w:rPr>
          <w:rStyle w:val="Nessuno"/>
          <w:rFonts w:ascii="Arial" w:hAnsi="Arial"/>
          <w:rtl w:val="0"/>
          <w:lang w:val="it-IT"/>
        </w:rPr>
        <w:t xml:space="preserve"> </w:t>
      </w:r>
      <w:r>
        <w:rPr>
          <w:rStyle w:val="Nessuno"/>
          <w:rFonts w:ascii="Arial" w:hAnsi="Arial"/>
          <w:u w:color="ff0000"/>
          <w:rtl w:val="0"/>
          <w:lang w:val="it-IT"/>
        </w:rPr>
        <w:t xml:space="preserve">ispirate alle statue del Ponte Vittorio Emanuele II e </w:t>
      </w:r>
      <w:r>
        <w:rPr>
          <w:rStyle w:val="Nessuno"/>
          <w:rFonts w:ascii="Arial" w:hAnsi="Arial"/>
          <w:b w:val="1"/>
          <w:bCs w:val="1"/>
          <w:u w:color="ff0000"/>
          <w:rtl w:val="0"/>
          <w:lang w:val="it-IT"/>
        </w:rPr>
        <w:t>2 grandi tele</w:t>
      </w:r>
      <w:r>
        <w:rPr>
          <w:rStyle w:val="Nessuno"/>
          <w:rFonts w:ascii="Arial" w:hAnsi="Arial"/>
          <w:u w:color="ff0000"/>
          <w:rtl w:val="0"/>
          <w:lang w:val="it-IT"/>
        </w:rPr>
        <w:t xml:space="preserve"> d</w:t>
      </w:r>
      <w:r>
        <w:rPr>
          <w:rStyle w:val="Nessuno"/>
          <w:rFonts w:ascii="Arial" w:hAnsi="Arial" w:hint="default"/>
          <w:u w:color="ff0000"/>
          <w:rtl w:val="0"/>
          <w:lang w:val="it-IT"/>
        </w:rPr>
        <w:t>’</w:t>
      </w:r>
      <w:r>
        <w:rPr>
          <w:rStyle w:val="Nessuno"/>
          <w:rFonts w:ascii="Arial" w:hAnsi="Arial"/>
          <w:u w:color="ff0000"/>
          <w:rtl w:val="0"/>
          <w:lang w:val="it-IT"/>
        </w:rPr>
        <w:t>artista nate dalle terre del fiume Tevere</w:t>
      </w:r>
      <w:r>
        <w:rPr>
          <w:rStyle w:val="Nessuno"/>
          <w:rFonts w:ascii="Arial" w:hAnsi="Arial"/>
          <w:rtl w:val="0"/>
          <w:lang w:val="it-IT"/>
        </w:rPr>
        <w:t xml:space="preserve">, per </w:t>
      </w:r>
      <w:r>
        <w:rPr>
          <w:rStyle w:val="Nessuno"/>
          <w:rFonts w:ascii="Arial" w:hAnsi="Arial"/>
          <w:b w:val="1"/>
          <w:bCs w:val="1"/>
          <w:u w:color="ff0000"/>
          <w:rtl w:val="0"/>
          <w:lang w:val="it-IT"/>
        </w:rPr>
        <w:t>rievocare la sua bellezza e natura nascosta</w:t>
      </w:r>
      <w:r>
        <w:rPr>
          <w:rStyle w:val="Nessuno"/>
          <w:rFonts w:ascii="Arial" w:hAnsi="Arial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essuno"/>
          <w:rFonts w:ascii="Arial" w:hAnsi="Arial"/>
          <w:rtl w:val="0"/>
          <w:lang w:val="it-IT"/>
        </w:rPr>
        <w:t xml:space="preserve">in una doppia prospettiva: da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un lato quella strettamente visiva legata ai materiali come le terre, 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acqua e gli elementi naturali; dall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altro </w:t>
      </w:r>
      <w:r>
        <w:rPr>
          <w:rStyle w:val="Nessuno"/>
          <w:rFonts w:ascii="Arial" w:hAnsi="Arial"/>
          <w:rtl w:val="0"/>
          <w:lang w:val="it-IT"/>
        </w:rPr>
        <w:t>trasformando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occasione in un momento di riflessione per parlare di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 storia, del cambiamento geologico, del</w:t>
      </w:r>
      <w:r>
        <w:rPr>
          <w:rStyle w:val="Nessuno"/>
          <w:rFonts w:ascii="Arial" w:hAnsi="Arial"/>
          <w:rtl w:val="0"/>
          <w:lang w:val="it-IT"/>
        </w:rPr>
        <w:t>la necessit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di creare un equilibrio tra uomo e animale e, infine, osservare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arte ancora come una dimensione possibile legata alla fantasia.</w:t>
      </w:r>
    </w:p>
    <w:p>
      <w:pPr>
        <w:pStyle w:val="Normale1"/>
        <w:spacing w:after="0" w:line="264" w:lineRule="auto"/>
        <w:jc w:val="both"/>
        <w:rPr>
          <w:rFonts w:ascii="Arial" w:cs="Arial" w:hAnsi="Arial" w:eastAsia="Arial"/>
        </w:rPr>
      </w:pPr>
    </w:p>
    <w:p>
      <w:pPr>
        <w:pStyle w:val="Normale1"/>
        <w:spacing w:after="0" w:line="264" w:lineRule="auto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La mostra nasce dallo sguardo di Pietromarchi a pochi metri dall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Auditorium della Conciliazione, da Ponte Sant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Angelo a Ponte Vittorio Emanuele II, nel punto in cui si staglia il fiume Tevere, dove al di sotto scorgiamo un habitat composto da numerose creature e una vegetazione lagunare, fangosa e vibrante. Come spesso accade nella pratica di Pietromarchi, le terre vicine ai luoghi in cui opera sono utilizzate per la produzione dei suoi lavori e, per questa mostra, </w:t>
      </w:r>
      <w:r>
        <w:rPr>
          <w:rStyle w:val="Nessuno"/>
          <w:rFonts w:ascii="Arial" w:hAnsi="Arial"/>
          <w:rtl w:val="0"/>
          <w:lang w:val="it-IT"/>
        </w:rPr>
        <w:t>le tele esposte sono realizzate con le terre del fiume Tevere, suggerendo una sorta di guida verso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acqua. </w:t>
      </w:r>
    </w:p>
    <w:p>
      <w:pPr>
        <w:pStyle w:val="Normale1"/>
        <w:spacing w:after="0" w:line="264" w:lineRule="auto"/>
        <w:jc w:val="both"/>
        <w:rPr>
          <w:rFonts w:ascii="Arial" w:cs="Arial" w:hAnsi="Arial" w:eastAsia="Arial"/>
        </w:rPr>
      </w:pPr>
    </w:p>
    <w:p>
      <w:pPr>
        <w:pStyle w:val="Di default 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jc w:val="both"/>
        <w:rPr>
          <w:rStyle w:val="Nessuno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Collocata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presso l</w:t>
      </w:r>
      <w:r>
        <w:rPr>
          <w:rStyle w:val="Nessuno"/>
          <w:rFonts w:ascii="Arial Unicode MS" w:hAnsi="Arial Unicode MS" w:hint="default"/>
          <w:outline w:val="0"/>
          <w:color w:val="222222"/>
          <w:sz w:val="22"/>
          <w:szCs w:val="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Auditorium Conciliazione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VISIONAREA 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–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con il sostegno della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Fondazione Cultura e Arte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ente strumentale della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Fondazione Terzo Pilastro - Internazionale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presieduta dal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Prof. Avv. Emmanuele F. M. Emanuele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 –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con </w:t>
      </w:r>
      <w:r>
        <w:rPr>
          <w:rStyle w:val="Nessuno"/>
          <w:rFonts w:ascii="Arial" w:hAnsi="Arial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natura ama nascondersi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conferma cos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sua vocazione ad avamposto contemporaneo in costante confronto e dialogo con Roma, interpretandone le nuove tendenze e mettendole in relazione con la valorizzazione del patrimonio.</w:t>
      </w:r>
    </w:p>
    <w:p>
      <w:pPr>
        <w:pStyle w:val="Normale1"/>
        <w:spacing w:after="0" w:line="264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Normale1"/>
        <w:spacing w:after="0" w:line="264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Le monumentali statue su Ponte Vittorio Emanuele II stimolano Pietromarchi principalmente per gli aspetti compositivi, cos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nelle 4 sculture realizzate, poste sul lato della prima sala, regnano delle scimmie, giocosamente intente a mimare i tratti umani, soprannominate 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River Gods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, emerse dal limo del fiume - ancora in uno stato primordiale - per elevarsi su dei piedistalli. Irrompe infine nello spazio un grande tronco capovolto dove, al posto dei rami, troviamo le sue radici abitate da pappagalli di varia specie e il volto appeso di una giovane scimmia, attivando cos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un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atmosfera di melanconica inquietudine.  </w:t>
      </w:r>
    </w:p>
    <w:p>
      <w:pPr>
        <w:pStyle w:val="Normale1"/>
        <w:spacing w:after="0" w:line="264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Normale1"/>
        <w:spacing w:after="0" w:line="264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Il percorso continua con un gruppo di piccoli elementi scultorei, ancora una volta piccole scimmie intente a cavalcare spumose onde acquatiche, in procinto di bere e sbeffeggiare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osservatore. </w:t>
      </w:r>
      <w:r>
        <w:rPr>
          <w:rStyle w:val="Nessuno"/>
          <w:rFonts w:ascii="Arial" w:hAnsi="Arial"/>
          <w:i w:val="1"/>
          <w:iCs w:val="1"/>
          <w:rtl w:val="0"/>
          <w:lang w:val="it-IT"/>
        </w:rPr>
        <w:t>La zuffa dei demoni</w:t>
      </w:r>
      <w:r>
        <w:rPr>
          <w:rStyle w:val="Nessuno"/>
          <w:rFonts w:ascii="Arial" w:hAnsi="Arial" w:hint="default"/>
          <w:rtl w:val="0"/>
          <w:lang w:val="it-IT"/>
        </w:rPr>
        <w:t xml:space="preserve"> è </w:t>
      </w:r>
      <w:r>
        <w:rPr>
          <w:rStyle w:val="Nessuno"/>
          <w:rFonts w:ascii="Arial" w:hAnsi="Arial"/>
          <w:rtl w:val="0"/>
          <w:lang w:val="it-IT"/>
        </w:rPr>
        <w:t>il titolo di questa serie, in cui attraverso le forme crude della creta e un clima violentemente comico-realistico, viene evocata una furiosa lotta all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interno di un liquido simile alla pece. </w:t>
      </w:r>
    </w:p>
    <w:p>
      <w:pPr>
        <w:pStyle w:val="Normale1"/>
        <w:spacing w:after="0" w:line="264" w:lineRule="auto"/>
        <w:jc w:val="both"/>
        <w:rPr>
          <w:rFonts w:ascii="Arial" w:cs="Arial" w:hAnsi="Arial" w:eastAsia="Arial"/>
        </w:rPr>
      </w:pPr>
    </w:p>
    <w:p>
      <w:pPr>
        <w:pStyle w:val="Normale1"/>
        <w:jc w:val="both"/>
      </w:pPr>
      <w:r>
        <w:rPr>
          <w:rtl w:val="0"/>
          <w:lang w:val="it-IT"/>
        </w:rPr>
        <w:t xml:space="preserve">Commenta il Prof. Avv. Emmanuele F. M. Emanuele, Presidente della Fondazione Terzo Pilastro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Internazionale: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Benedetto Pietromarchi affida a questa sua mostra un messaggio ben preciso: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urgenza di ritrovare, anche attraverso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arte, una dimensione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naturale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quasi primordiale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esistenza umana. Lo fa operando in stretto dialogo con il territorio circostante, che valorizza attraverso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utilizzo di materiali naturali (le terre delle sponde del Tevere, ad esempio) e il rimando concettuale alla flora e alla fauna locali. Il medium prediletto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argilla, che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sceglie per la sua plasticit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perch</w:t>
      </w:r>
      <w:r>
        <w:rPr>
          <w:rtl w:val="0"/>
          <w:lang w:val="it-IT"/>
        </w:rPr>
        <w:t xml:space="preserve">é è </w:t>
      </w:r>
      <w:r>
        <w:rPr>
          <w:rtl w:val="0"/>
          <w:lang w:val="it-IT"/>
        </w:rPr>
        <w:t>un materiale che consente la lavorazione diretta, il contatto fisico, il rapporto con il corpo. Mi fa piacere tra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altro ricordare che Pietromarchi, in passato, ha collaborato con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artista Niki de Saint Phalle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a cui ho dedicato una grande esposizione a Palazzo Cipolla nel 2009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per la realizzazione del Giardino dei Tarocchi a Capalbio, e nel 2018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tra i protagonisti della mostra diffusa, promossa anch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essa dalla Fondazione Terzo Pilastro, dal titolo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Foresta Urbana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a Palermo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</w:t>
      </w:r>
    </w:p>
    <w:p>
      <w:pPr>
        <w:pStyle w:val="Normale1"/>
        <w:spacing w:after="0" w:line="264" w:lineRule="auto"/>
        <w:jc w:val="both"/>
        <w:rPr>
          <w:rFonts w:ascii="Arial" w:cs="Arial" w:hAnsi="Arial" w:eastAsia="Arial"/>
          <w:b w:val="1"/>
          <w:bCs w:val="1"/>
          <w:shd w:val="clear" w:color="auto" w:fill="ffffff"/>
        </w:rPr>
      </w:pPr>
    </w:p>
    <w:p>
      <w:pPr>
        <w:pStyle w:val="Normale1"/>
        <w:spacing w:after="0" w:line="264" w:lineRule="auto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La natura ama nascondersi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 è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un frammento di Eraclito tirato in ballo per tentare di rispondere alle domande poste dall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artista, dove i rapporti tra uomo e natura, creazione e distruzione della materia, giocano un ruolo fondamentale, fortificando e intralciando 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identit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dell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opera. In questa successione di contrari si nasconde la struttura fondante del tutto. La riflessione di Pietromarchi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in una possibile armonia che ci governi, cos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attraverso le sue opere, prova a dar voce a tutti quegli elementi naturali che gridano per tornare al proprio equilibrio. Una componente importante nel lavoro dell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artista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uso di materiali quali la terracotta e la ceramica, cosa che rende il suo lavoro estremamente dispendioso, poich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é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i costi delle cotture sono molto alti. Per questa mostra, 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artista ha scelto di lasciare gran parte delle sue sculture crude, evitando cos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uno spreco eccessivo di risorse energetiche. </w:t>
      </w:r>
      <w:r>
        <w:rPr>
          <w:rStyle w:val="Nessuno"/>
          <w:rFonts w:ascii="Arial" w:hAnsi="Arial"/>
          <w:rtl w:val="0"/>
          <w:lang w:val="it-IT"/>
        </w:rPr>
        <w:t xml:space="preserve">La sua scelta ci riporta alla mente il pensiero di Levi-Strauss e il suo famoso saggio </w:t>
      </w:r>
      <w:r>
        <w:rPr>
          <w:rStyle w:val="Nessuno"/>
          <w:rFonts w:ascii="Arial" w:hAnsi="Arial"/>
          <w:i w:val="1"/>
          <w:iCs w:val="1"/>
          <w:rtl w:val="0"/>
          <w:lang w:val="it-IT"/>
        </w:rPr>
        <w:t>Il crudo e il cotto.</w:t>
      </w:r>
      <w:r>
        <w:rPr>
          <w:rStyle w:val="Nessuno"/>
          <w:rFonts w:ascii="Arial" w:hAnsi="Arial"/>
          <w:rtl w:val="0"/>
          <w:lang w:val="it-IT"/>
        </w:rPr>
        <w:t xml:space="preserve"> Nell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atto di Pietromarchi c</w:t>
      </w:r>
      <w:r>
        <w:rPr>
          <w:rStyle w:val="Nessuno"/>
          <w:rFonts w:ascii="Arial" w:hAnsi="Arial" w:hint="default"/>
          <w:rtl w:val="0"/>
          <w:lang w:val="it-IT"/>
        </w:rPr>
        <w:t>’è</w:t>
      </w:r>
      <w:r>
        <w:rPr>
          <w:rStyle w:val="Nessuno"/>
          <w:rFonts w:ascii="Arial" w:hAnsi="Arial"/>
          <w:rtl w:val="0"/>
          <w:lang w:val="it-IT"/>
        </w:rPr>
        <w:t>, in qualche modo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, anche un intento simbolico, oltre che tecnico-energetico: e cio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la necessit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di regredire creativamente dallo stadio culturale a quello naturale, dalla societ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delle regole a quella del mito. Anche se per 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antropologo francese il passaggio dal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crudo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al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cotto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si riferisce al cibo, il discorso pu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ò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naturalmente essere applicato anche alla terracotta e alle sue procedure.  </w:t>
      </w:r>
    </w:p>
    <w:p>
      <w:pPr>
        <w:pStyle w:val="Normale1"/>
        <w:spacing w:after="0" w:line="240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Di default 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00" w:line="240" w:lineRule="atLeast"/>
        <w:jc w:val="both"/>
        <w:rPr>
          <w:rStyle w:val="Nessuno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Artista: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Benedetto Pietromarchi 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Titolo: </w:t>
      </w:r>
      <w:r>
        <w:rPr>
          <w:rStyle w:val="Nessuno"/>
          <w:rFonts w:ascii="Arial" w:hAnsi="Arial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natura ama nascondersi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Curatore: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Ornella Paglialonga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Durata: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Dal 24 novembre 2022 al 14 gennaio 2023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Opening: mercoled</w:t>
      </w:r>
      <w:r>
        <w:rPr>
          <w:rStyle w:val="Nessuno"/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23 novembre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2022 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dalle 18:30 alle 21:00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Luogo: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VISIONAREA Art Space - Auditorium della Conciliazione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Indirizzo: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Piazza Pia, 1 -</w:t>
      </w:r>
      <w:r>
        <w:rPr>
          <w:rStyle w:val="Nessuno"/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Roma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Costo del biglietto: ingresso gratuito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Mail: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instrText xml:space="preserve"> HYPERLINK "mailto:info@visionarea.org"</w:instrText>
      </w:r>
      <w:r>
        <w:rPr>
          <w:rStyle w:val="Hyperlink.1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1155cc"/>
          <w:sz w:val="22"/>
          <w:szCs w:val="22"/>
          <w:u w:val="single" w:color="1155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info@visionarea.org</w:t>
      </w:r>
      <w:r>
        <w:rPr>
          <w:sz w:val="22"/>
          <w:szCs w:val="22"/>
        </w:rPr>
        <w:fldChar w:fldCharType="end" w:fldLock="0"/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Web Site: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instrText xml:space="preserve"> HYPERLINK "http://www.visionarea.org/"</w:instrText>
      </w:r>
      <w:r>
        <w:rPr>
          <w:rStyle w:val="Hyperlink.1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1155cc"/>
          <w:sz w:val="22"/>
          <w:szCs w:val="22"/>
          <w:u w:val="single" w:color="1155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www.visionarea.org</w:t>
      </w:r>
      <w:r>
        <w:rPr>
          <w:sz w:val="22"/>
          <w:szCs w:val="22"/>
        </w:rPr>
        <w:fldChar w:fldCharType="end" w:fldLock="0"/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Web Site: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instrText xml:space="preserve"> HYPERLINK "http://www.matteobasile.com/"</w:instrText>
      </w:r>
      <w:r>
        <w:rPr>
          <w:rStyle w:val="Hyperlink.1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1155cc"/>
          <w:sz w:val="22"/>
          <w:szCs w:val="22"/>
          <w:u w:val="single" w:color="1155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www.matteobasile.com</w:t>
      </w:r>
      <w:r>
        <w:rPr>
          <w:sz w:val="22"/>
          <w:szCs w:val="22"/>
        </w:rPr>
        <w:fldChar w:fldCharType="end" w:fldLock="0"/>
      </w:r>
    </w:p>
    <w:p>
      <w:pPr>
        <w:pStyle w:val="Normale1"/>
        <w:spacing w:after="0" w:line="240" w:lineRule="auto"/>
        <w:jc w:val="both"/>
        <w:rPr>
          <w:rStyle w:val="Nessuno"/>
          <w:rFonts w:ascii="Arial" w:cs="Arial" w:hAnsi="Arial" w:eastAsia="Arial"/>
          <w:b w:val="1"/>
          <w:bCs w:val="1"/>
          <w:u w:color="202124"/>
          <w:shd w:val="clear" w:color="auto" w:fill="ffffff"/>
        </w:rPr>
      </w:pPr>
      <w:r>
        <w:rPr>
          <w:rStyle w:val="Nessuno"/>
          <w:rFonts w:ascii="Arial" w:hAnsi="Arial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Ufficio Stampa HF4</w:t>
      </w:r>
      <w:r>
        <w:rPr>
          <w:rStyle w:val="Nessuno"/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/>
        <w:fldChar w:fldCharType="end" w:fldLock="0"/>
      </w:r>
      <w:r>
        <w:rPr>
          <w:rStyle w:val="Nessuno"/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Normale1"/>
        <w:spacing w:after="0" w:line="240" w:lineRule="auto"/>
        <w:jc w:val="both"/>
        <w:rPr>
          <w:rStyle w:val="Nessuno"/>
          <w:rFonts w:ascii="Arial" w:cs="Arial" w:hAnsi="Arial" w:eastAsia="Arial"/>
          <w:u w:color="202124"/>
          <w:shd w:val="clear" w:color="auto" w:fill="ffffff"/>
        </w:rPr>
      </w:pPr>
      <w:r>
        <w:rPr>
          <w:rStyle w:val="Nessuno"/>
          <w:rFonts w:ascii="Arial" w:hAnsi="Arial"/>
          <w:u w:color="202124"/>
          <w:shd w:val="clear" w:color="auto" w:fill="ffffff"/>
          <w:rtl w:val="0"/>
          <w:lang w:val="it-IT"/>
        </w:rPr>
        <w:t>Marta Volterra</w:t>
      </w:r>
      <w:r>
        <w:rPr>
          <w:rStyle w:val="Nessuno"/>
          <w:rFonts w:ascii="Arial" w:hAnsi="Arial" w:hint="default"/>
          <w:u w:color="202124"/>
          <w:shd w:val="clear" w:color="auto" w:fill="ffffff"/>
          <w:rtl w:val="0"/>
          <w:lang w:val="it-IT"/>
        </w:rPr>
        <w:t xml:space="preserve">  </w:t>
      </w:r>
      <w:r>
        <w:rPr>
          <w:rStyle w:val="Nessuno"/>
          <w:rFonts w:ascii="Arial" w:hAnsi="Arial"/>
          <w:u w:color="202124"/>
          <w:shd w:val="clear" w:color="auto" w:fill="ffffff"/>
          <w:rtl w:val="0"/>
          <w:lang w:val="it-IT"/>
        </w:rPr>
        <w:t xml:space="preserve">marta.volterra@hf4.it </w:t>
      </w:r>
      <w:r>
        <w:rPr>
          <w:rStyle w:val="Nessuno"/>
          <w:rFonts w:ascii="Arial" w:hAnsi="Arial" w:hint="default"/>
          <w:u w:color="202124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u w:color="202124"/>
          <w:shd w:val="clear" w:color="auto" w:fill="ffffff"/>
          <w:rtl w:val="0"/>
          <w:lang w:val="it-IT"/>
        </w:rPr>
        <w:t>(+39) 340.96.900.12</w:t>
      </w:r>
    </w:p>
    <w:p>
      <w:pPr>
        <w:pStyle w:val="Normale1"/>
        <w:spacing w:after="0" w:line="240" w:lineRule="auto"/>
        <w:jc w:val="both"/>
      </w:pPr>
      <w:r>
        <w:rPr>
          <w:rStyle w:val="Nessuno"/>
          <w:rFonts w:ascii="Arial" w:hAnsi="Arial"/>
          <w:u w:color="202124"/>
          <w:shd w:val="clear" w:color="auto" w:fill="ffffff"/>
          <w:rtl w:val="0"/>
          <w:lang w:val="it-IT"/>
        </w:rPr>
        <w:t>Valentina Pettinelli press@hf4.it (+39) 347.449.91.74</w:t>
      </w:r>
    </w:p>
    <w:sectPr>
      <w:headerReference w:type="default" r:id="rId5"/>
      <w:footerReference w:type="default" r:id="rId6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 C">
    <w:name w:val="Di default C"/>
    <w:next w:val="Di default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1155cc"/>
      <w:u w:val="single" w:color="1155cc"/>
      <w:shd w:val="clear" w:color="auto" w:fill="ffffff"/>
      <w:lang w:val="it-IT"/>
      <w14:textFill>
        <w14:solidFill>
          <w14:srgbClr w14:val="1155CC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b w:val="1"/>
      <w:b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