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CB27" w14:textId="77777777" w:rsidR="00A83943" w:rsidRPr="00820ACB" w:rsidRDefault="00A83943" w:rsidP="00A83943">
      <w:pPr>
        <w:jc w:val="right"/>
        <w:rPr>
          <w:rFonts w:ascii="Futura Md BT" w:hAnsi="Futura Md BT" w:hint="eastAsia"/>
          <w:b w:val="0"/>
          <w:color w:val="7F7F7F" w:themeColor="text1" w:themeTint="80"/>
          <w:sz w:val="28"/>
          <w:szCs w:val="28"/>
        </w:rPr>
      </w:pPr>
      <w:r w:rsidRPr="00820ACB">
        <w:rPr>
          <w:rFonts w:ascii="Futura Md BT" w:hAnsi="Futura Md BT"/>
          <w:color w:val="7F7F7F" w:themeColor="text1" w:themeTint="80"/>
          <w:sz w:val="28"/>
          <w:szCs w:val="28"/>
        </w:rPr>
        <w:t>Comunicato Stampa</w:t>
      </w:r>
    </w:p>
    <w:p w14:paraId="50CE7CC5" w14:textId="77777777" w:rsidR="00A83943" w:rsidRDefault="00A83943" w:rsidP="00A83943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Futura Md BT" w:hAnsi="Futura Md BT" w:cs="Calibri"/>
          <w:b/>
          <w:bCs/>
          <w:color w:val="201F1E"/>
          <w:sz w:val="28"/>
          <w:szCs w:val="28"/>
          <w:bdr w:val="none" w:sz="0" w:space="0" w:color="auto" w:frame="1"/>
        </w:rPr>
      </w:pPr>
      <w:bookmarkStart w:id="0" w:name="_Hlk123021947"/>
    </w:p>
    <w:bookmarkEnd w:id="0"/>
    <w:p w14:paraId="0EDAC108" w14:textId="7C144365" w:rsidR="00070970" w:rsidRDefault="00070970" w:rsidP="00426199">
      <w:pPr>
        <w:ind w:firstLine="0"/>
        <w:jc w:val="both"/>
        <w:rPr>
          <w:rFonts w:ascii="Futura MB" w:eastAsia="Calibri" w:hAnsi="Futura MB" w:cs="Calibri"/>
          <w:sz w:val="28"/>
          <w:szCs w:val="28"/>
          <w:lang w:eastAsia="it-IT"/>
        </w:rPr>
      </w:pPr>
    </w:p>
    <w:p w14:paraId="5683DD0A" w14:textId="32B89D20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Futura MB" w:hAnsi="Futura MB" w:cs="Calibri"/>
          <w:b/>
          <w:bCs/>
          <w:sz w:val="28"/>
          <w:szCs w:val="28"/>
          <w:bdr w:val="none" w:sz="0" w:space="0" w:color="auto" w:frame="1"/>
        </w:rPr>
      </w:pPr>
      <w:r w:rsidRPr="00D2327D">
        <w:rPr>
          <w:rFonts w:ascii="Futura MB" w:hAnsi="Futura MB" w:cs="Calibri"/>
          <w:b/>
          <w:bCs/>
          <w:sz w:val="28"/>
          <w:szCs w:val="28"/>
          <w:bdr w:val="none" w:sz="0" w:space="0" w:color="auto" w:frame="1"/>
        </w:rPr>
        <w:t>ANAS: A DICEMBRE 2022 RUSH FINALE BANDI DI GARA PER 1,7 MILIARDI DI EURO</w:t>
      </w:r>
    </w:p>
    <w:p w14:paraId="6F70AED6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BC39BE1" w14:textId="77777777" w:rsidR="00D2327D" w:rsidRPr="00CD30F2" w:rsidRDefault="00D2327D" w:rsidP="00D2327D">
      <w:pPr>
        <w:numPr>
          <w:ilvl w:val="0"/>
          <w:numId w:val="4"/>
        </w:numPr>
        <w:shd w:val="clear" w:color="auto" w:fill="FFFFFF"/>
        <w:spacing w:line="260" w:lineRule="atLeast"/>
        <w:jc w:val="both"/>
        <w:textAlignment w:val="baseline"/>
        <w:rPr>
          <w:rFonts w:cs="Calibri"/>
          <w:sz w:val="24"/>
          <w:szCs w:val="24"/>
        </w:rPr>
      </w:pPr>
      <w:r w:rsidRPr="00CD30F2">
        <w:rPr>
          <w:rFonts w:ascii="Garamond" w:hAnsi="Garamond" w:cs="Calibri"/>
          <w:sz w:val="24"/>
          <w:szCs w:val="24"/>
          <w:bdr w:val="none" w:sz="0" w:space="0" w:color="auto" w:frame="1"/>
        </w:rPr>
        <w:t>Pubblicati 25 bandi di gara che riguardano tutto il territorio nazionale</w:t>
      </w:r>
    </w:p>
    <w:p w14:paraId="3A3FD903" w14:textId="77777777" w:rsidR="00D2327D" w:rsidRPr="00CD30F2" w:rsidRDefault="00D2327D" w:rsidP="00D2327D">
      <w:pPr>
        <w:numPr>
          <w:ilvl w:val="0"/>
          <w:numId w:val="4"/>
        </w:numPr>
        <w:shd w:val="clear" w:color="auto" w:fill="FFFFFF"/>
        <w:spacing w:line="260" w:lineRule="atLeast"/>
        <w:jc w:val="both"/>
        <w:textAlignment w:val="baseline"/>
        <w:rPr>
          <w:rFonts w:cs="Calibri"/>
          <w:sz w:val="24"/>
          <w:szCs w:val="24"/>
        </w:rPr>
      </w:pPr>
      <w:r w:rsidRPr="00CD30F2">
        <w:rPr>
          <w:rFonts w:ascii="Garamond" w:hAnsi="Garamond" w:cs="Calibri"/>
          <w:sz w:val="24"/>
          <w:szCs w:val="24"/>
          <w:bdr w:val="none" w:sz="0" w:space="0" w:color="auto" w:frame="1"/>
        </w:rPr>
        <w:t>Obiettivo: innalzare sempre di più gli standard di sicurezza della rete, migliorare l’efficienza e il comfort di guida</w:t>
      </w:r>
    </w:p>
    <w:p w14:paraId="3E750C80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2327D">
        <w:rPr>
          <w:rFonts w:ascii="Garamond" w:hAnsi="Garamond" w:cs="Calibri"/>
          <w:bdr w:val="none" w:sz="0" w:space="0" w:color="auto" w:frame="1"/>
        </w:rPr>
        <w:t> </w:t>
      </w:r>
    </w:p>
    <w:p w14:paraId="2B6D5E1F" w14:textId="01FA7BFD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rFonts w:ascii="Garamond" w:hAnsi="Garamond" w:cs="Calibri"/>
          <w:bdr w:val="none" w:sz="0" w:space="0" w:color="auto" w:frame="1"/>
        </w:rPr>
      </w:pPr>
      <w:r w:rsidRPr="00D2327D">
        <w:rPr>
          <w:rFonts w:ascii="Garamond" w:hAnsi="Garamond" w:cs="Calibri"/>
          <w:bdr w:val="none" w:sz="0" w:space="0" w:color="auto" w:frame="1"/>
        </w:rPr>
        <w:t>Roma, 30 dicembre 2022</w:t>
      </w:r>
    </w:p>
    <w:p w14:paraId="017339E2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rFonts w:ascii="Garamond" w:hAnsi="Garamond" w:cs="Calibri"/>
        </w:rPr>
      </w:pPr>
    </w:p>
    <w:p w14:paraId="1DC09A04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Calibri"/>
        </w:rPr>
      </w:pPr>
      <w:r w:rsidRPr="00D2327D">
        <w:rPr>
          <w:rFonts w:ascii="Garamond" w:hAnsi="Garamond" w:cs="Calibri"/>
          <w:bdr w:val="none" w:sz="0" w:space="0" w:color="auto" w:frame="1"/>
        </w:rPr>
        <w:t>Prosegue l’impegno </w:t>
      </w:r>
      <w:r w:rsidRPr="00D2327D">
        <w:rPr>
          <w:rFonts w:ascii="Garamond" w:hAnsi="Garamond" w:cs="Calibri"/>
          <w:b/>
          <w:bCs/>
          <w:bdr w:val="none" w:sz="0" w:space="0" w:color="auto" w:frame="1"/>
        </w:rPr>
        <w:t>Anas (Gruppo FS Italiane)</w:t>
      </w:r>
      <w:r w:rsidRPr="00D2327D">
        <w:rPr>
          <w:rFonts w:ascii="Garamond" w:hAnsi="Garamond" w:cs="Calibri"/>
          <w:bdr w:val="none" w:sz="0" w:space="0" w:color="auto" w:frame="1"/>
        </w:rPr>
        <w:t> nell’aumentare la sicurezza della propria rete. Sulla Gazzetta Ufficiale, nel mese di dicembre 2022, sono stati pubblicati </w:t>
      </w:r>
      <w:r w:rsidRPr="00D2327D">
        <w:rPr>
          <w:rFonts w:ascii="Garamond" w:hAnsi="Garamond" w:cs="Calibri"/>
          <w:b/>
          <w:bCs/>
          <w:bdr w:val="none" w:sz="0" w:space="0" w:color="auto" w:frame="1"/>
        </w:rPr>
        <w:t>25 bandi di gara</w:t>
      </w:r>
      <w:r w:rsidRPr="00D2327D">
        <w:rPr>
          <w:rFonts w:ascii="Garamond" w:hAnsi="Garamond" w:cs="Calibri"/>
          <w:bdr w:val="none" w:sz="0" w:space="0" w:color="auto" w:frame="1"/>
        </w:rPr>
        <w:t>, per un totale di </w:t>
      </w:r>
      <w:r w:rsidRPr="00D2327D">
        <w:rPr>
          <w:rFonts w:ascii="Garamond" w:hAnsi="Garamond" w:cs="Calibri"/>
          <w:b/>
          <w:bCs/>
          <w:bdr w:val="none" w:sz="0" w:space="0" w:color="auto" w:frame="1"/>
        </w:rPr>
        <w:t>circa 1,700 miliardi di euro </w:t>
      </w:r>
      <w:r w:rsidRPr="00D2327D">
        <w:rPr>
          <w:rFonts w:ascii="Garamond" w:hAnsi="Garamond" w:cs="Calibri"/>
          <w:bdr w:val="none" w:sz="0" w:space="0" w:color="auto" w:frame="1"/>
        </w:rPr>
        <w:t>su tutto il territorio nazionale. Si tratta di interventi per il potenziamento e la manutenzione programmata della rete anche attraverso nuove tecnologie nell’ottica di </w:t>
      </w:r>
      <w:r w:rsidRPr="00D2327D">
        <w:rPr>
          <w:rFonts w:ascii="Garamond" w:hAnsi="Garamond" w:cs="Calibri"/>
          <w:b/>
          <w:bCs/>
          <w:bdr w:val="none" w:sz="0" w:space="0" w:color="auto" w:frame="1"/>
        </w:rPr>
        <w:t>innalzare </w:t>
      </w:r>
      <w:r w:rsidRPr="00D2327D">
        <w:rPr>
          <w:rFonts w:ascii="Garamond" w:hAnsi="Garamond" w:cs="Calibri"/>
          <w:bdr w:val="none" w:sz="0" w:space="0" w:color="auto" w:frame="1"/>
        </w:rPr>
        <w:t>sempre di più gli </w:t>
      </w:r>
      <w:r w:rsidRPr="00D2327D">
        <w:rPr>
          <w:rFonts w:ascii="Garamond" w:hAnsi="Garamond" w:cs="Calibri"/>
          <w:b/>
          <w:bCs/>
          <w:bdr w:val="none" w:sz="0" w:space="0" w:color="auto" w:frame="1"/>
        </w:rPr>
        <w:t>standard di sicurezza, migliorare l’efficienza e il comfort di guida</w:t>
      </w:r>
      <w:r w:rsidRPr="00D2327D">
        <w:rPr>
          <w:rFonts w:ascii="Garamond" w:hAnsi="Garamond" w:cs="Calibri"/>
          <w:bdr w:val="none" w:sz="0" w:space="0" w:color="auto" w:frame="1"/>
        </w:rPr>
        <w:t>.</w:t>
      </w:r>
    </w:p>
    <w:p w14:paraId="00E13B43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rFonts w:ascii="Garamond" w:hAnsi="Garamond" w:cs="Calibri"/>
        </w:rPr>
      </w:pPr>
      <w:r w:rsidRPr="00D2327D">
        <w:rPr>
          <w:rFonts w:ascii="Garamond" w:hAnsi="Garamond" w:cs="Calibri"/>
          <w:bdr w:val="none" w:sz="0" w:space="0" w:color="auto" w:frame="1"/>
        </w:rPr>
        <w:t> </w:t>
      </w:r>
    </w:p>
    <w:p w14:paraId="5BAB2878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rFonts w:ascii="Garamond" w:hAnsi="Garamond" w:cs="Calibri"/>
        </w:rPr>
      </w:pPr>
      <w:r w:rsidRPr="00D2327D">
        <w:rPr>
          <w:rFonts w:ascii="Garamond" w:hAnsi="Garamond" w:cs="Calibri"/>
          <w:bdr w:val="none" w:sz="0" w:space="0" w:color="auto" w:frame="1"/>
        </w:rPr>
        <w:t>Nel dettaglio, i bandi riguardano:</w:t>
      </w:r>
    </w:p>
    <w:p w14:paraId="503C6719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Calibri"/>
        </w:rPr>
      </w:pPr>
      <w:r w:rsidRPr="00D2327D">
        <w:rPr>
          <w:rFonts w:ascii="Garamond" w:hAnsi="Garamond" w:cs="Calibri"/>
          <w:bdr w:val="none" w:sz="0" w:space="0" w:color="auto" w:frame="1"/>
        </w:rPr>
        <w:t> </w:t>
      </w:r>
    </w:p>
    <w:p w14:paraId="384C17C7" w14:textId="77777777" w:rsidR="00D2327D" w:rsidRPr="00D2327D" w:rsidRDefault="00D2327D" w:rsidP="00D2327D">
      <w:pPr>
        <w:numPr>
          <w:ilvl w:val="0"/>
          <w:numId w:val="5"/>
        </w:numPr>
        <w:shd w:val="clear" w:color="auto" w:fill="FFFFFF"/>
        <w:spacing w:line="260" w:lineRule="atLeast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151 del 28 dicembre 2022), in regime di accordo quadro, per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lavori di risanamento strutturale impiantistico delle gallerie del nord Italia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del valore complessivo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130 milioni di euro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(in totale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 2 lotti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da 65 milioni di euro), così suddivisi per ciascuna delle Strutture territoriali: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Lombardia, Piemonte, Valle d'Aosta e Liguria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(lotto 1);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 Veneto, Friuli Venezia-Giulia ed Emilia-Romagna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(lotto 2);</w:t>
      </w:r>
    </w:p>
    <w:p w14:paraId="5A390422" w14:textId="77777777" w:rsidR="00D2327D" w:rsidRPr="00D2327D" w:rsidRDefault="00D2327D" w:rsidP="00D2327D">
      <w:pPr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151 del 28 dicembre 2022), in regime di accordo quadro, per il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risanamento e potenziamento delle autostrade A19 “Palermo Catania”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e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A29 “Palermo Mazara del Vallo”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in Sicilia per un importo complessivo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250 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58607A32" w14:textId="77777777" w:rsidR="00D2327D" w:rsidRPr="00D2327D" w:rsidRDefault="00D2327D" w:rsidP="00D2327D">
      <w:pPr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151 del 28 dicembre 2022) relativo ai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lavori del primo lotto per il collegamento di Alcamo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fra la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strada statale 119 “di Gibellina e la strada statale 113 “Settentrionale Sicula”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in Sicilia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del valore complessivo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oltre 33 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083CB4F2" w14:textId="77777777" w:rsidR="00D2327D" w:rsidRPr="00D2327D" w:rsidRDefault="00D2327D" w:rsidP="00D2327D">
      <w:pPr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151 del 28 dicembre 2022) relativo al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progetto di completamento dell’itinerario stradale della SS626 dir in Sicilia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, che comprende anche il servizio di monitoraggio geotecnico in corso d’opera, dal km. 27,800 al km. 39,000 del valore complessivo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oltre 19,8 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1BF66728" w14:textId="77777777" w:rsidR="00D2327D" w:rsidRPr="00D2327D" w:rsidRDefault="00D2327D" w:rsidP="00D2327D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151 del 28 dicembre 2022) relativo ai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lavori della Variante di Castel Bolognese della SS9 “Via Emilia”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, in provincia di Ravenna, in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Emilia-Romagna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 xml:space="preserve"> per i quali sono previsti anche i servizi di monitoraggio ambientale in corso d’opera e di 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lastRenderedPageBreak/>
        <w:t>monitoraggio strutturale </w:t>
      </w:r>
      <w:r w:rsidRPr="00D2327D">
        <w:rPr>
          <w:rFonts w:ascii="Garamond" w:hAnsi="Garamond" w:cs="Calibri"/>
          <w:i/>
          <w:iCs/>
          <w:sz w:val="24"/>
          <w:szCs w:val="24"/>
          <w:bdr w:val="none" w:sz="0" w:space="0" w:color="auto" w:frame="1"/>
        </w:rPr>
        <w:t>post operam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, per un importo complessivo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oltre 55,5 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56E028B2" w14:textId="77777777" w:rsidR="00D2327D" w:rsidRPr="00D2327D" w:rsidRDefault="00D2327D" w:rsidP="00D2327D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151 del 28 dicembre 2022) relativo ai lavori della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variante all’abitato di Santa Giustina lungo la SS9 “Via Emilia”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, all’interno del comune di Rimini, sempre in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Emilia-Romagna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, per i quali sono previsti anche i servizi di monitoraggio ambientale ante e in corso d’opera, per un importo complessivo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oltre 13,7 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70861339" w14:textId="77777777" w:rsidR="00D2327D" w:rsidRPr="00D2327D" w:rsidRDefault="00D2327D" w:rsidP="00D2327D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di gara (GU n. 151 del 28 dicembre 2022) relativo alla fornitura 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10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ponti mobili sviluppabili (by bridge)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, di cui cinque installati su autocarri a due assi con estensione minima di 15 metri e cinque installati su autocarri a tre assi con estensione minima di 17 metri, per un valore complessivo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6 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629C5463" w14:textId="77777777" w:rsidR="00D2327D" w:rsidRPr="00D2327D" w:rsidRDefault="00D2327D" w:rsidP="00D2327D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152 del 30 dicembre 2022), in regime di accordo quadro,  per servizi di assistenza tecnico-amministrativa al Responsabile del Procedimento e all’ufficio della Direzione Lavori</w:t>
      </w:r>
      <w:r w:rsidRPr="00D2327D">
        <w:rPr>
          <w:rFonts w:ascii="Garamond" w:hAnsi="Garamond" w:cs="Open Sans Light"/>
          <w:b w:val="0"/>
          <w:bCs w:val="0"/>
          <w:sz w:val="24"/>
          <w:szCs w:val="24"/>
          <w:bdr w:val="none" w:sz="0" w:space="0" w:color="auto" w:frame="1"/>
        </w:rPr>
        <w:t>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per l’esecuzione di interventi di manutenzione programmata del valore complessivo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70 milioni di euro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(in totale 16 lotti), così suddivisi per ciascuna delle Strutture territoriali: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Marche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(lotto 1);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Puglia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(lotto 2);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Emilia-Romagna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(lotto 3);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Sardegna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(lotto 4);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Calabria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(lotto 5);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Toscana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(lotto 6);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Liguria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(lotto 7)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Abruzzo e Molise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(lotto 8);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Lombardia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(lotto 9);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Campania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(lotto 10);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Sicilia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(lotto 11);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Umbria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(lotto 12);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Basilicata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(lotto 13);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Lazio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(lotto 14);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Piemonte e Valle d’Aosta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(lotto 15);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Veneto e Friuli-Venezia Giulia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(lotto 16);</w:t>
      </w:r>
    </w:p>
    <w:p w14:paraId="225E3C59" w14:textId="77777777" w:rsidR="00D2327D" w:rsidRPr="00D2327D" w:rsidRDefault="00D2327D" w:rsidP="00D2327D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152 del 30 dicembre 2022) relativo ai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lavori di completamento del terzo lotto (stralci 2 e 3) dell’Itinerario Bradanico-Salentino della strada statale 7 ter “Salentina”, nel tratto compreso tra la SSV Taranto-Grottaglie e Manduria, in provincia di Taranto, in Puglia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per i quali sono previsti anche i servizi ambientali di raccolta e di rimozione dei rifiuti e il servizio di bonifica ordigni bellici, per un importo complessivo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oltre 26,9 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143DE8C5" w14:textId="77777777" w:rsidR="00D2327D" w:rsidRPr="00D2327D" w:rsidRDefault="00D2327D" w:rsidP="00D2327D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152 del 30 dicembre 2022), relativo ai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lavori del terzo lotto tra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 xml:space="preserve">Felettino e il raccordo autostradale per la viabilità di accesso all’Hub Portuale </w:t>
      </w:r>
      <w:proofErr w:type="gramStart"/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di La</w:t>
      </w:r>
      <w:proofErr w:type="gramEnd"/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 xml:space="preserve"> Spezia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lungo la variante alla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SS1 “Aurelia”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in Liguria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per i quali sono previsti anche i servizi ambientali in corso e </w:t>
      </w:r>
      <w:r w:rsidRPr="00D2327D">
        <w:rPr>
          <w:rFonts w:ascii="Garamond" w:hAnsi="Garamond" w:cs="Calibri"/>
          <w:i/>
          <w:iCs/>
          <w:sz w:val="24"/>
          <w:szCs w:val="24"/>
          <w:bdr w:val="none" w:sz="0" w:space="0" w:color="auto" w:frame="1"/>
        </w:rPr>
        <w:t>post operam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, per un importo complessivo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oltre 82,1 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26177727" w14:textId="77777777" w:rsidR="00D2327D" w:rsidRPr="00D2327D" w:rsidRDefault="00D2327D" w:rsidP="00D2327D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152 del 30 dicembre 2022) relativo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ai lavori di collegamento tra il bivio di Pesche al km 181,500 della SS17 “Dell’Appennino Abruzzese e Appulo Sannitico” e il Lotto 1 della SSV Isernia-Castel di Sangro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,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in Molise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per i quali sono previsti anche i servizi ambientali in corso e </w:t>
      </w:r>
      <w:r w:rsidRPr="00D2327D">
        <w:rPr>
          <w:rFonts w:ascii="Garamond" w:hAnsi="Garamond" w:cs="Calibri"/>
          <w:i/>
          <w:iCs/>
          <w:sz w:val="24"/>
          <w:szCs w:val="24"/>
          <w:bdr w:val="none" w:sz="0" w:space="0" w:color="auto" w:frame="1"/>
        </w:rPr>
        <w:t>post operam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e il servizio di bonifica ordigni bellici, sorveglianza e indagini archeologiche, per un importo complessivo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oltre 146,3 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6D42E5BD" w14:textId="77777777" w:rsidR="00D2327D" w:rsidRPr="00D2327D" w:rsidRDefault="00D2327D" w:rsidP="00D2327D">
      <w:pPr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152 del 30 dicembre 2022), in regime di accordo quadro, relativo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 xml:space="preserve">ai lavori di manutenzione e messa in sicurezza dallo svincolo dell’Aeroporto di 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lastRenderedPageBreak/>
        <w:t>Sant’Anna al km 238,00 allo svincolo di Papanice al km 241,700, in Calabria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, per un importo complessivo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oltre 28,6 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3A7463F2" w14:textId="77777777" w:rsidR="00D2327D" w:rsidRPr="00D2327D" w:rsidRDefault="00D2327D" w:rsidP="00D2327D">
      <w:pPr>
        <w:numPr>
          <w:ilvl w:val="0"/>
          <w:numId w:val="6"/>
        </w:numPr>
        <w:shd w:val="clear" w:color="auto" w:fill="FFFFFF"/>
        <w:spacing w:line="260" w:lineRule="atLeast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152 del 30 dicembre 2022), in regime di accordo quadro, per interventi ricorrenti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manutenzione programmata ai fini del recupero funzionale della SS673 “Tangenziale Ovest di Foggia” in Puglia suddiviso in 2 lotti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: lavori sulla SS673 dal km 16,540 al km 23,650 (lotto 1) per un totale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24,5 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 SS673 dal casello autostradale al km 23,650 (lotto 2) per un totale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31,9 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.</w:t>
      </w:r>
    </w:p>
    <w:p w14:paraId="1E2AFE21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rFonts w:ascii="Garamond" w:hAnsi="Garamond" w:cs="Calibri"/>
        </w:rPr>
      </w:pPr>
      <w:r w:rsidRPr="00D2327D">
        <w:rPr>
          <w:rFonts w:ascii="Garamond" w:hAnsi="Garamond" w:cs="Calibri"/>
          <w:bdr w:val="none" w:sz="0" w:space="0" w:color="auto" w:frame="1"/>
        </w:rPr>
        <w:t> </w:t>
      </w:r>
    </w:p>
    <w:p w14:paraId="7263E8D7" w14:textId="2563F1F3" w:rsidR="00D2327D" w:rsidRDefault="00D2327D" w:rsidP="00D2327D">
      <w:pPr>
        <w:pStyle w:val="NormaleWeb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rFonts w:ascii="Garamond" w:hAnsi="Garamond" w:cs="Calibri"/>
          <w:bdr w:val="none" w:sz="0" w:space="0" w:color="auto" w:frame="1"/>
        </w:rPr>
      </w:pPr>
      <w:r w:rsidRPr="00D2327D">
        <w:rPr>
          <w:rFonts w:ascii="Garamond" w:hAnsi="Garamond" w:cs="Calibri"/>
          <w:bdr w:val="none" w:sz="0" w:space="0" w:color="auto" w:frame="1"/>
        </w:rPr>
        <w:t>I seguenti bandi sono afferenti del Piano Sisma:</w:t>
      </w:r>
    </w:p>
    <w:p w14:paraId="0645BAB7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rFonts w:ascii="Garamond" w:hAnsi="Garamond" w:cs="Calibri"/>
        </w:rPr>
      </w:pPr>
    </w:p>
    <w:p w14:paraId="7DE86A6D" w14:textId="77777777" w:rsidR="00D2327D" w:rsidRPr="00D2327D" w:rsidRDefault="00D2327D" w:rsidP="00D2327D">
      <w:pPr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152 del 30 dicembre 2022) relativo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agli interventi di adeguamento del tracciato lungo la statale 685 “Delle Tre Valli Umbre” (tratto dal km 41,500 al km 51,500)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,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in Umbria,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per un importo complessivo di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 20,8 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5847CE35" w14:textId="77777777" w:rsidR="00D2327D" w:rsidRPr="00D2327D" w:rsidRDefault="00D2327D" w:rsidP="00D2327D">
      <w:pPr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152 del 30 dicembre 2022) relativo ai lavori di adeguamento e potenziamento della tratta laziale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 lungo la statale 260 “Picente”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(dal km km 43,800 al km 41,150), per un importo complessivo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46,9 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55BEB5C6" w14:textId="77777777" w:rsidR="00D2327D" w:rsidRPr="00D2327D" w:rsidRDefault="00D2327D" w:rsidP="00D2327D">
      <w:pPr>
        <w:numPr>
          <w:ilvl w:val="0"/>
          <w:numId w:val="7"/>
        </w:numPr>
        <w:shd w:val="clear" w:color="auto" w:fill="FFFFFF"/>
        <w:spacing w:line="260" w:lineRule="atLeast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152 del 30 dicembre 2022) relativo ai lavori della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Pedemontana Marche – Abruzzo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, nel tratto ricadente fra Teramo e Ascoli Piceno (dallo svincolo di Floriano fino all’innesto sul raccordo autostradale Ascoli-Porto d’Ascoli in località Ancarano), per un importo complessivo di oltre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44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105043B3" w14:textId="77777777" w:rsidR="00D2327D" w:rsidRPr="00D2327D" w:rsidRDefault="00D2327D" w:rsidP="00D2327D">
      <w:pPr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152 del 30 dicembre 2022) relativo ai lavori di adeguamento e potenziamento delle intersezioni fra la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SS502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e la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 SS78, tra Belforte del Chienti e Sarnano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, per un importo complessivo di oltre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18,7 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7241EA8A" w14:textId="77777777" w:rsidR="00D2327D" w:rsidRPr="00D2327D" w:rsidRDefault="00D2327D" w:rsidP="00D2327D">
      <w:pPr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152 del 30 dicembre 2022) relativo ai lavori di adeguamento e miglioramento della sezione stradale e delle intersezioni della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SS210 “Fermana Faleriense” nel tratto Amendola - Servigliano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, per un importo complessivo di oltre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20,5 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65CF9908" w14:textId="77777777" w:rsidR="00D2327D" w:rsidRPr="00D2327D" w:rsidRDefault="00D2327D" w:rsidP="00D2327D">
      <w:pPr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152 del 30 dicembre 2022) relativo ai lavori di adeguamento e miglioramento della sezione stradale e delle intersezioni della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SS78 “Picena” nel tratto Sarnano Amandola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, per un importo complessivo di oltre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15,7 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682EAD22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rFonts w:ascii="Garamond" w:hAnsi="Garamond" w:cs="Calibri"/>
        </w:rPr>
      </w:pPr>
      <w:r w:rsidRPr="00D2327D">
        <w:rPr>
          <w:rFonts w:ascii="Garamond" w:hAnsi="Garamond" w:cs="Calibri"/>
          <w:bdr w:val="none" w:sz="0" w:space="0" w:color="auto" w:frame="1"/>
        </w:rPr>
        <w:t> </w:t>
      </w:r>
    </w:p>
    <w:p w14:paraId="61B4DA66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 w:line="260" w:lineRule="atLeast"/>
        <w:ind w:left="720"/>
        <w:jc w:val="both"/>
        <w:textAlignment w:val="baseline"/>
        <w:rPr>
          <w:rFonts w:ascii="Garamond" w:hAnsi="Garamond" w:cs="Calibri"/>
        </w:rPr>
      </w:pPr>
      <w:r w:rsidRPr="00D2327D">
        <w:rPr>
          <w:rFonts w:ascii="Garamond" w:hAnsi="Garamond" w:cs="Calibri"/>
          <w:bdr w:val="none" w:sz="0" w:space="0" w:color="auto" w:frame="1"/>
        </w:rPr>
        <w:t> </w:t>
      </w:r>
    </w:p>
    <w:p w14:paraId="722B6E37" w14:textId="3C18C43D" w:rsidR="00D2327D" w:rsidRDefault="00D2327D" w:rsidP="00D2327D">
      <w:pPr>
        <w:pStyle w:val="NormaleWeb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rFonts w:ascii="Garamond" w:hAnsi="Garamond" w:cs="Calibri"/>
          <w:bdr w:val="none" w:sz="0" w:space="0" w:color="auto" w:frame="1"/>
        </w:rPr>
      </w:pPr>
      <w:r w:rsidRPr="00D2327D">
        <w:rPr>
          <w:rFonts w:ascii="Garamond" w:hAnsi="Garamond" w:cs="Calibri"/>
          <w:bdr w:val="none" w:sz="0" w:space="0" w:color="auto" w:frame="1"/>
        </w:rPr>
        <w:t>A questi si aggiungono tre bandi già pubblicati in Gazzetta Ufficiale nelle scorse settimane:</w:t>
      </w:r>
    </w:p>
    <w:p w14:paraId="1D2D361F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rFonts w:ascii="Garamond" w:hAnsi="Garamond" w:cs="Calibri"/>
        </w:rPr>
      </w:pPr>
    </w:p>
    <w:p w14:paraId="07303B28" w14:textId="77777777" w:rsidR="00D2327D" w:rsidRPr="00D2327D" w:rsidRDefault="00D2327D" w:rsidP="00D2327D">
      <w:pPr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  <w:shd w:val="clear" w:color="auto" w:fill="FFFFFF"/>
        </w:rPr>
        <w:t>1 bando (GU n. 146 del 14 dicembre 2022) relativo al quinto e ultimo bando di gara del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Programma SHM (Structural Health Monitoring)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  <w:shd w:val="clear" w:color="auto" w:fill="FFFFFF"/>
        </w:rPr>
        <w:t> per complessivi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45 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  <w:shd w:val="clear" w:color="auto" w:fill="FFFFFF"/>
        </w:rPr>
        <w:t>, che riguarda la p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rogettazione dei servizi per le attività di rilievo delle opere e modellazione BIM, per la realizzazione del “gemello digitale”;</w:t>
      </w:r>
    </w:p>
    <w:p w14:paraId="605A14B8" w14:textId="77777777" w:rsidR="00D2327D" w:rsidRPr="00D2327D" w:rsidRDefault="00D2327D" w:rsidP="00D2327D">
      <w:pPr>
        <w:numPr>
          <w:ilvl w:val="0"/>
          <w:numId w:val="8"/>
        </w:numPr>
        <w:shd w:val="clear" w:color="auto" w:fill="FFFFFF"/>
        <w:spacing w:line="260" w:lineRule="atLeast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148 del 19 dicembre 2022), in regime di accordo quadro, per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 xml:space="preserve">lavori di manutenzione straordinaria per il risanamento strutturale di opere d’arte (ponti e 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lastRenderedPageBreak/>
        <w:t>viadotti)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del valore complessivo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250 milioni di euro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(in totale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 5 lotti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da 50 milioni di euro), così suddivisi per ciascuna delle Strutture territoriali: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 Piemonte e Valle d’Aosta, Liguria, Lombardia, Veneto e Friuli Venezia Giulia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(lotto 1);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 Emilia Romagna, Toscana, Umbria, Marche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(lotto 2);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 Lazio, Abruzzo e Molise, Puglia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(lotto 3);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 Campania, Basilicata, Calabria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(lotto 4);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 Sicilia, Sardegna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(lotto 5);</w:t>
      </w:r>
    </w:p>
    <w:p w14:paraId="7AD9B09B" w14:textId="77777777" w:rsidR="00D2327D" w:rsidRPr="00D2327D" w:rsidRDefault="00D2327D" w:rsidP="00D2327D">
      <w:pPr>
        <w:numPr>
          <w:ilvl w:val="0"/>
          <w:numId w:val="8"/>
        </w:numPr>
        <w:shd w:val="clear" w:color="auto" w:fill="FFFFFF"/>
        <w:spacing w:line="260" w:lineRule="atLeast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149 del 21 dicembre 2022) per la produzione, fornitura e posa in opera della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nuova barriera Anas NDBA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per le configurazioni di spartitraffico e bordo ponti per un valore complessivo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150 milioni di euro 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(30 milioni di euro per ciascuno dei cinque lotti: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Nord, Centro, Sud, Sicilia e Sardegna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).</w:t>
      </w:r>
    </w:p>
    <w:p w14:paraId="0C591B61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rFonts w:ascii="Garamond" w:hAnsi="Garamond" w:cs="Calibri"/>
        </w:rPr>
      </w:pPr>
      <w:r w:rsidRPr="00D2327D">
        <w:rPr>
          <w:rFonts w:ascii="Garamond" w:hAnsi="Garamond" w:cs="Calibri"/>
          <w:bdr w:val="none" w:sz="0" w:space="0" w:color="auto" w:frame="1"/>
        </w:rPr>
        <w:t> </w:t>
      </w:r>
    </w:p>
    <w:p w14:paraId="517C0F76" w14:textId="6A82148F" w:rsidR="00D2327D" w:rsidRDefault="00D2327D" w:rsidP="00D2327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Calibri"/>
          <w:bdr w:val="none" w:sz="0" w:space="0" w:color="auto" w:frame="1"/>
        </w:rPr>
      </w:pPr>
      <w:r w:rsidRPr="00D2327D">
        <w:rPr>
          <w:rFonts w:ascii="Garamond" w:hAnsi="Garamond" w:cs="Calibri"/>
          <w:bdr w:val="none" w:sz="0" w:space="0" w:color="auto" w:frame="1"/>
        </w:rPr>
        <w:t>Pubblicati inoltre tre bandi che rientrano nel Piano straordinario di potenziamento della viabilità per Cortina, in provincia di Belluno:</w:t>
      </w:r>
    </w:p>
    <w:p w14:paraId="1B5B8EDD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Calibri"/>
        </w:rPr>
      </w:pPr>
    </w:p>
    <w:p w14:paraId="1F69F6B0" w14:textId="77777777" w:rsidR="00D2327D" w:rsidRPr="00D2327D" w:rsidRDefault="00D2327D" w:rsidP="00D2327D">
      <w:pPr>
        <w:numPr>
          <w:ilvl w:val="0"/>
          <w:numId w:val="9"/>
        </w:numPr>
        <w:shd w:val="clear" w:color="auto" w:fill="FFFFFF"/>
        <w:spacing w:line="260" w:lineRule="atLeast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143 del 7 dicembre 2022) per i lavori di realizzazione della variante alla strada statale 51 “di Alemagna”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Tai di Cadore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 in Comune di Pieve di Cadore, per un importo complessivo di oltre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72,4 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3F298917" w14:textId="77777777" w:rsidR="00D2327D" w:rsidRPr="00D2327D" w:rsidRDefault="00D2327D" w:rsidP="00D2327D">
      <w:pPr>
        <w:numPr>
          <w:ilvl w:val="0"/>
          <w:numId w:val="9"/>
        </w:numPr>
        <w:shd w:val="clear" w:color="auto" w:fill="FFFFFF"/>
        <w:spacing w:line="260" w:lineRule="atLeast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143 del 7 dicembre 2022) per i lavori di realizzazione della variante alla strada statale 51 “di Alemagna”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Valle di Cadore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, per un importo complessivo di oltre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52,6 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;</w:t>
      </w:r>
    </w:p>
    <w:p w14:paraId="377D1850" w14:textId="79B8C689" w:rsidR="00D2327D" w:rsidRPr="00D2327D" w:rsidRDefault="00D2327D" w:rsidP="00D2327D">
      <w:pPr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ascii="Garamond" w:hAnsi="Garamond" w:cs="Calibri"/>
          <w:sz w:val="24"/>
          <w:szCs w:val="24"/>
        </w:rPr>
      </w:pP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1 bando (GU n. 143 del 7 dicembre 2022) per i lavori di realizzazione della variante alla strada statale 51 “di Alemagna” di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San Vito di Cadore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, per un importo complessivo di oltre </w:t>
      </w:r>
      <w:r w:rsidRPr="00D2327D">
        <w:rPr>
          <w:rFonts w:ascii="Garamond" w:hAnsi="Garamond" w:cs="Calibri"/>
          <w:b w:val="0"/>
          <w:bCs w:val="0"/>
          <w:sz w:val="24"/>
          <w:szCs w:val="24"/>
          <w:bdr w:val="none" w:sz="0" w:space="0" w:color="auto" w:frame="1"/>
        </w:rPr>
        <w:t>43,4 milioni di euro</w:t>
      </w:r>
      <w:r w:rsidRPr="00D2327D">
        <w:rPr>
          <w:rFonts w:ascii="Garamond" w:hAnsi="Garamond" w:cs="Calibri"/>
          <w:sz w:val="24"/>
          <w:szCs w:val="24"/>
          <w:bdr w:val="none" w:sz="0" w:space="0" w:color="auto" w:frame="1"/>
        </w:rPr>
        <w:t>.</w:t>
      </w:r>
    </w:p>
    <w:p w14:paraId="40A56D6E" w14:textId="77777777" w:rsidR="00D2327D" w:rsidRPr="00D2327D" w:rsidRDefault="00D2327D" w:rsidP="00D2327D">
      <w:pPr>
        <w:shd w:val="clear" w:color="auto" w:fill="FFFFFF"/>
        <w:spacing w:line="240" w:lineRule="auto"/>
        <w:ind w:left="720" w:firstLine="0"/>
        <w:jc w:val="both"/>
        <w:textAlignment w:val="baseline"/>
        <w:rPr>
          <w:rFonts w:ascii="Garamond" w:hAnsi="Garamond" w:cs="Calibri"/>
          <w:sz w:val="24"/>
          <w:szCs w:val="24"/>
        </w:rPr>
      </w:pPr>
    </w:p>
    <w:p w14:paraId="551A908D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rFonts w:ascii="Garamond" w:hAnsi="Garamond" w:cs="Calibri"/>
        </w:rPr>
      </w:pPr>
      <w:r w:rsidRPr="00D2327D">
        <w:rPr>
          <w:rFonts w:ascii="Garamond" w:hAnsi="Garamond" w:cs="Calibri"/>
          <w:bdr w:val="none" w:sz="0" w:space="0" w:color="auto" w:frame="1"/>
        </w:rPr>
        <w:t>Per quanto riguarda i bandi in regime di accordo quadro, in esito alle procedure di gara sarà stipulato un accordo quadro per ciascuno dei lotti al fine di garantire la possibilità di avviare i lavori con la massima tempestività nel momento in cui si manifesta il bisogno, senza dover espletare ogni volta una nuova gara di appalto, consentendo quindi risparmio di tempo, maggiore efficienza e qualità. </w:t>
      </w:r>
    </w:p>
    <w:p w14:paraId="772842BE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Calibri"/>
        </w:rPr>
      </w:pPr>
      <w:r w:rsidRPr="00D2327D">
        <w:rPr>
          <w:rFonts w:ascii="Garamond" w:hAnsi="Garamond" w:cs="Calibri"/>
          <w:bdr w:val="none" w:sz="0" w:space="0" w:color="auto" w:frame="1"/>
        </w:rPr>
        <w:t>Per informazioni dettagliate su tutti i bandi di gara e per i termini di presentazione delle offerte è possibile consultare il sito internet stradeanas.it alla sezione Bandi e avvisi, oppure l’area Bandi e Avvisi del Portale Acquisti di Anas (</w:t>
      </w:r>
      <w:hyperlink r:id="rId7" w:tgtFrame="_blank" w:history="1">
        <w:r w:rsidRPr="00D2327D">
          <w:rPr>
            <w:rStyle w:val="Collegamentoipertestuale"/>
            <w:rFonts w:ascii="Garamond" w:hAnsi="Garamond" w:cs="Calibri"/>
            <w:color w:val="auto"/>
            <w:bdr w:val="none" w:sz="0" w:space="0" w:color="auto" w:frame="1"/>
          </w:rPr>
          <w:t>https://acquisti.stradeanas.it</w:t>
        </w:r>
      </w:hyperlink>
      <w:r w:rsidRPr="00D2327D">
        <w:rPr>
          <w:rFonts w:ascii="Garamond" w:hAnsi="Garamond" w:cs="Calibri"/>
          <w:bdr w:val="none" w:sz="0" w:space="0" w:color="auto" w:frame="1"/>
        </w:rPr>
        <w:t>).</w:t>
      </w:r>
    </w:p>
    <w:p w14:paraId="5E9564D7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 w:line="260" w:lineRule="atLeast"/>
        <w:jc w:val="both"/>
        <w:textAlignment w:val="baseline"/>
        <w:rPr>
          <w:rFonts w:ascii="Garamond" w:hAnsi="Garamond" w:cs="Calibri"/>
        </w:rPr>
      </w:pPr>
      <w:r w:rsidRPr="00D2327D">
        <w:rPr>
          <w:rFonts w:ascii="Garamond" w:hAnsi="Garamond" w:cs="Calibri"/>
          <w:bdr w:val="none" w:sz="0" w:space="0" w:color="auto" w:frame="1"/>
        </w:rPr>
        <w:t>Per informazioni dettagliate su tutti i bandi di gara è possibile consultare il sito internet </w:t>
      </w:r>
      <w:hyperlink r:id="rId8" w:tgtFrame="_blank" w:history="1">
        <w:r w:rsidRPr="00D2327D">
          <w:rPr>
            <w:rStyle w:val="Collegamentoipertestuale"/>
            <w:rFonts w:ascii="Garamond" w:hAnsi="Garamond" w:cs="Calibri"/>
            <w:b w:val="0"/>
            <w:bCs w:val="0"/>
            <w:color w:val="auto"/>
            <w:bdr w:val="none" w:sz="0" w:space="0" w:color="auto" w:frame="1"/>
          </w:rPr>
          <w:t>www.stradeanas.it</w:t>
        </w:r>
      </w:hyperlink>
      <w:r w:rsidRPr="00D2327D">
        <w:rPr>
          <w:rFonts w:ascii="Garamond" w:hAnsi="Garamond" w:cs="Calibri"/>
          <w:bdr w:val="none" w:sz="0" w:space="0" w:color="auto" w:frame="1"/>
        </w:rPr>
        <w:t> alla sezione Fornitori/Bandi di gara.</w:t>
      </w:r>
    </w:p>
    <w:p w14:paraId="244A62A6" w14:textId="77777777" w:rsidR="00D2327D" w:rsidRPr="00D2327D" w:rsidRDefault="00D2327D" w:rsidP="00D2327D">
      <w:pPr>
        <w:pStyle w:val="Normale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Garamond" w:hAnsi="Garamond" w:cs="Calibri"/>
        </w:rPr>
      </w:pPr>
      <w:r w:rsidRPr="00D2327D">
        <w:rPr>
          <w:rFonts w:ascii="Garamond" w:hAnsi="Garamond" w:cs="Calibri"/>
          <w:bdr w:val="none" w:sz="0" w:space="0" w:color="auto" w:frame="1"/>
        </w:rPr>
        <w:t> </w:t>
      </w:r>
    </w:p>
    <w:p w14:paraId="306A6118" w14:textId="77777777" w:rsidR="00D2327D" w:rsidRPr="00D2327D" w:rsidRDefault="00D2327D" w:rsidP="00426199">
      <w:pPr>
        <w:ind w:firstLine="0"/>
        <w:jc w:val="both"/>
        <w:rPr>
          <w:rFonts w:ascii="Garamond" w:hAnsi="Garamond"/>
          <w:b w:val="0"/>
          <w:sz w:val="24"/>
          <w:szCs w:val="24"/>
        </w:rPr>
      </w:pPr>
    </w:p>
    <w:sectPr w:rsidR="00D2327D" w:rsidRPr="00D2327D" w:rsidSect="00A839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19" w:right="1134" w:bottom="2835" w:left="1701" w:header="964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F380" w14:textId="77777777" w:rsidR="003A1D49" w:rsidRDefault="003A1D49" w:rsidP="00A83943">
      <w:pPr>
        <w:spacing w:line="240" w:lineRule="auto"/>
      </w:pPr>
      <w:r>
        <w:separator/>
      </w:r>
    </w:p>
  </w:endnote>
  <w:endnote w:type="continuationSeparator" w:id="0">
    <w:p w14:paraId="18B0BDEE" w14:textId="77777777" w:rsidR="003A1D49" w:rsidRDefault="003A1D49" w:rsidP="00A83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utura Md BT">
    <w:altName w:val="Times New Roman"/>
    <w:charset w:val="00"/>
    <w:family w:val="roman"/>
    <w:pitch w:val="variable"/>
  </w:font>
  <w:font w:name="Futura MB">
    <w:altName w:val="Century Gothic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44BA" w14:textId="77777777" w:rsidR="00BC6BFB" w:rsidRDefault="001E53EF" w:rsidP="008312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5939C9" w14:textId="77777777" w:rsidR="00BC6BFB" w:rsidRDefault="003A1D49" w:rsidP="008312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FAA6" w14:textId="77777777" w:rsidR="00BC6BFB" w:rsidRDefault="003A1D49" w:rsidP="0083129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DD15" w14:textId="77777777" w:rsidR="00F54D66" w:rsidRPr="007F1251" w:rsidRDefault="001E53EF" w:rsidP="007F1251">
    <w:pPr>
      <w:pStyle w:val="Indirizzi"/>
      <w:ind w:right="-7"/>
      <w:rPr>
        <w:b/>
      </w:rPr>
    </w:pPr>
    <w:r>
      <w:rPr>
        <w:b/>
      </w:rPr>
      <w:t>Anas S.p.A. -</w:t>
    </w:r>
    <w:r w:rsidRPr="007F1251">
      <w:rPr>
        <w:b/>
      </w:rPr>
      <w:t xml:space="preserve"> Gruppo Ferrovie dello Stato Italiane</w:t>
    </w:r>
  </w:p>
  <w:p w14:paraId="6E592600" w14:textId="77777777" w:rsidR="00F54D66" w:rsidRPr="00D74929" w:rsidRDefault="001E53EF" w:rsidP="00F54D66">
    <w:pPr>
      <w:pStyle w:val="CoordinamentiAree"/>
      <w:jc w:val="both"/>
    </w:pPr>
    <w:r w:rsidRPr="00D74929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08A5AA" wp14:editId="5BC8669D">
          <wp:simplePos x="0" y="0"/>
          <wp:positionH relativeFrom="column">
            <wp:posOffset>4673747</wp:posOffset>
          </wp:positionH>
          <wp:positionV relativeFrom="page">
            <wp:posOffset>9793605</wp:posOffset>
          </wp:positionV>
          <wp:extent cx="1101090" cy="593725"/>
          <wp:effectExtent l="0" t="0" r="381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ario 2:Users:mario:Lavori:Anas:Manuale:Cartella B_stampati_corrispondenza:esecutivi:carta_intestate:immagini per office:TU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29">
      <w:rPr>
        <w:noProof/>
        <w:lang w:eastAsia="it-IT"/>
      </w:rPr>
      <w:t>Società con socio unico soggetta all’attività di direzione e coordinamento di Rete Ferroviaria Italiana S.p.A.</w:t>
    </w:r>
  </w:p>
  <w:p w14:paraId="6D13B0C1" w14:textId="77777777" w:rsidR="00F54D66" w:rsidRDefault="001E53EF" w:rsidP="00F54D66">
    <w:pPr>
      <w:pStyle w:val="CoordinamentiAree"/>
      <w:jc w:val="both"/>
    </w:pPr>
    <w:r>
      <w:t>e concessionaria ai sensi del D.L. 138/2002 (convertito con L. 178/2002)</w:t>
    </w:r>
  </w:p>
  <w:p w14:paraId="2770C58A" w14:textId="77777777" w:rsidR="00F54D66" w:rsidRDefault="001E53EF" w:rsidP="00F54D66">
    <w:pPr>
      <w:pStyle w:val="Indirizzi"/>
    </w:pPr>
    <w:r>
      <w:t>Sede Legale: Via Monzambano, 10 - 00185 Roma</w:t>
    </w:r>
  </w:p>
  <w:p w14:paraId="2C57087D" w14:textId="77777777" w:rsidR="00F54D66" w:rsidRDefault="001E53EF" w:rsidP="00F54D66">
    <w:pPr>
      <w:pStyle w:val="Indirizzi"/>
    </w:pPr>
    <w:r>
      <w:t>T [+39] 06 44461 - F [+39] 06 4456224 - F [+39] 06 4454956 - [+39] 06 4454948 - [+39] 06 44700852</w:t>
    </w:r>
  </w:p>
  <w:p w14:paraId="21ED7695" w14:textId="77777777" w:rsidR="00F54D66" w:rsidRDefault="001E53EF" w:rsidP="00F54D66">
    <w:pPr>
      <w:pStyle w:val="Indirizzi"/>
    </w:pPr>
    <w:r>
      <w:t>Pec anas@postacert.stradeanas.it - www.stradeanas.it</w:t>
    </w:r>
  </w:p>
  <w:p w14:paraId="2DEAFD6F" w14:textId="77777777" w:rsidR="00F54D66" w:rsidRDefault="001E53EF" w:rsidP="00F54D66">
    <w:pPr>
      <w:pStyle w:val="Indirizzi"/>
    </w:pPr>
    <w:r>
      <w:t>Cap. Soc. Euro 2.269.892.000,</w:t>
    </w:r>
    <w:proofErr w:type="gramStart"/>
    <w:r>
      <w:t>00  Iscr.</w:t>
    </w:r>
    <w:proofErr w:type="gramEnd"/>
    <w:r>
      <w:t xml:space="preserve"> R.E.A. 1024951  P.IVA 02133681003  C.F. 80208450587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909E" w14:textId="77777777" w:rsidR="003A1D49" w:rsidRDefault="003A1D49" w:rsidP="00A83943">
      <w:pPr>
        <w:spacing w:line="240" w:lineRule="auto"/>
      </w:pPr>
      <w:r>
        <w:separator/>
      </w:r>
    </w:p>
  </w:footnote>
  <w:footnote w:type="continuationSeparator" w:id="0">
    <w:p w14:paraId="7B96E975" w14:textId="77777777" w:rsidR="003A1D49" w:rsidRDefault="003A1D49" w:rsidP="00A839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C8A6" w14:textId="77777777" w:rsidR="00D74929" w:rsidRDefault="003A1D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E789" w14:textId="77777777" w:rsidR="00BC6BFB" w:rsidRPr="001168EF" w:rsidRDefault="001E53EF" w:rsidP="001168E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AB1701B" wp14:editId="6426A694">
          <wp:simplePos x="0" y="0"/>
          <wp:positionH relativeFrom="column">
            <wp:posOffset>-1070610</wp:posOffset>
          </wp:positionH>
          <wp:positionV relativeFrom="paragraph">
            <wp:posOffset>-602615</wp:posOffset>
          </wp:positionV>
          <wp:extent cx="5629275" cy="186690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testa_7f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253"/>
                  <a:stretch/>
                </pic:blipFill>
                <pic:spPr bwMode="auto">
                  <a:xfrm>
                    <a:off x="0" y="0"/>
                    <a:ext cx="5629275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3B2F" w14:textId="77777777" w:rsidR="00BC6BFB" w:rsidRDefault="001E53EF" w:rsidP="005A7AD1">
    <w:pPr>
      <w:pStyle w:val="Intestazione"/>
      <w:ind w:firstLine="0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9D175C0" wp14:editId="339F1580">
          <wp:simplePos x="0" y="0"/>
          <wp:positionH relativeFrom="column">
            <wp:posOffset>-1071245</wp:posOffset>
          </wp:positionH>
          <wp:positionV relativeFrom="paragraph">
            <wp:posOffset>-602615</wp:posOffset>
          </wp:positionV>
          <wp:extent cx="5617210" cy="18669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_7f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413"/>
                  <a:stretch/>
                </pic:blipFill>
                <pic:spPr bwMode="auto">
                  <a:xfrm>
                    <a:off x="0" y="0"/>
                    <a:ext cx="561721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D0A"/>
    <w:multiLevelType w:val="multilevel"/>
    <w:tmpl w:val="8F92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04823"/>
    <w:multiLevelType w:val="hybridMultilevel"/>
    <w:tmpl w:val="A5CAC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20D7"/>
    <w:multiLevelType w:val="multilevel"/>
    <w:tmpl w:val="082C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2D5820"/>
    <w:multiLevelType w:val="multilevel"/>
    <w:tmpl w:val="1D02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C66426"/>
    <w:multiLevelType w:val="multilevel"/>
    <w:tmpl w:val="9214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C430D1"/>
    <w:multiLevelType w:val="multilevel"/>
    <w:tmpl w:val="FA32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627505"/>
    <w:multiLevelType w:val="multilevel"/>
    <w:tmpl w:val="1B5C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FA4B2A"/>
    <w:multiLevelType w:val="multilevel"/>
    <w:tmpl w:val="A1FA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8F137C"/>
    <w:multiLevelType w:val="multilevel"/>
    <w:tmpl w:val="40DA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43"/>
    <w:rsid w:val="00031200"/>
    <w:rsid w:val="00033257"/>
    <w:rsid w:val="00062AEB"/>
    <w:rsid w:val="00070970"/>
    <w:rsid w:val="00085B1C"/>
    <w:rsid w:val="0008614F"/>
    <w:rsid w:val="00094D5A"/>
    <w:rsid w:val="000A583A"/>
    <w:rsid w:val="000C4957"/>
    <w:rsid w:val="000E0D18"/>
    <w:rsid w:val="000E2897"/>
    <w:rsid w:val="001501C9"/>
    <w:rsid w:val="0015234B"/>
    <w:rsid w:val="001551D4"/>
    <w:rsid w:val="00165BB2"/>
    <w:rsid w:val="001A5B97"/>
    <w:rsid w:val="001D3BDB"/>
    <w:rsid w:val="001E10AF"/>
    <w:rsid w:val="001E53EF"/>
    <w:rsid w:val="00226CD6"/>
    <w:rsid w:val="00274635"/>
    <w:rsid w:val="00284A8F"/>
    <w:rsid w:val="002C719E"/>
    <w:rsid w:val="002D6557"/>
    <w:rsid w:val="002E241D"/>
    <w:rsid w:val="00304201"/>
    <w:rsid w:val="00324D29"/>
    <w:rsid w:val="00344E14"/>
    <w:rsid w:val="00361325"/>
    <w:rsid w:val="003A1D49"/>
    <w:rsid w:val="004106E1"/>
    <w:rsid w:val="00410A8E"/>
    <w:rsid w:val="00414D0F"/>
    <w:rsid w:val="00426199"/>
    <w:rsid w:val="0044440A"/>
    <w:rsid w:val="004729B6"/>
    <w:rsid w:val="0053289F"/>
    <w:rsid w:val="005B1113"/>
    <w:rsid w:val="005B5455"/>
    <w:rsid w:val="005C6236"/>
    <w:rsid w:val="005D52FC"/>
    <w:rsid w:val="006014E6"/>
    <w:rsid w:val="00604B2C"/>
    <w:rsid w:val="006165AF"/>
    <w:rsid w:val="006261E1"/>
    <w:rsid w:val="00656727"/>
    <w:rsid w:val="006666B8"/>
    <w:rsid w:val="006916DE"/>
    <w:rsid w:val="00692947"/>
    <w:rsid w:val="0070079C"/>
    <w:rsid w:val="00726C3B"/>
    <w:rsid w:val="00744039"/>
    <w:rsid w:val="007509EB"/>
    <w:rsid w:val="0077024D"/>
    <w:rsid w:val="00773D7F"/>
    <w:rsid w:val="00782938"/>
    <w:rsid w:val="007A7EA4"/>
    <w:rsid w:val="007E753E"/>
    <w:rsid w:val="007F7E15"/>
    <w:rsid w:val="00802756"/>
    <w:rsid w:val="00807078"/>
    <w:rsid w:val="0082781C"/>
    <w:rsid w:val="00837544"/>
    <w:rsid w:val="008400CA"/>
    <w:rsid w:val="00895DDA"/>
    <w:rsid w:val="008B0B05"/>
    <w:rsid w:val="008B3C20"/>
    <w:rsid w:val="0097133E"/>
    <w:rsid w:val="00984F42"/>
    <w:rsid w:val="009A5879"/>
    <w:rsid w:val="009B36F0"/>
    <w:rsid w:val="009D0CD1"/>
    <w:rsid w:val="00A02262"/>
    <w:rsid w:val="00A152A2"/>
    <w:rsid w:val="00A55617"/>
    <w:rsid w:val="00A6304F"/>
    <w:rsid w:val="00A83943"/>
    <w:rsid w:val="00AA26F9"/>
    <w:rsid w:val="00AB3C2A"/>
    <w:rsid w:val="00AB79A9"/>
    <w:rsid w:val="00AD3296"/>
    <w:rsid w:val="00B155A4"/>
    <w:rsid w:val="00B34B9E"/>
    <w:rsid w:val="00B42C15"/>
    <w:rsid w:val="00B563F7"/>
    <w:rsid w:val="00B6131E"/>
    <w:rsid w:val="00B77CD2"/>
    <w:rsid w:val="00B83184"/>
    <w:rsid w:val="00C163FC"/>
    <w:rsid w:val="00C32064"/>
    <w:rsid w:val="00C75826"/>
    <w:rsid w:val="00C83CCC"/>
    <w:rsid w:val="00CA6587"/>
    <w:rsid w:val="00CC5355"/>
    <w:rsid w:val="00CD30F2"/>
    <w:rsid w:val="00CE5ED0"/>
    <w:rsid w:val="00CF458F"/>
    <w:rsid w:val="00D06BDC"/>
    <w:rsid w:val="00D21B1F"/>
    <w:rsid w:val="00D2327D"/>
    <w:rsid w:val="00D3316F"/>
    <w:rsid w:val="00D50E9C"/>
    <w:rsid w:val="00D627B9"/>
    <w:rsid w:val="00DB3C24"/>
    <w:rsid w:val="00E4002E"/>
    <w:rsid w:val="00E472A4"/>
    <w:rsid w:val="00E56770"/>
    <w:rsid w:val="00E62E1F"/>
    <w:rsid w:val="00E64FBF"/>
    <w:rsid w:val="00E76957"/>
    <w:rsid w:val="00EA624C"/>
    <w:rsid w:val="00ED7128"/>
    <w:rsid w:val="00F0053C"/>
    <w:rsid w:val="00F0604B"/>
    <w:rsid w:val="00F07A63"/>
    <w:rsid w:val="00F23DC8"/>
    <w:rsid w:val="00F25B1B"/>
    <w:rsid w:val="00F35A44"/>
    <w:rsid w:val="00F468D2"/>
    <w:rsid w:val="00F5230E"/>
    <w:rsid w:val="00F576CE"/>
    <w:rsid w:val="00F64182"/>
    <w:rsid w:val="00F74B49"/>
    <w:rsid w:val="00F759BB"/>
    <w:rsid w:val="00F92E89"/>
    <w:rsid w:val="00FB07F7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1083B"/>
  <w15:chartTrackingRefBased/>
  <w15:docId w15:val="{4C510E00-5689-44E3-8A00-CE098075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943"/>
    <w:pPr>
      <w:spacing w:after="0" w:line="260" w:lineRule="exact"/>
      <w:ind w:firstLine="851"/>
    </w:pPr>
    <w:rPr>
      <w:rFonts w:ascii="Calibri" w:eastAsia="MS Mincho" w:hAnsi="Calibri" w:cs="Times New Roman"/>
      <w:b/>
      <w:bCs/>
      <w:sz w:val="18"/>
      <w:szCs w:val="1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A839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83943"/>
    <w:rPr>
      <w:rFonts w:ascii="Calibri" w:eastAsia="MS Mincho" w:hAnsi="Calibri" w:cs="Times New Roman"/>
      <w:b/>
      <w:bCs/>
      <w:sz w:val="18"/>
      <w:szCs w:val="18"/>
      <w:lang w:eastAsia="ja-JP"/>
    </w:rPr>
  </w:style>
  <w:style w:type="character" w:styleId="Numeropagina">
    <w:name w:val="page number"/>
    <w:basedOn w:val="Carpredefinitoparagrafo"/>
    <w:rsid w:val="00A83943"/>
  </w:style>
  <w:style w:type="paragraph" w:styleId="Intestazione">
    <w:name w:val="header"/>
    <w:basedOn w:val="Normale"/>
    <w:link w:val="IntestazioneCarattere"/>
    <w:unhideWhenUsed/>
    <w:rsid w:val="00A8394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83943"/>
    <w:rPr>
      <w:rFonts w:ascii="Calibri" w:eastAsia="MS Mincho" w:hAnsi="Calibri" w:cs="Times New Roman"/>
      <w:b/>
      <w:bCs/>
      <w:sz w:val="18"/>
      <w:szCs w:val="18"/>
      <w:lang w:eastAsia="ja-JP"/>
    </w:rPr>
  </w:style>
  <w:style w:type="paragraph" w:customStyle="1" w:styleId="Indirizzi">
    <w:name w:val="Indirizzi"/>
    <w:basedOn w:val="Pidipagina"/>
    <w:qFormat/>
    <w:rsid w:val="00A83943"/>
    <w:pPr>
      <w:tabs>
        <w:tab w:val="left" w:pos="6240"/>
      </w:tabs>
      <w:spacing w:line="160" w:lineRule="exact"/>
      <w:ind w:firstLine="0"/>
    </w:pPr>
    <w:rPr>
      <w:rFonts w:ascii="Open Sans" w:hAnsi="Open Sans"/>
      <w:b w:val="0"/>
      <w:bCs w:val="0"/>
      <w:color w:val="0033A0"/>
      <w:sz w:val="13"/>
      <w:szCs w:val="13"/>
    </w:rPr>
  </w:style>
  <w:style w:type="paragraph" w:customStyle="1" w:styleId="CoordinamentiAree">
    <w:name w:val="Coordinamenti/Aree"/>
    <w:basedOn w:val="Indirizzi"/>
    <w:qFormat/>
    <w:rsid w:val="00A83943"/>
    <w:rPr>
      <w:b/>
      <w:bCs/>
    </w:rPr>
  </w:style>
  <w:style w:type="character" w:styleId="Collegamentoipertestuale">
    <w:name w:val="Hyperlink"/>
    <w:rsid w:val="00A83943"/>
    <w:rPr>
      <w:b/>
      <w:bCs/>
      <w:strike w:val="0"/>
      <w:dstrike w:val="0"/>
      <w:color w:val="CC3300"/>
      <w:u w:val="none"/>
      <w:effect w:val="none"/>
    </w:rPr>
  </w:style>
  <w:style w:type="paragraph" w:customStyle="1" w:styleId="xmsonormal">
    <w:name w:val="x_msonormal"/>
    <w:basedOn w:val="Normale"/>
    <w:rsid w:val="00A8394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 w:val="0"/>
      <w:bCs w:val="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8394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 w:val="0"/>
      <w:bCs w:val="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551D4"/>
    <w:rPr>
      <w:i/>
      <w:iCs/>
    </w:rPr>
  </w:style>
  <w:style w:type="character" w:customStyle="1" w:styleId="contentpasted0">
    <w:name w:val="contentpasted0"/>
    <w:basedOn w:val="Carpredefinitoparagrafo"/>
    <w:rsid w:val="009B36F0"/>
  </w:style>
  <w:style w:type="character" w:customStyle="1" w:styleId="xcontentpasted0">
    <w:name w:val="x_contentpasted0"/>
    <w:basedOn w:val="Carpredefinitoparagrafo"/>
    <w:rsid w:val="00FB07F7"/>
  </w:style>
  <w:style w:type="character" w:customStyle="1" w:styleId="elementtoproof">
    <w:name w:val="elementtoproof"/>
    <w:basedOn w:val="Carpredefinitoparagrafo"/>
    <w:rsid w:val="00EA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6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3A%2F%2Fwww.stradeanas.it%2F&amp;data=05%7C01%7Cs.cirulli%40stradeanas.it%7C23c32ddd25df46ea9a3208dae90526d6%7Cf57bababd7b54fb88ddd057ce542d039%7C0%7C0%7C638078505573259406%7CUnknown%7CTWFpbGZsb3d8eyJWIjoiMC4wLjAwMDAiLCJQIjoiV2luMzIiLCJBTiI6Ik1haWwiLCJXVCI6Mn0%3D%7C3000%7C%7C%7C&amp;sdata=OohBknmn3RimFHsMPZ7w7R8sc6T3HHKarZCcWf%2Fl10s%3D&amp;reserve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acquisti.stradeanas.it%2F&amp;data=05%7C01%7Cs.cirulli%40stradeanas.it%7C23c32ddd25df46ea9a3208dae90526d6%7Cf57bababd7b54fb88ddd057ce542d039%7C0%7C0%7C638078505573259406%7CUnknown%7CTWFpbGZsb3d8eyJWIjoiMC4wLjAwMDAiLCJQIjoiV2luMzIiLCJBTiI6Ik1haWwiLCJXVCI6Mn0%3D%7C3000%7C%7C%7C&amp;sdata=TPnchHQrZyyt3YnQ8XkAi2z7Du2pjW5SYbX5xdMOs10%3D&amp;reserved=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Fischetti Erminio</dc:creator>
  <cp:keywords/>
  <dc:description/>
  <cp:lastModifiedBy>Cirulli Sabino</cp:lastModifiedBy>
  <cp:revision>21</cp:revision>
  <dcterms:created xsi:type="dcterms:W3CDTF">2022-12-02T11:31:00Z</dcterms:created>
  <dcterms:modified xsi:type="dcterms:W3CDTF">2022-12-29T09:38:00Z</dcterms:modified>
</cp:coreProperties>
</file>