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0883" w14:textId="4642A2E8" w:rsidR="00EE4447" w:rsidRPr="001F42D1" w:rsidRDefault="00B570C5" w:rsidP="00EE4447">
      <w:pPr>
        <w:spacing w:after="0"/>
        <w:jc w:val="center"/>
        <w:rPr>
          <w:rFonts w:ascii="Arial" w:hAnsi="Arial" w:cs="Arial"/>
          <w:b/>
          <w:bCs/>
          <w:sz w:val="28"/>
          <w:szCs w:val="28"/>
        </w:rPr>
      </w:pPr>
      <w:r w:rsidRPr="001F42D1">
        <w:rPr>
          <w:rFonts w:ascii="Arial" w:eastAsia="Times New Roman" w:hAnsi="Arial" w:cs="Arial"/>
          <w:b/>
          <w:caps/>
          <w:sz w:val="28"/>
          <w:szCs w:val="28"/>
          <w:lang w:eastAsia="it-IT"/>
        </w:rPr>
        <w:t>CARCERI</w:t>
      </w:r>
      <w:r w:rsidR="006A4C59" w:rsidRPr="001F42D1">
        <w:rPr>
          <w:rFonts w:ascii="Arial" w:eastAsia="Times New Roman" w:hAnsi="Arial" w:cs="Arial"/>
          <w:b/>
          <w:caps/>
          <w:sz w:val="28"/>
          <w:szCs w:val="28"/>
          <w:lang w:eastAsia="it-IT"/>
        </w:rPr>
        <w:t xml:space="preserve">. </w:t>
      </w:r>
      <w:r w:rsidR="00D57E91">
        <w:rPr>
          <w:rFonts w:ascii="Arial" w:hAnsi="Arial" w:cs="Arial"/>
          <w:b/>
          <w:bCs/>
          <w:sz w:val="28"/>
          <w:szCs w:val="28"/>
        </w:rPr>
        <w:t>IL RAMMARICO DEI GARANTI PER IL CONGEDO DI RENOLDI E GLI AGURI AL NUOVO CAPO DEL DAP, GIOVANNI RUSSO</w:t>
      </w:r>
    </w:p>
    <w:p w14:paraId="7B0A50E2" w14:textId="558C3E18" w:rsidR="00B570C5" w:rsidRPr="006D3501" w:rsidRDefault="001F42D1" w:rsidP="006D3501">
      <w:pPr>
        <w:spacing w:after="0"/>
        <w:jc w:val="center"/>
        <w:rPr>
          <w:rFonts w:ascii="Arial" w:hAnsi="Arial" w:cs="Arial"/>
          <w:i/>
          <w:iCs/>
          <w:sz w:val="28"/>
          <w:szCs w:val="28"/>
        </w:rPr>
      </w:pPr>
      <w:r>
        <w:rPr>
          <w:rFonts w:ascii="Arial" w:hAnsi="Arial" w:cs="Arial"/>
          <w:i/>
          <w:iCs/>
          <w:color w:val="19191A"/>
          <w:sz w:val="28"/>
          <w:szCs w:val="28"/>
          <w:shd w:val="clear" w:color="auto" w:fill="FFFFFF"/>
        </w:rPr>
        <w:t xml:space="preserve">Il Portavoce, </w:t>
      </w:r>
      <w:proofErr w:type="spellStart"/>
      <w:r w:rsidR="00B570C5" w:rsidRPr="001F42D1">
        <w:rPr>
          <w:rFonts w:ascii="Arial" w:hAnsi="Arial" w:cs="Arial"/>
          <w:i/>
          <w:iCs/>
          <w:color w:val="19191A"/>
          <w:sz w:val="28"/>
          <w:szCs w:val="28"/>
          <w:shd w:val="clear" w:color="auto" w:fill="FFFFFF"/>
        </w:rPr>
        <w:t>Anastasìa</w:t>
      </w:r>
      <w:proofErr w:type="spellEnd"/>
      <w:r w:rsidR="00B570C5" w:rsidRPr="001F42D1">
        <w:rPr>
          <w:rFonts w:ascii="Arial" w:hAnsi="Arial" w:cs="Arial"/>
          <w:i/>
          <w:iCs/>
          <w:color w:val="19191A"/>
          <w:sz w:val="28"/>
          <w:szCs w:val="28"/>
          <w:shd w:val="clear" w:color="auto" w:fill="FFFFFF"/>
        </w:rPr>
        <w:t>: “</w:t>
      </w:r>
      <w:r w:rsidRPr="001F42D1">
        <w:rPr>
          <w:rFonts w:ascii="Arial" w:hAnsi="Arial" w:cs="Arial"/>
          <w:i/>
          <w:iCs/>
          <w:sz w:val="28"/>
          <w:szCs w:val="28"/>
        </w:rPr>
        <w:t>Importante il lascito di Carlo Renoldi</w:t>
      </w:r>
      <w:r w:rsidR="006D3501">
        <w:rPr>
          <w:rFonts w:ascii="Arial" w:hAnsi="Arial" w:cs="Arial"/>
          <w:i/>
          <w:iCs/>
          <w:sz w:val="28"/>
          <w:szCs w:val="28"/>
        </w:rPr>
        <w:t>, tra cui la circolare sull’uso delle videochiamate, introdotto durante la pandemia</w:t>
      </w:r>
      <w:r w:rsidR="00B570C5" w:rsidRPr="001F42D1">
        <w:rPr>
          <w:rFonts w:ascii="Arial" w:hAnsi="Arial" w:cs="Arial"/>
          <w:i/>
          <w:iCs/>
          <w:sz w:val="28"/>
          <w:szCs w:val="28"/>
        </w:rPr>
        <w:t>”</w:t>
      </w:r>
    </w:p>
    <w:p w14:paraId="6E69CAC2" w14:textId="77777777" w:rsidR="001E3A84" w:rsidRDefault="001E3A84" w:rsidP="001E3A84"/>
    <w:p w14:paraId="31633DC5" w14:textId="77777777" w:rsidR="00EE4447" w:rsidRDefault="00EE4447" w:rsidP="00EE4447">
      <w:pPr>
        <w:shd w:val="clear" w:color="auto" w:fill="FFFFFF"/>
        <w:spacing w:after="100" w:afterAutospacing="1"/>
        <w:rPr>
          <w:rFonts w:ascii="Arial" w:hAnsi="Arial" w:cs="Arial"/>
        </w:rPr>
      </w:pPr>
      <w:r w:rsidRPr="001E3A84">
        <w:rPr>
          <w:rFonts w:ascii="Arial" w:hAnsi="Arial" w:cs="Arial"/>
        </w:rPr>
        <w:t>“</w:t>
      </w:r>
      <w:r>
        <w:rPr>
          <w:rFonts w:ascii="Arial" w:hAnsi="Arial" w:cs="Arial"/>
        </w:rPr>
        <w:t xml:space="preserve">Dispiace che </w:t>
      </w:r>
      <w:r w:rsidRPr="001E3A84">
        <w:rPr>
          <w:rFonts w:ascii="Arial" w:hAnsi="Arial" w:cs="Arial"/>
        </w:rPr>
        <w:t xml:space="preserve">Carlo Renoldi non </w:t>
      </w:r>
      <w:r>
        <w:rPr>
          <w:rFonts w:ascii="Arial" w:hAnsi="Arial" w:cs="Arial"/>
        </w:rPr>
        <w:t>abbia</w:t>
      </w:r>
      <w:r w:rsidRPr="001E3A84">
        <w:rPr>
          <w:rFonts w:ascii="Arial" w:hAnsi="Arial" w:cs="Arial"/>
        </w:rPr>
        <w:t xml:space="preserve"> potuto portare a compimento il progetto di riforma dell’Amministrazione penitenziaria e delle modalità di esecuzione delle pene detentive che aveva in mente, da magistrato esperto e qualificato nel settore qual è. Restano intese e provvedimenti molto importanti, tra cui la circolare che ha consolidato il regime delle videochiamate sperimentate durante la disciplina d’emergenza della pandemia</w:t>
      </w:r>
      <w:r>
        <w:rPr>
          <w:rFonts w:ascii="Arial" w:hAnsi="Arial" w:cs="Arial"/>
        </w:rPr>
        <w:t>”</w:t>
      </w:r>
      <w:r w:rsidRPr="001E3A84">
        <w:rPr>
          <w:rFonts w:ascii="Arial" w:hAnsi="Arial" w:cs="Arial"/>
        </w:rPr>
        <w:t>.</w:t>
      </w:r>
    </w:p>
    <w:p w14:paraId="24986F61" w14:textId="084FDC52" w:rsidR="001F42D1" w:rsidRDefault="001F42D1" w:rsidP="001F42D1">
      <w:pPr>
        <w:shd w:val="clear" w:color="auto" w:fill="FFFFFF"/>
        <w:spacing w:after="100" w:afterAutospacing="1"/>
        <w:rPr>
          <w:rFonts w:ascii="Arial" w:hAnsi="Arial" w:cs="Arial"/>
        </w:rPr>
      </w:pPr>
      <w:r w:rsidRPr="001E3A84">
        <w:rPr>
          <w:rFonts w:ascii="Arial" w:hAnsi="Arial" w:cs="Arial"/>
        </w:rPr>
        <w:t xml:space="preserve">Così il Portavoce della Conferenza dei Garanti territoriali delle persone private della libertà e Garante del Lazio, Stefano </w:t>
      </w:r>
      <w:proofErr w:type="spellStart"/>
      <w:r w:rsidRPr="001E3A84">
        <w:rPr>
          <w:rFonts w:ascii="Arial" w:hAnsi="Arial" w:cs="Arial"/>
        </w:rPr>
        <w:t>Anastasìa</w:t>
      </w:r>
      <w:proofErr w:type="spellEnd"/>
      <w:r>
        <w:rPr>
          <w:rFonts w:ascii="Arial" w:hAnsi="Arial" w:cs="Arial"/>
        </w:rPr>
        <w:t xml:space="preserve">, il quale </w:t>
      </w:r>
      <w:r w:rsidR="00D57E91">
        <w:rPr>
          <w:rFonts w:ascii="Arial" w:hAnsi="Arial" w:cs="Arial"/>
        </w:rPr>
        <w:t>aggiunge che</w:t>
      </w:r>
      <w:r>
        <w:rPr>
          <w:rFonts w:ascii="Arial" w:hAnsi="Arial" w:cs="Arial"/>
        </w:rPr>
        <w:t xml:space="preserve"> </w:t>
      </w:r>
      <w:r w:rsidR="00D57E91">
        <w:rPr>
          <w:rFonts w:ascii="Arial" w:hAnsi="Arial" w:cs="Arial"/>
        </w:rPr>
        <w:t>“</w:t>
      </w:r>
      <w:r w:rsidR="00D57E91">
        <w:rPr>
          <w:rFonts w:ascii="Arial" w:hAnsi="Arial" w:cs="Arial"/>
        </w:rPr>
        <w:t>i</w:t>
      </w:r>
      <w:r w:rsidR="00D57E91">
        <w:rPr>
          <w:rFonts w:ascii="Arial" w:hAnsi="Arial" w:cs="Arial"/>
        </w:rPr>
        <w:t xml:space="preserve"> Garanti territoriali </w:t>
      </w:r>
      <w:r w:rsidR="00D57E91" w:rsidRPr="001E3A84">
        <w:rPr>
          <w:rFonts w:ascii="Arial" w:hAnsi="Arial" w:cs="Arial"/>
        </w:rPr>
        <w:t>nominati dalle Regioni, dalle Province e dai Comuni italiani</w:t>
      </w:r>
      <w:r w:rsidR="00D57E91">
        <w:rPr>
          <w:rFonts w:ascii="Arial" w:hAnsi="Arial" w:cs="Arial"/>
        </w:rPr>
        <w:t xml:space="preserve"> indirizzano al nuovo Capo del Dipartimento dell’amministrazione penitenziaria, </w:t>
      </w:r>
      <w:r w:rsidR="00D57E91" w:rsidRPr="001E3A84">
        <w:rPr>
          <w:rFonts w:ascii="Arial" w:hAnsi="Arial" w:cs="Arial"/>
        </w:rPr>
        <w:t>Giovanni Russo</w:t>
      </w:r>
      <w:r w:rsidR="00D57E91">
        <w:rPr>
          <w:rFonts w:ascii="Arial" w:hAnsi="Arial" w:cs="Arial"/>
        </w:rPr>
        <w:t xml:space="preserve">, </w:t>
      </w:r>
      <w:r w:rsidR="00D57E91" w:rsidRPr="001E3A84">
        <w:rPr>
          <w:rFonts w:ascii="Arial" w:hAnsi="Arial" w:cs="Arial"/>
        </w:rPr>
        <w:t>i migliori auguri di buon lavoro</w:t>
      </w:r>
      <w:r w:rsidR="00D57E91">
        <w:rPr>
          <w:rFonts w:ascii="Arial" w:hAnsi="Arial" w:cs="Arial"/>
        </w:rPr>
        <w:t>, e assicurano nel contempo</w:t>
      </w:r>
      <w:r w:rsidR="00D57E91" w:rsidRPr="001E3A84">
        <w:rPr>
          <w:rFonts w:ascii="Arial" w:hAnsi="Arial" w:cs="Arial"/>
        </w:rPr>
        <w:t xml:space="preserve"> </w:t>
      </w:r>
      <w:r w:rsidR="00D57E91">
        <w:rPr>
          <w:rFonts w:ascii="Arial" w:hAnsi="Arial" w:cs="Arial"/>
        </w:rPr>
        <w:t>l</w:t>
      </w:r>
      <w:r w:rsidR="00D57E91" w:rsidRPr="001E3A84">
        <w:rPr>
          <w:rFonts w:ascii="Arial" w:hAnsi="Arial" w:cs="Arial"/>
        </w:rPr>
        <w:t>’impegno e la leale collaborazione istituzionale</w:t>
      </w:r>
      <w:r w:rsidR="00D57E91">
        <w:rPr>
          <w:rFonts w:ascii="Arial" w:hAnsi="Arial" w:cs="Arial"/>
        </w:rPr>
        <w:t>”.</w:t>
      </w:r>
    </w:p>
    <w:p w14:paraId="39A63BF4" w14:textId="2E8E73FB" w:rsidR="001E3A84" w:rsidRPr="001E3A84" w:rsidRDefault="001E3A84" w:rsidP="001E3A84">
      <w:pPr>
        <w:shd w:val="clear" w:color="auto" w:fill="FFFFFF"/>
        <w:spacing w:after="100" w:afterAutospacing="1"/>
        <w:rPr>
          <w:rFonts w:ascii="Arial" w:hAnsi="Arial" w:cs="Arial"/>
        </w:rPr>
      </w:pPr>
      <w:r>
        <w:rPr>
          <w:rFonts w:ascii="Arial" w:hAnsi="Arial" w:cs="Arial"/>
        </w:rPr>
        <w:t>“</w:t>
      </w:r>
      <w:r w:rsidRPr="001E3A84">
        <w:rPr>
          <w:rFonts w:ascii="Arial" w:hAnsi="Arial" w:cs="Arial"/>
        </w:rPr>
        <w:t xml:space="preserve">Al </w:t>
      </w:r>
      <w:r>
        <w:rPr>
          <w:rFonts w:ascii="Arial" w:hAnsi="Arial" w:cs="Arial"/>
        </w:rPr>
        <w:t>m</w:t>
      </w:r>
      <w:r w:rsidRPr="001E3A84">
        <w:rPr>
          <w:rFonts w:ascii="Arial" w:hAnsi="Arial" w:cs="Arial"/>
        </w:rPr>
        <w:t xml:space="preserve">inistro della Giustizia </w:t>
      </w:r>
      <w:r>
        <w:rPr>
          <w:rFonts w:ascii="Arial" w:hAnsi="Arial" w:cs="Arial"/>
        </w:rPr>
        <w:t xml:space="preserve">– prosegue </w:t>
      </w:r>
      <w:proofErr w:type="spellStart"/>
      <w:r>
        <w:rPr>
          <w:rFonts w:ascii="Arial" w:hAnsi="Arial" w:cs="Arial"/>
        </w:rPr>
        <w:t>Anastasìa</w:t>
      </w:r>
      <w:proofErr w:type="spellEnd"/>
      <w:r>
        <w:rPr>
          <w:rFonts w:ascii="Arial" w:hAnsi="Arial" w:cs="Arial"/>
        </w:rPr>
        <w:t xml:space="preserve"> - </w:t>
      </w:r>
      <w:r w:rsidRPr="001E3A84">
        <w:rPr>
          <w:rFonts w:ascii="Arial" w:hAnsi="Arial" w:cs="Arial"/>
        </w:rPr>
        <w:t xml:space="preserve">e ai </w:t>
      </w:r>
      <w:r>
        <w:rPr>
          <w:rFonts w:ascii="Arial" w:hAnsi="Arial" w:cs="Arial"/>
        </w:rPr>
        <w:t>p</w:t>
      </w:r>
      <w:r w:rsidRPr="001E3A84">
        <w:rPr>
          <w:rFonts w:ascii="Arial" w:hAnsi="Arial" w:cs="Arial"/>
        </w:rPr>
        <w:t xml:space="preserve">residenti delle </w:t>
      </w:r>
      <w:r>
        <w:rPr>
          <w:rFonts w:ascii="Arial" w:hAnsi="Arial" w:cs="Arial"/>
        </w:rPr>
        <w:t>c</w:t>
      </w:r>
      <w:r w:rsidRPr="001E3A84">
        <w:rPr>
          <w:rFonts w:ascii="Arial" w:hAnsi="Arial" w:cs="Arial"/>
        </w:rPr>
        <w:t xml:space="preserve">ommissioni </w:t>
      </w:r>
      <w:r>
        <w:rPr>
          <w:rFonts w:ascii="Arial" w:hAnsi="Arial" w:cs="Arial"/>
        </w:rPr>
        <w:t>G</w:t>
      </w:r>
      <w:r w:rsidRPr="001E3A84">
        <w:rPr>
          <w:rFonts w:ascii="Arial" w:hAnsi="Arial" w:cs="Arial"/>
        </w:rPr>
        <w:t>iustizia di Camera e Senato abbiamo inviato nei giorni scorsi un contributo di riflessioni e di proposte condiviso nell’ambito della Conferenza dei Garanti territoriali delle persone private della libertà che speriamo possa essere valutato con attenzione anche dal nuovo Capo dell’amministrazione penitenziaria</w:t>
      </w:r>
      <w:r>
        <w:rPr>
          <w:rFonts w:ascii="Arial" w:hAnsi="Arial" w:cs="Arial"/>
        </w:rPr>
        <w:t>”</w:t>
      </w:r>
      <w:r w:rsidRPr="001E3A84">
        <w:rPr>
          <w:rFonts w:ascii="Arial" w:hAnsi="Arial" w:cs="Arial"/>
        </w:rPr>
        <w:t>.</w:t>
      </w:r>
    </w:p>
    <w:p w14:paraId="3956CA58" w14:textId="46867164" w:rsidR="001E3A84" w:rsidRDefault="001E3A84" w:rsidP="001E3A84">
      <w:pPr>
        <w:rPr>
          <w:rFonts w:ascii="Arial" w:hAnsi="Arial" w:cs="Arial"/>
        </w:rPr>
      </w:pPr>
      <w:r w:rsidRPr="001E3A84">
        <w:rPr>
          <w:rFonts w:ascii="Arial" w:hAnsi="Arial" w:cs="Arial"/>
        </w:rPr>
        <w:t>“</w:t>
      </w:r>
      <w:r w:rsidRPr="001E3A84">
        <w:rPr>
          <w:rFonts w:ascii="Arial" w:hAnsi="Arial" w:cs="Arial"/>
        </w:rPr>
        <w:t>Intanto, in questi giorni,</w:t>
      </w:r>
      <w:r w:rsidR="00D57E91">
        <w:rPr>
          <w:rFonts w:ascii="Arial" w:hAnsi="Arial" w:cs="Arial"/>
        </w:rPr>
        <w:t xml:space="preserve"> </w:t>
      </w:r>
      <w:r w:rsidR="001F42D1">
        <w:rPr>
          <w:rFonts w:ascii="Arial" w:hAnsi="Arial" w:cs="Arial"/>
        </w:rPr>
        <w:t xml:space="preserve">- conclude </w:t>
      </w:r>
      <w:proofErr w:type="spellStart"/>
      <w:r w:rsidR="001F42D1">
        <w:rPr>
          <w:rFonts w:ascii="Arial" w:hAnsi="Arial" w:cs="Arial"/>
        </w:rPr>
        <w:t>Anastasìa</w:t>
      </w:r>
      <w:proofErr w:type="spellEnd"/>
      <w:r w:rsidR="001F42D1">
        <w:rPr>
          <w:rFonts w:ascii="Arial" w:hAnsi="Arial" w:cs="Arial"/>
        </w:rPr>
        <w:t xml:space="preserve"> - </w:t>
      </w:r>
      <w:r w:rsidRPr="001E3A84">
        <w:rPr>
          <w:rFonts w:ascii="Arial" w:hAnsi="Arial" w:cs="Arial"/>
        </w:rPr>
        <w:t xml:space="preserve">l’auspicio è che il Governo assuma una propria, decisiva iniziativa per impedire il rientro in carcere delle centinaia di persone in regime di semilibertà che negli ultimi due anni hanno goduto di una licenza straordinaria senza commettere alcuna infrazione e che meritano di vedersi riconosciuta la correttezza di comportamento tenuta. Senza un provvedimento governativo, il primo gennaio saranno costretti a rientrare a dormire in carcere. Il collega Franco Corleone, </w:t>
      </w:r>
      <w:r>
        <w:rPr>
          <w:rFonts w:ascii="Arial" w:hAnsi="Arial" w:cs="Arial"/>
        </w:rPr>
        <w:t>G</w:t>
      </w:r>
      <w:r w:rsidRPr="001E3A84">
        <w:rPr>
          <w:rFonts w:ascii="Arial" w:hAnsi="Arial" w:cs="Arial"/>
        </w:rPr>
        <w:t>arante dei detenuti di Udine, nei giorni scorsi ha iniziato un digiuno di sensibilizzazione a cui si aggiungeranno altre e altri garanti, in attesa di una risposta che speriamo positiva dal Governo e dal Ministro della giustizia, Carlo Nordio</w:t>
      </w:r>
      <w:r>
        <w:rPr>
          <w:rFonts w:ascii="Arial" w:hAnsi="Arial" w:cs="Arial"/>
        </w:rPr>
        <w:t>”</w:t>
      </w:r>
      <w:r w:rsidRPr="001E3A84">
        <w:rPr>
          <w:rFonts w:ascii="Arial" w:hAnsi="Arial" w:cs="Arial"/>
        </w:rPr>
        <w:t>.</w:t>
      </w:r>
    </w:p>
    <w:p w14:paraId="767C1EC3" w14:textId="77777777" w:rsidR="001F42D1" w:rsidRPr="001E3A84" w:rsidRDefault="001F42D1" w:rsidP="001E3A84">
      <w:pPr>
        <w:rPr>
          <w:rFonts w:ascii="Arial" w:hAnsi="Arial" w:cs="Arial"/>
        </w:rPr>
      </w:pPr>
    </w:p>
    <w:p w14:paraId="3748F595" w14:textId="41D2E156" w:rsidR="00515E6A" w:rsidRPr="00905685" w:rsidRDefault="00515E6A" w:rsidP="00515E6A">
      <w:pPr>
        <w:spacing w:after="100" w:afterAutospacing="1"/>
        <w:rPr>
          <w:rFonts w:ascii="Arial" w:eastAsiaTheme="minorHAnsi" w:hAnsi="Arial" w:cs="Arial"/>
          <w:b/>
          <w:lang w:eastAsia="en-US"/>
        </w:rPr>
      </w:pPr>
      <w:r w:rsidRPr="00905685">
        <w:rPr>
          <w:rFonts w:ascii="Arial" w:eastAsiaTheme="minorHAnsi" w:hAnsi="Arial" w:cs="Arial"/>
          <w:b/>
          <w:lang w:eastAsia="en-US"/>
        </w:rPr>
        <w:t>La rete dei Garanti delle persone private della libertà</w:t>
      </w:r>
    </w:p>
    <w:p w14:paraId="31C470AA" w14:textId="7922EFA7" w:rsidR="00FC0D0D" w:rsidRDefault="00515E6A" w:rsidP="007F4E92">
      <w:pPr>
        <w:pStyle w:val="NormaleWeb"/>
        <w:shd w:val="clear" w:color="auto" w:fill="FFFFFF"/>
        <w:spacing w:before="0" w:after="150"/>
        <w:jc w:val="both"/>
        <w:rPr>
          <w:rFonts w:ascii="Arial" w:hAnsi="Arial" w:cs="Arial"/>
          <w:lang w:eastAsia="it-IT"/>
        </w:rPr>
      </w:pPr>
      <w:r w:rsidRPr="00905685">
        <w:rPr>
          <w:rFonts w:ascii="Arial" w:hAnsi="Arial" w:cs="Arial"/>
          <w:lang w:eastAsia="it-IT"/>
        </w:rPr>
        <w:t>La Conferenza dei Garanti territoriali delle persone private della libertà</w:t>
      </w:r>
      <w:r>
        <w:rPr>
          <w:rFonts w:ascii="Arial" w:hAnsi="Arial" w:cs="Arial"/>
          <w:lang w:eastAsia="it-IT"/>
        </w:rPr>
        <w:t xml:space="preserve">, istituita presso la Conferenza dei presidenti delle assemblee legislative delle regioni e delle province autonome, </w:t>
      </w:r>
      <w:r w:rsidRPr="00905685">
        <w:rPr>
          <w:rFonts w:ascii="Arial" w:hAnsi="Arial" w:cs="Arial"/>
          <w:lang w:eastAsia="it-IT"/>
        </w:rPr>
        <w:t xml:space="preserve">rappresenta gli organismi di cui si sono dotati regioni ed enti locali, in base alla </w:t>
      </w:r>
      <w:r w:rsidRPr="00905685">
        <w:rPr>
          <w:rFonts w:ascii="Arial" w:hAnsi="Arial" w:cs="Arial"/>
          <w:lang w:eastAsia="it-IT"/>
        </w:rPr>
        <w:lastRenderedPageBreak/>
        <w:t xml:space="preserve">legislazione nazionale e regionale. Ne fanno parte 72 Garanti, di cui 16 di regioni e province autonome, sei di province e aree metropolitane e 50 di comuni che hanno istituito garanti delle persone private della libertà ovvero ne hanno formalmente affidato le funzioni ad altri organi di garanzia a competenza multipla. La Conferenza elegge un Portavoce: attualmente ricopre tale carica Stefano </w:t>
      </w:r>
      <w:proofErr w:type="spellStart"/>
      <w:r w:rsidRPr="00905685">
        <w:rPr>
          <w:rFonts w:ascii="Arial" w:hAnsi="Arial" w:cs="Arial"/>
          <w:lang w:eastAsia="it-IT"/>
        </w:rPr>
        <w:t>Anastasìa</w:t>
      </w:r>
      <w:proofErr w:type="spellEnd"/>
      <w:r w:rsidRPr="00905685">
        <w:rPr>
          <w:rFonts w:ascii="Arial" w:hAnsi="Arial" w:cs="Arial"/>
          <w:lang w:eastAsia="it-IT"/>
        </w:rPr>
        <w:t>, Garante de</w:t>
      </w:r>
      <w:r>
        <w:rPr>
          <w:rFonts w:ascii="Arial" w:hAnsi="Arial" w:cs="Arial"/>
          <w:lang w:eastAsia="it-IT"/>
        </w:rPr>
        <w:t>lle persone</w:t>
      </w:r>
      <w:r w:rsidRPr="00905685">
        <w:rPr>
          <w:rFonts w:ascii="Arial" w:hAnsi="Arial" w:cs="Arial"/>
          <w:lang w:eastAsia="it-IT"/>
        </w:rPr>
        <w:t xml:space="preserve"> </w:t>
      </w:r>
      <w:r>
        <w:rPr>
          <w:rFonts w:ascii="Arial" w:hAnsi="Arial" w:cs="Arial"/>
          <w:lang w:eastAsia="it-IT"/>
        </w:rPr>
        <w:t>sottoposte a misure restrittive</w:t>
      </w:r>
      <w:r w:rsidRPr="00905685">
        <w:rPr>
          <w:rFonts w:ascii="Arial" w:hAnsi="Arial" w:cs="Arial"/>
          <w:lang w:eastAsia="it-IT"/>
        </w:rPr>
        <w:t xml:space="preserve"> della </w:t>
      </w:r>
      <w:r>
        <w:rPr>
          <w:rFonts w:ascii="Arial" w:hAnsi="Arial" w:cs="Arial"/>
          <w:lang w:eastAsia="it-IT"/>
        </w:rPr>
        <w:t xml:space="preserve">libertà personale della </w:t>
      </w:r>
      <w:r w:rsidRPr="00905685">
        <w:rPr>
          <w:rFonts w:ascii="Arial" w:hAnsi="Arial" w:cs="Arial"/>
          <w:lang w:eastAsia="it-IT"/>
        </w:rPr>
        <w:t>Regione Lazio.</w:t>
      </w:r>
      <w:r>
        <w:rPr>
          <w:rFonts w:ascii="Arial" w:hAnsi="Arial" w:cs="Arial"/>
          <w:lang w:eastAsia="it-IT"/>
        </w:rPr>
        <w:t xml:space="preserve"> La sede operativa della Conferenza attualmente è nella sede del Consiglio regionale del Lazio.</w:t>
      </w:r>
    </w:p>
    <w:p w14:paraId="4C50D9DF" w14:textId="77777777" w:rsidR="007F4E92" w:rsidRPr="00455C95" w:rsidRDefault="007F4E92" w:rsidP="007F4E92">
      <w:pPr>
        <w:pStyle w:val="NormaleWeb"/>
        <w:shd w:val="clear" w:color="auto" w:fill="FFFFFF"/>
        <w:spacing w:before="0" w:after="150"/>
        <w:jc w:val="both"/>
        <w:rPr>
          <w:rFonts w:ascii="Arial" w:hAnsi="Arial" w:cs="Arial"/>
          <w:lang w:eastAsia="it-IT"/>
        </w:rPr>
      </w:pPr>
    </w:p>
    <w:p w14:paraId="3BF18C7B" w14:textId="77777777" w:rsidR="007D56A6" w:rsidRPr="007D56A6" w:rsidRDefault="007D56A6" w:rsidP="007D56A6">
      <w:pPr>
        <w:pStyle w:val="NormaleWeb"/>
        <w:shd w:val="clear" w:color="auto" w:fill="FFFFFF"/>
        <w:spacing w:before="0" w:after="0"/>
        <w:jc w:val="both"/>
        <w:rPr>
          <w:rFonts w:ascii="Arial" w:hAnsi="Arial" w:cs="Arial"/>
          <w:b/>
          <w:bCs/>
          <w:sz w:val="20"/>
          <w:szCs w:val="20"/>
          <w:lang w:eastAsia="it-IT"/>
        </w:rPr>
      </w:pPr>
      <w:r w:rsidRPr="007D56A6">
        <w:rPr>
          <w:rFonts w:ascii="Arial" w:hAnsi="Arial" w:cs="Arial"/>
          <w:b/>
          <w:bCs/>
          <w:sz w:val="20"/>
          <w:szCs w:val="20"/>
          <w:lang w:eastAsia="it-IT"/>
        </w:rPr>
        <w:t>Ufficio stampa</w:t>
      </w:r>
    </w:p>
    <w:p w14:paraId="3CA731A3" w14:textId="77777777" w:rsidR="007D56A6" w:rsidRPr="007D56A6" w:rsidRDefault="007D56A6" w:rsidP="007D56A6">
      <w:pPr>
        <w:pStyle w:val="NormaleWeb"/>
        <w:shd w:val="clear" w:color="auto" w:fill="FFFFFF"/>
        <w:spacing w:before="0" w:after="0"/>
        <w:jc w:val="both"/>
        <w:rPr>
          <w:rFonts w:ascii="Arial" w:hAnsi="Arial" w:cs="Arial"/>
          <w:sz w:val="20"/>
          <w:szCs w:val="20"/>
          <w:lang w:eastAsia="it-IT"/>
        </w:rPr>
      </w:pPr>
      <w:r w:rsidRPr="007D56A6">
        <w:rPr>
          <w:rFonts w:ascii="Arial" w:hAnsi="Arial" w:cs="Arial"/>
          <w:sz w:val="20"/>
          <w:szCs w:val="20"/>
          <w:lang w:eastAsia="it-IT"/>
        </w:rPr>
        <w:t>Ugo Degl’Innocenti</w:t>
      </w:r>
    </w:p>
    <w:p w14:paraId="752803B7" w14:textId="77777777" w:rsidR="007D56A6" w:rsidRPr="007D56A6" w:rsidRDefault="007D56A6" w:rsidP="007D56A6">
      <w:pPr>
        <w:pStyle w:val="NormaleWeb"/>
        <w:shd w:val="clear" w:color="auto" w:fill="FFFFFF"/>
        <w:spacing w:before="0" w:after="0"/>
        <w:jc w:val="both"/>
        <w:rPr>
          <w:rFonts w:ascii="Arial" w:hAnsi="Arial" w:cs="Arial"/>
          <w:sz w:val="20"/>
          <w:szCs w:val="20"/>
          <w:lang w:eastAsia="it-IT"/>
        </w:rPr>
      </w:pPr>
      <w:proofErr w:type="spellStart"/>
      <w:r w:rsidRPr="007D56A6">
        <w:rPr>
          <w:rFonts w:ascii="Arial" w:hAnsi="Arial" w:cs="Arial"/>
          <w:sz w:val="20"/>
          <w:szCs w:val="20"/>
          <w:lang w:eastAsia="it-IT"/>
        </w:rPr>
        <w:t>cell</w:t>
      </w:r>
      <w:proofErr w:type="spellEnd"/>
      <w:r w:rsidRPr="007D56A6">
        <w:rPr>
          <w:rFonts w:ascii="Arial" w:hAnsi="Arial" w:cs="Arial"/>
          <w:sz w:val="20"/>
          <w:szCs w:val="20"/>
          <w:lang w:eastAsia="it-IT"/>
        </w:rPr>
        <w:t>. 349/1324580</w:t>
      </w:r>
    </w:p>
    <w:p w14:paraId="1B238AF4" w14:textId="77777777" w:rsidR="007D56A6" w:rsidRPr="007D56A6" w:rsidRDefault="007D56A6" w:rsidP="007D56A6">
      <w:pPr>
        <w:pStyle w:val="NormaleWeb"/>
        <w:shd w:val="clear" w:color="auto" w:fill="FFFFFF"/>
        <w:spacing w:before="0" w:after="0"/>
        <w:jc w:val="both"/>
        <w:rPr>
          <w:rFonts w:ascii="Arial" w:hAnsi="Arial" w:cs="Arial"/>
          <w:sz w:val="20"/>
          <w:szCs w:val="20"/>
          <w:lang w:eastAsia="it-IT"/>
        </w:rPr>
      </w:pPr>
      <w:r w:rsidRPr="007D56A6">
        <w:rPr>
          <w:rFonts w:ascii="Arial" w:hAnsi="Arial" w:cs="Arial"/>
          <w:sz w:val="20"/>
          <w:szCs w:val="20"/>
          <w:lang w:eastAsia="it-IT"/>
        </w:rPr>
        <w:t>udeglinnocenti@regione.lazio.it</w:t>
      </w:r>
    </w:p>
    <w:p w14:paraId="3C471C31" w14:textId="3D9675B4" w:rsidR="00D96ACC" w:rsidRDefault="00D96ACC" w:rsidP="00D96ACC">
      <w:pPr>
        <w:spacing w:after="100"/>
        <w:rPr>
          <w:rFonts w:ascii="Arial" w:hAnsi="Arial" w:cs="Arial"/>
        </w:rPr>
      </w:pPr>
    </w:p>
    <w:p w14:paraId="319A166B" w14:textId="58003B10" w:rsidR="0047327C" w:rsidRPr="00CA445C" w:rsidRDefault="0047327C" w:rsidP="008D4F1B">
      <w:pPr>
        <w:pStyle w:val="NormaleWeb"/>
        <w:shd w:val="clear" w:color="auto" w:fill="FFFFFF"/>
        <w:spacing w:before="0" w:after="150"/>
        <w:jc w:val="both"/>
        <w:rPr>
          <w:rFonts w:ascii="Arial" w:hAnsi="Arial" w:cs="Arial"/>
          <w:lang w:eastAsia="it-IT"/>
        </w:rPr>
      </w:pPr>
    </w:p>
    <w:sectPr w:rsidR="0047327C" w:rsidRPr="00CA445C" w:rsidSect="00C534B3">
      <w:headerReference w:type="default" r:id="rId7"/>
      <w:footerReference w:type="default" r:id="rId8"/>
      <w:pgSz w:w="11906" w:h="16838"/>
      <w:pgMar w:top="3402" w:right="1134" w:bottom="226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E99B" w14:textId="77777777" w:rsidR="00F87590" w:rsidRDefault="00F87590" w:rsidP="00AD7DE8">
      <w:pPr>
        <w:spacing w:after="0"/>
      </w:pPr>
      <w:r>
        <w:separator/>
      </w:r>
    </w:p>
  </w:endnote>
  <w:endnote w:type="continuationSeparator" w:id="0">
    <w:p w14:paraId="1E39D15E" w14:textId="77777777" w:rsidR="00F87590" w:rsidRDefault="00F87590" w:rsidP="00AD7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8701" w14:textId="77777777" w:rsidR="00B92CA3" w:rsidRPr="00432923" w:rsidRDefault="00B92CA3" w:rsidP="00C534B3">
    <w:pPr>
      <w:spacing w:after="0"/>
      <w:ind w:right="-568"/>
      <w:rPr>
        <w:rFonts w:ascii="Candara" w:hAnsi="Candara"/>
        <w:b/>
        <w:color w:val="233E6F"/>
        <w:sz w:val="16"/>
        <w:szCs w:val="16"/>
      </w:rPr>
    </w:pPr>
    <w:r w:rsidRPr="00432923">
      <w:rPr>
        <w:rFonts w:ascii="Candara" w:hAnsi="Candara"/>
        <w:b/>
        <w:color w:val="233E6F"/>
        <w:sz w:val="16"/>
        <w:szCs w:val="16"/>
      </w:rPr>
      <w:t>SEDE ISTITUZIONALE</w:t>
    </w:r>
    <w:r w:rsidRPr="00432923">
      <w:rPr>
        <w:rFonts w:ascii="Candara" w:hAnsi="Candara"/>
        <w:b/>
        <w:color w:val="233E6F"/>
        <w:sz w:val="16"/>
        <w:szCs w:val="16"/>
      </w:rPr>
      <w:tab/>
    </w:r>
    <w:r w:rsidRPr="00432923">
      <w:rPr>
        <w:rFonts w:ascii="Candara" w:hAnsi="Candara"/>
        <w:b/>
        <w:color w:val="233E6F"/>
        <w:sz w:val="16"/>
        <w:szCs w:val="16"/>
      </w:rPr>
      <w:tab/>
    </w:r>
    <w:r w:rsidRPr="00432923">
      <w:rPr>
        <w:rFonts w:ascii="Candara" w:hAnsi="Candara"/>
        <w:b/>
        <w:color w:val="233E6F"/>
        <w:sz w:val="16"/>
        <w:szCs w:val="16"/>
      </w:rPr>
      <w:tab/>
    </w:r>
    <w:r w:rsidRPr="00432923">
      <w:rPr>
        <w:rFonts w:ascii="Candara" w:hAnsi="Candara"/>
        <w:b/>
        <w:color w:val="233E6F"/>
        <w:sz w:val="16"/>
        <w:szCs w:val="16"/>
      </w:rPr>
      <w:tab/>
    </w:r>
    <w:r w:rsidR="00B95484" w:rsidRPr="00432923">
      <w:rPr>
        <w:rFonts w:ascii="Candara" w:hAnsi="Candara"/>
        <w:b/>
        <w:color w:val="233E6F"/>
        <w:sz w:val="16"/>
        <w:szCs w:val="16"/>
      </w:rPr>
      <w:tab/>
    </w:r>
    <w:r w:rsidRPr="00432923">
      <w:rPr>
        <w:rFonts w:ascii="Candara" w:hAnsi="Candara"/>
        <w:b/>
        <w:color w:val="233E6F"/>
        <w:sz w:val="16"/>
        <w:szCs w:val="16"/>
      </w:rPr>
      <w:t>SEDE OPERATIVA</w:t>
    </w:r>
  </w:p>
  <w:p w14:paraId="390E0D4D" w14:textId="77777777" w:rsidR="00B92CA3" w:rsidRPr="00432923" w:rsidRDefault="00B92CA3" w:rsidP="00C534B3">
    <w:pPr>
      <w:spacing w:after="0"/>
      <w:ind w:left="-567" w:right="-568" w:firstLine="567"/>
      <w:rPr>
        <w:rFonts w:ascii="Candara" w:hAnsi="Candara"/>
        <w:color w:val="233E6F"/>
        <w:sz w:val="16"/>
        <w:szCs w:val="16"/>
      </w:rPr>
    </w:pPr>
    <w:r w:rsidRPr="00432923">
      <w:rPr>
        <w:rFonts w:ascii="Candara" w:hAnsi="Candara"/>
        <w:color w:val="233E6F"/>
        <w:sz w:val="16"/>
        <w:szCs w:val="16"/>
      </w:rPr>
      <w:t>Conferenza dei Presidenti delle</w:t>
    </w:r>
    <w:r w:rsidR="00670229" w:rsidRPr="00670229">
      <w:rPr>
        <w:rFonts w:ascii="Candara" w:hAnsi="Candara"/>
        <w:color w:val="233E6F"/>
        <w:sz w:val="16"/>
        <w:szCs w:val="16"/>
      </w:rPr>
      <w:t xml:space="preserve"> assemblee legislative</w:t>
    </w:r>
    <w:r w:rsidR="00A24A68" w:rsidRPr="00432923">
      <w:rPr>
        <w:rFonts w:ascii="Candara" w:hAnsi="Candara"/>
        <w:color w:val="233E6F"/>
        <w:sz w:val="16"/>
        <w:szCs w:val="16"/>
      </w:rPr>
      <w:tab/>
    </w:r>
    <w:r w:rsidR="00C534B3">
      <w:rPr>
        <w:rFonts w:ascii="Candara" w:hAnsi="Candara"/>
        <w:color w:val="233E6F"/>
        <w:sz w:val="16"/>
        <w:szCs w:val="16"/>
      </w:rPr>
      <w:tab/>
    </w:r>
    <w:r w:rsidRPr="00432923">
      <w:rPr>
        <w:rFonts w:ascii="Candara" w:hAnsi="Candara"/>
        <w:color w:val="233E6F"/>
        <w:sz w:val="16"/>
        <w:szCs w:val="16"/>
      </w:rPr>
      <w:t xml:space="preserve">Garante persone private della libertà </w:t>
    </w:r>
    <w:r w:rsidR="003953B8" w:rsidRPr="00432923">
      <w:rPr>
        <w:rFonts w:ascii="Candara" w:hAnsi="Candara"/>
        <w:color w:val="233E6F"/>
        <w:sz w:val="16"/>
        <w:szCs w:val="16"/>
      </w:rPr>
      <w:t xml:space="preserve">- </w:t>
    </w:r>
    <w:r w:rsidRPr="00432923">
      <w:rPr>
        <w:rFonts w:ascii="Candara" w:hAnsi="Candara"/>
        <w:color w:val="233E6F"/>
        <w:sz w:val="16"/>
        <w:szCs w:val="16"/>
      </w:rPr>
      <w:t>Consiglio regionale del Lazio</w:t>
    </w:r>
  </w:p>
  <w:p w14:paraId="6B2117F0" w14:textId="1AF366FE" w:rsidR="00B92CA3" w:rsidRPr="00432923" w:rsidRDefault="00670229" w:rsidP="00C534B3">
    <w:pPr>
      <w:spacing w:after="0"/>
      <w:ind w:left="-567" w:right="-568" w:firstLine="567"/>
      <w:rPr>
        <w:rFonts w:ascii="Candara" w:hAnsi="Candara"/>
        <w:color w:val="233E6F"/>
        <w:sz w:val="16"/>
        <w:szCs w:val="16"/>
      </w:rPr>
    </w:pPr>
    <w:r w:rsidRPr="00670229">
      <w:rPr>
        <w:rFonts w:ascii="Candara" w:hAnsi="Candara"/>
        <w:color w:val="233E6F"/>
        <w:sz w:val="16"/>
        <w:szCs w:val="16"/>
      </w:rPr>
      <w:t>delle regioni e delle province autonome</w:t>
    </w:r>
    <w:r w:rsidR="00B92CA3" w:rsidRPr="00432923">
      <w:rPr>
        <w:rFonts w:ascii="Candara" w:hAnsi="Candara"/>
        <w:color w:val="233E6F"/>
        <w:sz w:val="16"/>
        <w:szCs w:val="16"/>
      </w:rPr>
      <w:tab/>
    </w:r>
    <w:r w:rsidR="00A24A68" w:rsidRPr="00432923">
      <w:rPr>
        <w:rFonts w:ascii="Candara" w:hAnsi="Candara"/>
        <w:color w:val="233E6F"/>
        <w:sz w:val="16"/>
        <w:szCs w:val="16"/>
      </w:rPr>
      <w:tab/>
    </w:r>
    <w:r w:rsidR="00B92CA3" w:rsidRPr="00432923">
      <w:rPr>
        <w:rFonts w:ascii="Candara" w:hAnsi="Candara"/>
        <w:color w:val="233E6F"/>
        <w:sz w:val="16"/>
        <w:szCs w:val="16"/>
      </w:rPr>
      <w:tab/>
    </w:r>
    <w:r w:rsidR="00C534B3">
      <w:rPr>
        <w:rFonts w:ascii="Candara" w:hAnsi="Candara"/>
        <w:color w:val="233E6F"/>
        <w:sz w:val="16"/>
        <w:szCs w:val="16"/>
      </w:rPr>
      <w:tab/>
    </w:r>
    <w:r w:rsidR="00B92CA3" w:rsidRPr="00432923">
      <w:rPr>
        <w:rFonts w:ascii="Candara" w:hAnsi="Candara"/>
        <w:color w:val="233E6F"/>
        <w:sz w:val="16"/>
        <w:szCs w:val="16"/>
      </w:rPr>
      <w:t xml:space="preserve">Via </w:t>
    </w:r>
    <w:r w:rsidR="00246D7B">
      <w:rPr>
        <w:rFonts w:ascii="Candara" w:hAnsi="Candara"/>
        <w:color w:val="233E6F"/>
        <w:sz w:val="16"/>
        <w:szCs w:val="16"/>
      </w:rPr>
      <w:t>della Pisana, 1301</w:t>
    </w:r>
    <w:r w:rsidR="00B92CA3" w:rsidRPr="00432923">
      <w:rPr>
        <w:rFonts w:ascii="Candara" w:hAnsi="Candara"/>
        <w:color w:val="233E6F"/>
        <w:sz w:val="16"/>
        <w:szCs w:val="16"/>
      </w:rPr>
      <w:t xml:space="preserve"> – 00</w:t>
    </w:r>
    <w:r w:rsidR="00246D7B">
      <w:rPr>
        <w:rFonts w:ascii="Candara" w:hAnsi="Candara"/>
        <w:color w:val="233E6F"/>
        <w:sz w:val="16"/>
        <w:szCs w:val="16"/>
      </w:rPr>
      <w:t>163</w:t>
    </w:r>
    <w:r w:rsidR="00B92CA3" w:rsidRPr="00432923">
      <w:rPr>
        <w:rFonts w:ascii="Candara" w:hAnsi="Candara"/>
        <w:color w:val="233E6F"/>
        <w:sz w:val="16"/>
        <w:szCs w:val="16"/>
      </w:rPr>
      <w:t xml:space="preserve"> Roma</w:t>
    </w:r>
  </w:p>
  <w:p w14:paraId="6FA051A3" w14:textId="77777777" w:rsidR="00B92CA3" w:rsidRPr="00432923" w:rsidRDefault="00670229" w:rsidP="00C534B3">
    <w:pPr>
      <w:ind w:left="-567" w:right="-568" w:firstLine="567"/>
      <w:rPr>
        <w:rFonts w:ascii="Candara" w:hAnsi="Candara"/>
        <w:color w:val="233E6F"/>
        <w:sz w:val="16"/>
        <w:szCs w:val="16"/>
      </w:rPr>
    </w:pPr>
    <w:r w:rsidRPr="00670229">
      <w:rPr>
        <w:rFonts w:ascii="Candara" w:hAnsi="Candara"/>
        <w:color w:val="233E6F"/>
        <w:sz w:val="16"/>
        <w:szCs w:val="16"/>
      </w:rPr>
      <w:t>Via P. Cossa n. 41</w:t>
    </w:r>
    <w:r>
      <w:rPr>
        <w:rFonts w:ascii="Candara" w:hAnsi="Candara"/>
        <w:color w:val="233E6F"/>
        <w:sz w:val="16"/>
        <w:szCs w:val="16"/>
      </w:rPr>
      <w:t xml:space="preserve"> - </w:t>
    </w:r>
    <w:r w:rsidR="00A24A68" w:rsidRPr="00432923">
      <w:rPr>
        <w:rFonts w:ascii="Candara" w:hAnsi="Candara"/>
        <w:color w:val="233E6F"/>
        <w:sz w:val="16"/>
        <w:szCs w:val="16"/>
      </w:rPr>
      <w:t xml:space="preserve">00193 Roma </w:t>
    </w:r>
    <w:r w:rsidR="00A24A68" w:rsidRPr="00432923">
      <w:rPr>
        <w:rFonts w:ascii="Candara" w:hAnsi="Candara"/>
        <w:color w:val="233E6F"/>
        <w:sz w:val="16"/>
        <w:szCs w:val="16"/>
      </w:rPr>
      <w:tab/>
    </w:r>
    <w:r w:rsidR="00B92CA3" w:rsidRPr="00432923">
      <w:rPr>
        <w:rFonts w:ascii="Candara" w:hAnsi="Candara"/>
        <w:color w:val="233E6F"/>
        <w:sz w:val="16"/>
        <w:szCs w:val="16"/>
      </w:rPr>
      <w:tab/>
    </w:r>
    <w:r w:rsidR="00B92CA3" w:rsidRPr="00432923">
      <w:rPr>
        <w:rFonts w:ascii="Candara" w:hAnsi="Candara"/>
        <w:color w:val="233E6F"/>
        <w:sz w:val="16"/>
        <w:szCs w:val="16"/>
      </w:rPr>
      <w:tab/>
    </w:r>
    <w:r w:rsidR="00A24A68" w:rsidRPr="00432923">
      <w:rPr>
        <w:rFonts w:ascii="Candara" w:hAnsi="Candara"/>
        <w:color w:val="233E6F"/>
        <w:sz w:val="16"/>
        <w:szCs w:val="16"/>
      </w:rPr>
      <w:tab/>
    </w:r>
    <w:r w:rsidR="00432923">
      <w:rPr>
        <w:rFonts w:ascii="Candara" w:hAnsi="Candara"/>
        <w:color w:val="233E6F"/>
        <w:sz w:val="16"/>
        <w:szCs w:val="16"/>
      </w:rPr>
      <w:tab/>
    </w:r>
    <w:r w:rsidR="00B92CA3" w:rsidRPr="00432923">
      <w:rPr>
        <w:rFonts w:ascii="Candara" w:hAnsi="Candara"/>
        <w:color w:val="233E6F"/>
        <w:sz w:val="16"/>
        <w:szCs w:val="16"/>
      </w:rPr>
      <w:t>Tel</w:t>
    </w:r>
    <w:r w:rsidR="00284CE3" w:rsidRPr="00432923">
      <w:rPr>
        <w:rFonts w:ascii="Candara" w:hAnsi="Candara"/>
        <w:color w:val="233E6F"/>
        <w:sz w:val="16"/>
        <w:szCs w:val="16"/>
      </w:rPr>
      <w:t>:</w:t>
    </w:r>
    <w:r w:rsidR="00B92CA3" w:rsidRPr="00432923">
      <w:rPr>
        <w:rFonts w:ascii="Candara" w:hAnsi="Candara"/>
        <w:color w:val="233E6F"/>
        <w:sz w:val="16"/>
        <w:szCs w:val="16"/>
        <w:lang w:eastAsia="it-IT"/>
      </w:rPr>
      <w:t xml:space="preserve"> +3906.51686117 - 06.51531120 - e-mail: info@garantedetenutilazio.it</w:t>
    </w:r>
  </w:p>
  <w:p w14:paraId="7468D95E" w14:textId="77777777" w:rsidR="00B92CA3" w:rsidRPr="00B92CA3" w:rsidRDefault="00B92CA3" w:rsidP="00B92CA3">
    <w:pPr>
      <w:spacing w:after="0"/>
      <w:ind w:left="-567" w:firstLine="283"/>
      <w:rPr>
        <w:rFonts w:ascii="Candara" w:hAnsi="Candara"/>
        <w:sz w:val="18"/>
        <w:szCs w:val="18"/>
      </w:rPr>
    </w:pPr>
  </w:p>
  <w:p w14:paraId="7567CE6D" w14:textId="77777777" w:rsidR="00B92CA3" w:rsidRPr="00B92CA3" w:rsidRDefault="00B92CA3" w:rsidP="00B92CA3">
    <w:pPr>
      <w:pStyle w:val="Pidipagina"/>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69C2" w14:textId="77777777" w:rsidR="00F87590" w:rsidRDefault="00F87590" w:rsidP="00AD7DE8">
      <w:pPr>
        <w:spacing w:after="0"/>
      </w:pPr>
      <w:r>
        <w:separator/>
      </w:r>
    </w:p>
  </w:footnote>
  <w:footnote w:type="continuationSeparator" w:id="0">
    <w:p w14:paraId="6C626182" w14:textId="77777777" w:rsidR="00F87590" w:rsidRDefault="00F87590" w:rsidP="00AD7D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8BCF" w14:textId="77777777" w:rsidR="00860855" w:rsidRDefault="00860855" w:rsidP="003953B8">
    <w:pPr>
      <w:pStyle w:val="Intestazione"/>
      <w:spacing w:before="240"/>
      <w:ind w:left="-567"/>
    </w:pPr>
  </w:p>
  <w:p w14:paraId="5243562C" w14:textId="77777777" w:rsidR="00AD7DE8" w:rsidRDefault="00C534B3" w:rsidP="003953B8">
    <w:pPr>
      <w:pStyle w:val="Intestazione"/>
      <w:spacing w:before="240"/>
      <w:ind w:left="-567"/>
    </w:pPr>
    <w:r>
      <w:t xml:space="preserve">                        </w:t>
    </w:r>
    <w:r w:rsidR="00AD7DE8">
      <w:rPr>
        <w:noProof/>
      </w:rPr>
      <w:drawing>
        <wp:inline distT="0" distB="0" distL="0" distR="0" wp14:anchorId="79797FD9" wp14:editId="452AA6D6">
          <wp:extent cx="1196821" cy="781050"/>
          <wp:effectExtent l="19050" t="0" r="3329"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72" cy="784869"/>
                  </a:xfrm>
                  <a:prstGeom prst="rect">
                    <a:avLst/>
                  </a:prstGeom>
                  <a:noFill/>
                </pic:spPr>
              </pic:pic>
            </a:graphicData>
          </a:graphic>
        </wp:inline>
      </w:drawing>
    </w:r>
    <w:r w:rsidR="00F344DF">
      <w:tab/>
    </w:r>
  </w:p>
  <w:p w14:paraId="7C4DA4E1" w14:textId="77777777" w:rsidR="00432923" w:rsidRDefault="00C534B3" w:rsidP="00B95484">
    <w:pPr>
      <w:spacing w:after="0"/>
      <w:ind w:left="-709"/>
      <w:jc w:val="left"/>
      <w:rPr>
        <w:rFonts w:ascii="Candara" w:hAnsi="Candara" w:cs="Tahoma"/>
        <w:b/>
        <w:color w:val="003366"/>
        <w:sz w:val="20"/>
        <w:szCs w:val="20"/>
      </w:rPr>
    </w:pPr>
    <w:r>
      <w:rPr>
        <w:rFonts w:ascii="Candara" w:hAnsi="Candara" w:cs="Tahoma"/>
        <w:b/>
        <w:color w:val="003366"/>
        <w:sz w:val="20"/>
        <w:szCs w:val="20"/>
      </w:rPr>
      <w:t xml:space="preserve"> </w:t>
    </w:r>
  </w:p>
  <w:p w14:paraId="49BB5635" w14:textId="1A6D7290" w:rsidR="00AD7DE8" w:rsidRPr="00432923" w:rsidRDefault="00AD7DE8" w:rsidP="00C534B3">
    <w:pPr>
      <w:spacing w:after="0"/>
      <w:ind w:left="-709" w:firstLine="709"/>
      <w:jc w:val="left"/>
      <w:rPr>
        <w:rFonts w:ascii="Candara" w:hAnsi="Candara" w:cs="Tahoma"/>
        <w:b/>
        <w:color w:val="003366"/>
        <w:sz w:val="20"/>
        <w:szCs w:val="20"/>
      </w:rPr>
    </w:pPr>
    <w:r w:rsidRPr="00432923">
      <w:rPr>
        <w:rFonts w:ascii="Candara" w:hAnsi="Candara" w:cs="Tahoma"/>
        <w:b/>
        <w:color w:val="003366"/>
        <w:sz w:val="20"/>
        <w:szCs w:val="20"/>
      </w:rPr>
      <w:t>CONFERENZA DEI GARANTI TERRITORIALI</w:t>
    </w:r>
    <w:r w:rsidR="00C534B3">
      <w:rPr>
        <w:rFonts w:ascii="Candara" w:hAnsi="Candara" w:cs="Tahoma"/>
        <w:b/>
        <w:color w:val="003366"/>
        <w:sz w:val="20"/>
        <w:szCs w:val="20"/>
      </w:rPr>
      <w:tab/>
    </w:r>
    <w:r w:rsidR="00C534B3">
      <w:rPr>
        <w:rFonts w:ascii="Candara" w:hAnsi="Candara" w:cs="Tahoma"/>
        <w:b/>
        <w:color w:val="003366"/>
        <w:sz w:val="20"/>
        <w:szCs w:val="20"/>
      </w:rPr>
      <w:tab/>
    </w:r>
    <w:r w:rsidR="00C534B3">
      <w:rPr>
        <w:rFonts w:ascii="Candara" w:hAnsi="Candara" w:cs="Tahoma"/>
        <w:b/>
        <w:color w:val="003366"/>
        <w:sz w:val="20"/>
        <w:szCs w:val="20"/>
      </w:rPr>
      <w:tab/>
    </w:r>
    <w:r w:rsidR="00F344DF" w:rsidRPr="00F344DF">
      <w:rPr>
        <w:rFonts w:ascii="Arial" w:hAnsi="Arial" w:cs="Arial"/>
      </w:rPr>
      <w:t>COMUNICATO STAMP</w:t>
    </w:r>
    <w:r w:rsidR="004618C0">
      <w:rPr>
        <w:rFonts w:ascii="Arial" w:hAnsi="Arial" w:cs="Arial"/>
      </w:rPr>
      <w:t xml:space="preserve">A </w:t>
    </w:r>
  </w:p>
  <w:p w14:paraId="32E6FC82" w14:textId="1F8B9C59" w:rsidR="00AD7DE8" w:rsidRPr="00D850CA" w:rsidRDefault="00AD7DE8" w:rsidP="004618C0">
    <w:pPr>
      <w:spacing w:after="0"/>
      <w:ind w:left="-709" w:firstLine="709"/>
      <w:jc w:val="left"/>
      <w:rPr>
        <w:rFonts w:ascii="Candara" w:hAnsi="Candara" w:cs="Tahoma"/>
        <w:b/>
        <w:color w:val="003366"/>
        <w:sz w:val="20"/>
        <w:szCs w:val="20"/>
      </w:rPr>
    </w:pPr>
    <w:r w:rsidRPr="00432923">
      <w:rPr>
        <w:rFonts w:ascii="Candara" w:hAnsi="Candara" w:cs="Tahoma"/>
        <w:b/>
        <w:color w:val="003366"/>
        <w:sz w:val="20"/>
        <w:szCs w:val="20"/>
      </w:rPr>
      <w:t xml:space="preserve">DELLE PERSONE PRIVATE DELLA LIBERTA’ </w:t>
    </w:r>
    <w:r w:rsidR="004618C0">
      <w:rPr>
        <w:rFonts w:ascii="Candara" w:hAnsi="Candara" w:cs="Tahoma"/>
        <w:b/>
        <w:color w:val="003366"/>
        <w:sz w:val="20"/>
        <w:szCs w:val="20"/>
      </w:rPr>
      <w:t xml:space="preserve">                                               </w:t>
    </w:r>
    <w:r w:rsidR="00D850CA">
      <w:rPr>
        <w:rFonts w:ascii="Arial" w:hAnsi="Arial" w:cs="Arial"/>
      </w:rPr>
      <w:t>D</w:t>
    </w:r>
    <w:r w:rsidR="00F344DF" w:rsidRPr="00F344DF">
      <w:rPr>
        <w:rFonts w:ascii="Arial" w:hAnsi="Arial" w:cs="Arial"/>
      </w:rPr>
      <w:t>EL</w:t>
    </w:r>
    <w:r w:rsidR="00ED30B4">
      <w:rPr>
        <w:rFonts w:ascii="Arial" w:hAnsi="Arial" w:cs="Arial"/>
      </w:rPr>
      <w:t xml:space="preserve"> </w:t>
    </w:r>
    <w:r w:rsidR="00B570C5">
      <w:rPr>
        <w:rFonts w:ascii="Arial" w:hAnsi="Arial" w:cs="Arial"/>
      </w:rPr>
      <w:t>1</w:t>
    </w:r>
    <w:r w:rsidR="001E3A84">
      <w:rPr>
        <w:rFonts w:ascii="Arial" w:hAnsi="Arial" w:cs="Arial"/>
      </w:rPr>
      <w:t>9</w:t>
    </w:r>
    <w:r w:rsidR="00766E15">
      <w:rPr>
        <w:rFonts w:ascii="Arial" w:hAnsi="Arial" w:cs="Arial"/>
      </w:rPr>
      <w:t xml:space="preserve"> DICEMBRE</w:t>
    </w:r>
    <w:r w:rsidR="00F344DF" w:rsidRPr="00F344DF">
      <w:rPr>
        <w:rFonts w:ascii="Arial" w:hAnsi="Arial" w:cs="Arial"/>
      </w:rPr>
      <w:t xml:space="preserve"> 202</w:t>
    </w:r>
    <w:r w:rsidR="009C01E1">
      <w:rPr>
        <w:rFonts w:ascii="Arial" w:hAnsi="Arial" w:cs="Arial"/>
      </w:rPr>
      <w:t>2</w:t>
    </w:r>
    <w:r w:rsidR="00D850CA">
      <w:rPr>
        <w:rFonts w:ascii="Arial" w:hAnsi="Arial" w:cs="Arial"/>
      </w:rPr>
      <w:t xml:space="preserve"> </w:t>
    </w:r>
  </w:p>
  <w:p w14:paraId="6271C51E" w14:textId="77777777" w:rsidR="00AD7DE8" w:rsidRDefault="00AD7DE8" w:rsidP="00AD7DE8">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EA"/>
    <w:rsid w:val="0000581E"/>
    <w:rsid w:val="00011589"/>
    <w:rsid w:val="00012DBE"/>
    <w:rsid w:val="00024883"/>
    <w:rsid w:val="00025775"/>
    <w:rsid w:val="0004145A"/>
    <w:rsid w:val="000649CD"/>
    <w:rsid w:val="0007231C"/>
    <w:rsid w:val="000741BE"/>
    <w:rsid w:val="000848DA"/>
    <w:rsid w:val="000A19A1"/>
    <w:rsid w:val="000A1C07"/>
    <w:rsid w:val="000B4CF4"/>
    <w:rsid w:val="000B5E25"/>
    <w:rsid w:val="000C619E"/>
    <w:rsid w:val="000E5577"/>
    <w:rsid w:val="000F2763"/>
    <w:rsid w:val="000F476E"/>
    <w:rsid w:val="00131E5E"/>
    <w:rsid w:val="00132C7F"/>
    <w:rsid w:val="00133113"/>
    <w:rsid w:val="00157FFD"/>
    <w:rsid w:val="00160830"/>
    <w:rsid w:val="001C558C"/>
    <w:rsid w:val="001C73C1"/>
    <w:rsid w:val="001C7649"/>
    <w:rsid w:val="001E3A84"/>
    <w:rsid w:val="001F42D1"/>
    <w:rsid w:val="002024F5"/>
    <w:rsid w:val="0022729F"/>
    <w:rsid w:val="00227BFB"/>
    <w:rsid w:val="002351BF"/>
    <w:rsid w:val="00246D7B"/>
    <w:rsid w:val="00260DC7"/>
    <w:rsid w:val="002622F7"/>
    <w:rsid w:val="00262A44"/>
    <w:rsid w:val="00262DF6"/>
    <w:rsid w:val="00281715"/>
    <w:rsid w:val="00284CE3"/>
    <w:rsid w:val="00284FEA"/>
    <w:rsid w:val="002A3E83"/>
    <w:rsid w:val="002B3380"/>
    <w:rsid w:val="002B6D75"/>
    <w:rsid w:val="002C4A3A"/>
    <w:rsid w:val="002F4512"/>
    <w:rsid w:val="003053BC"/>
    <w:rsid w:val="00313874"/>
    <w:rsid w:val="003159D1"/>
    <w:rsid w:val="00315A8E"/>
    <w:rsid w:val="003226CF"/>
    <w:rsid w:val="003303BF"/>
    <w:rsid w:val="0034263A"/>
    <w:rsid w:val="003474C4"/>
    <w:rsid w:val="003647D2"/>
    <w:rsid w:val="0037004C"/>
    <w:rsid w:val="00386ED8"/>
    <w:rsid w:val="003953B8"/>
    <w:rsid w:val="003A7FE1"/>
    <w:rsid w:val="003B317E"/>
    <w:rsid w:val="003B4600"/>
    <w:rsid w:val="003B7C7F"/>
    <w:rsid w:val="003C17D0"/>
    <w:rsid w:val="003C29BC"/>
    <w:rsid w:val="003F5CC5"/>
    <w:rsid w:val="003F690E"/>
    <w:rsid w:val="003F7E1F"/>
    <w:rsid w:val="00404ACE"/>
    <w:rsid w:val="00410CC6"/>
    <w:rsid w:val="00424A83"/>
    <w:rsid w:val="00432923"/>
    <w:rsid w:val="0043605B"/>
    <w:rsid w:val="00441DB2"/>
    <w:rsid w:val="004435E9"/>
    <w:rsid w:val="00450E3A"/>
    <w:rsid w:val="00451730"/>
    <w:rsid w:val="00455C95"/>
    <w:rsid w:val="004618C0"/>
    <w:rsid w:val="0047327C"/>
    <w:rsid w:val="004871E5"/>
    <w:rsid w:val="00494E7B"/>
    <w:rsid w:val="00497A4D"/>
    <w:rsid w:val="004B053B"/>
    <w:rsid w:val="004B7F05"/>
    <w:rsid w:val="004C14B6"/>
    <w:rsid w:val="004E1CAB"/>
    <w:rsid w:val="004E4399"/>
    <w:rsid w:val="004E50D8"/>
    <w:rsid w:val="00515E6A"/>
    <w:rsid w:val="00524B37"/>
    <w:rsid w:val="00540FC0"/>
    <w:rsid w:val="005564FC"/>
    <w:rsid w:val="00585825"/>
    <w:rsid w:val="00596183"/>
    <w:rsid w:val="005F447D"/>
    <w:rsid w:val="00601E3A"/>
    <w:rsid w:val="006044B0"/>
    <w:rsid w:val="00610169"/>
    <w:rsid w:val="0063623A"/>
    <w:rsid w:val="00643F0F"/>
    <w:rsid w:val="00654CF0"/>
    <w:rsid w:val="00670229"/>
    <w:rsid w:val="00674F34"/>
    <w:rsid w:val="00683E7C"/>
    <w:rsid w:val="00686F05"/>
    <w:rsid w:val="006A0F77"/>
    <w:rsid w:val="006A4C59"/>
    <w:rsid w:val="006B39BB"/>
    <w:rsid w:val="006C3076"/>
    <w:rsid w:val="006D3501"/>
    <w:rsid w:val="0072052B"/>
    <w:rsid w:val="00752B6B"/>
    <w:rsid w:val="0075477B"/>
    <w:rsid w:val="00766E15"/>
    <w:rsid w:val="00782023"/>
    <w:rsid w:val="00783054"/>
    <w:rsid w:val="0079341E"/>
    <w:rsid w:val="007A1B97"/>
    <w:rsid w:val="007A5B4B"/>
    <w:rsid w:val="007A5F99"/>
    <w:rsid w:val="007B5D56"/>
    <w:rsid w:val="007B777E"/>
    <w:rsid w:val="007C3DB5"/>
    <w:rsid w:val="007C4AA7"/>
    <w:rsid w:val="007D56A6"/>
    <w:rsid w:val="007D76CA"/>
    <w:rsid w:val="007E13FA"/>
    <w:rsid w:val="007F04A8"/>
    <w:rsid w:val="007F4E92"/>
    <w:rsid w:val="00815754"/>
    <w:rsid w:val="00832121"/>
    <w:rsid w:val="00844E96"/>
    <w:rsid w:val="00845594"/>
    <w:rsid w:val="00853FB6"/>
    <w:rsid w:val="00860855"/>
    <w:rsid w:val="00861E45"/>
    <w:rsid w:val="00863F4C"/>
    <w:rsid w:val="00866114"/>
    <w:rsid w:val="00867C3B"/>
    <w:rsid w:val="00885A4F"/>
    <w:rsid w:val="00896C2F"/>
    <w:rsid w:val="008C2E43"/>
    <w:rsid w:val="008C6D84"/>
    <w:rsid w:val="008D4F1B"/>
    <w:rsid w:val="008D7174"/>
    <w:rsid w:val="008E6C0D"/>
    <w:rsid w:val="009177AF"/>
    <w:rsid w:val="00921D26"/>
    <w:rsid w:val="009546DB"/>
    <w:rsid w:val="00980618"/>
    <w:rsid w:val="00990E7A"/>
    <w:rsid w:val="00992C8C"/>
    <w:rsid w:val="0099557F"/>
    <w:rsid w:val="0099650B"/>
    <w:rsid w:val="009C01E1"/>
    <w:rsid w:val="009C66D6"/>
    <w:rsid w:val="00A01BC4"/>
    <w:rsid w:val="00A11BCB"/>
    <w:rsid w:val="00A11DD9"/>
    <w:rsid w:val="00A24A68"/>
    <w:rsid w:val="00A3405E"/>
    <w:rsid w:val="00A80B0F"/>
    <w:rsid w:val="00A909DE"/>
    <w:rsid w:val="00A939EA"/>
    <w:rsid w:val="00AB6810"/>
    <w:rsid w:val="00AD7DE8"/>
    <w:rsid w:val="00AE6804"/>
    <w:rsid w:val="00B11194"/>
    <w:rsid w:val="00B56534"/>
    <w:rsid w:val="00B570C5"/>
    <w:rsid w:val="00B65CBF"/>
    <w:rsid w:val="00B92CA3"/>
    <w:rsid w:val="00B95484"/>
    <w:rsid w:val="00BA449B"/>
    <w:rsid w:val="00BF1405"/>
    <w:rsid w:val="00BF2E32"/>
    <w:rsid w:val="00C10267"/>
    <w:rsid w:val="00C14D6B"/>
    <w:rsid w:val="00C4136B"/>
    <w:rsid w:val="00C413C4"/>
    <w:rsid w:val="00C4576F"/>
    <w:rsid w:val="00C534B3"/>
    <w:rsid w:val="00C53AA0"/>
    <w:rsid w:val="00C91A69"/>
    <w:rsid w:val="00C92296"/>
    <w:rsid w:val="00C9692E"/>
    <w:rsid w:val="00CA445C"/>
    <w:rsid w:val="00D24798"/>
    <w:rsid w:val="00D37164"/>
    <w:rsid w:val="00D50C9B"/>
    <w:rsid w:val="00D50FBE"/>
    <w:rsid w:val="00D55FDD"/>
    <w:rsid w:val="00D57E91"/>
    <w:rsid w:val="00D705B5"/>
    <w:rsid w:val="00D80B25"/>
    <w:rsid w:val="00D850CA"/>
    <w:rsid w:val="00D9566F"/>
    <w:rsid w:val="00D96ACC"/>
    <w:rsid w:val="00DC0A6C"/>
    <w:rsid w:val="00DC5008"/>
    <w:rsid w:val="00DE06EE"/>
    <w:rsid w:val="00DE5F09"/>
    <w:rsid w:val="00E1637B"/>
    <w:rsid w:val="00E163E3"/>
    <w:rsid w:val="00E16BE3"/>
    <w:rsid w:val="00E32A36"/>
    <w:rsid w:val="00E42A25"/>
    <w:rsid w:val="00E57451"/>
    <w:rsid w:val="00E73A6A"/>
    <w:rsid w:val="00E775D7"/>
    <w:rsid w:val="00E83D43"/>
    <w:rsid w:val="00EC5E5F"/>
    <w:rsid w:val="00EC5F8C"/>
    <w:rsid w:val="00EC653E"/>
    <w:rsid w:val="00ED30B4"/>
    <w:rsid w:val="00ED4B71"/>
    <w:rsid w:val="00ED5E44"/>
    <w:rsid w:val="00EE4447"/>
    <w:rsid w:val="00F24F74"/>
    <w:rsid w:val="00F31BCD"/>
    <w:rsid w:val="00F344DF"/>
    <w:rsid w:val="00F43745"/>
    <w:rsid w:val="00F5227D"/>
    <w:rsid w:val="00F564AA"/>
    <w:rsid w:val="00F60B1C"/>
    <w:rsid w:val="00F70079"/>
    <w:rsid w:val="00F71294"/>
    <w:rsid w:val="00F73768"/>
    <w:rsid w:val="00F745AF"/>
    <w:rsid w:val="00F87590"/>
    <w:rsid w:val="00F875CF"/>
    <w:rsid w:val="00FB0E4F"/>
    <w:rsid w:val="00FC0D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4628F"/>
  <w15:docId w15:val="{114D7EC7-69BD-48E4-B89C-6338A1B9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1BCB"/>
    <w:pPr>
      <w:spacing w:after="120" w:line="240" w:lineRule="auto"/>
      <w:jc w:val="both"/>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284FEA"/>
    <w:pPr>
      <w:pBdr>
        <w:top w:val="nil"/>
        <w:left w:val="nil"/>
        <w:bottom w:val="nil"/>
        <w:right w:val="nil"/>
        <w:between w:val="nil"/>
        <w:bar w:val="nil"/>
      </w:pBdr>
      <w:tabs>
        <w:tab w:val="center" w:pos="4819"/>
        <w:tab w:val="right" w:pos="9638"/>
      </w:tabs>
      <w:spacing w:after="0" w:line="240" w:lineRule="auto"/>
    </w:pPr>
    <w:rPr>
      <w:rFonts w:ascii="Times New Roman" w:eastAsia="Arial Unicode MS" w:hAnsi="Arial Unicode MS" w:cs="Arial Unicode MS"/>
      <w:color w:val="000000"/>
      <w:sz w:val="20"/>
      <w:szCs w:val="20"/>
      <w:u w:color="000000"/>
      <w:bdr w:val="nil"/>
      <w:lang w:eastAsia="it-IT"/>
    </w:rPr>
  </w:style>
  <w:style w:type="character" w:customStyle="1" w:styleId="IntestazioneCarattere">
    <w:name w:val="Intestazione Carattere"/>
    <w:basedOn w:val="Carpredefinitoparagrafo"/>
    <w:link w:val="Intestazione"/>
    <w:uiPriority w:val="99"/>
    <w:rsid w:val="00284FEA"/>
    <w:rPr>
      <w:rFonts w:ascii="Times New Roman" w:eastAsia="Arial Unicode MS" w:hAnsi="Arial Unicode MS" w:cs="Arial Unicode MS"/>
      <w:color w:val="000000"/>
      <w:sz w:val="20"/>
      <w:szCs w:val="20"/>
      <w:u w:color="000000"/>
      <w:bdr w:val="nil"/>
      <w:lang w:eastAsia="it-IT"/>
    </w:rPr>
  </w:style>
  <w:style w:type="paragraph" w:styleId="Testofumetto">
    <w:name w:val="Balloon Text"/>
    <w:basedOn w:val="Normale"/>
    <w:link w:val="TestofumettoCarattere"/>
    <w:uiPriority w:val="99"/>
    <w:semiHidden/>
    <w:unhideWhenUsed/>
    <w:rsid w:val="00284FEA"/>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4FEA"/>
    <w:rPr>
      <w:rFonts w:ascii="Segoe UI" w:eastAsia="MS Mincho" w:hAnsi="Segoe UI" w:cs="Segoe UI"/>
      <w:sz w:val="18"/>
      <w:szCs w:val="18"/>
      <w:lang w:eastAsia="ja-JP"/>
    </w:rPr>
  </w:style>
  <w:style w:type="paragraph" w:styleId="Pidipagina">
    <w:name w:val="footer"/>
    <w:basedOn w:val="Normale"/>
    <w:link w:val="PidipaginaCarattere"/>
    <w:uiPriority w:val="99"/>
    <w:unhideWhenUsed/>
    <w:rsid w:val="00AD7DE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D7DE8"/>
    <w:rPr>
      <w:rFonts w:ascii="Times New Roman" w:eastAsia="MS Mincho" w:hAnsi="Times New Roman" w:cs="Times New Roman"/>
      <w:sz w:val="24"/>
      <w:szCs w:val="24"/>
      <w:lang w:eastAsia="ja-JP"/>
    </w:rPr>
  </w:style>
  <w:style w:type="paragraph" w:styleId="NormaleWeb">
    <w:name w:val="Normal (Web)"/>
    <w:basedOn w:val="Normale"/>
    <w:uiPriority w:val="99"/>
    <w:rsid w:val="00F344DF"/>
    <w:pPr>
      <w:spacing w:before="280" w:after="280"/>
      <w:jc w:val="left"/>
    </w:pPr>
    <w:rPr>
      <w:rFonts w:eastAsia="Times New Roman"/>
      <w:lang w:eastAsia="ar-SA"/>
    </w:rPr>
  </w:style>
  <w:style w:type="paragraph" w:customStyle="1" w:styleId="xmsonormal">
    <w:name w:val="x_msonormal"/>
    <w:basedOn w:val="Normale"/>
    <w:rsid w:val="00410CC6"/>
    <w:pPr>
      <w:spacing w:before="100" w:beforeAutospacing="1" w:after="100" w:afterAutospacing="1"/>
      <w:jc w:val="left"/>
    </w:pPr>
    <w:rPr>
      <w:rFonts w:eastAsia="Times New Roman"/>
      <w:lang w:eastAsia="it-IT"/>
    </w:rPr>
  </w:style>
  <w:style w:type="character" w:styleId="Collegamentoipertestuale">
    <w:name w:val="Hyperlink"/>
    <w:rsid w:val="00A80B0F"/>
    <w:rPr>
      <w:color w:val="0000FF"/>
      <w:u w:val="single"/>
    </w:rPr>
  </w:style>
  <w:style w:type="character" w:styleId="Enfasicorsivo">
    <w:name w:val="Emphasis"/>
    <w:basedOn w:val="Carpredefinitoparagrafo"/>
    <w:uiPriority w:val="20"/>
    <w:qFormat/>
    <w:rsid w:val="00313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895">
      <w:bodyDiv w:val="1"/>
      <w:marLeft w:val="0"/>
      <w:marRight w:val="0"/>
      <w:marTop w:val="0"/>
      <w:marBottom w:val="0"/>
      <w:divBdr>
        <w:top w:val="none" w:sz="0" w:space="0" w:color="auto"/>
        <w:left w:val="none" w:sz="0" w:space="0" w:color="auto"/>
        <w:bottom w:val="none" w:sz="0" w:space="0" w:color="auto"/>
        <w:right w:val="none" w:sz="0" w:space="0" w:color="auto"/>
      </w:divBdr>
    </w:div>
    <w:div w:id="130759106">
      <w:bodyDiv w:val="1"/>
      <w:marLeft w:val="0"/>
      <w:marRight w:val="0"/>
      <w:marTop w:val="0"/>
      <w:marBottom w:val="0"/>
      <w:divBdr>
        <w:top w:val="none" w:sz="0" w:space="0" w:color="auto"/>
        <w:left w:val="none" w:sz="0" w:space="0" w:color="auto"/>
        <w:bottom w:val="none" w:sz="0" w:space="0" w:color="auto"/>
        <w:right w:val="none" w:sz="0" w:space="0" w:color="auto"/>
      </w:divBdr>
    </w:div>
    <w:div w:id="221911410">
      <w:bodyDiv w:val="1"/>
      <w:marLeft w:val="0"/>
      <w:marRight w:val="0"/>
      <w:marTop w:val="0"/>
      <w:marBottom w:val="0"/>
      <w:divBdr>
        <w:top w:val="none" w:sz="0" w:space="0" w:color="auto"/>
        <w:left w:val="none" w:sz="0" w:space="0" w:color="auto"/>
        <w:bottom w:val="none" w:sz="0" w:space="0" w:color="auto"/>
        <w:right w:val="none" w:sz="0" w:space="0" w:color="auto"/>
      </w:divBdr>
    </w:div>
    <w:div w:id="237205818">
      <w:bodyDiv w:val="1"/>
      <w:marLeft w:val="0"/>
      <w:marRight w:val="0"/>
      <w:marTop w:val="0"/>
      <w:marBottom w:val="0"/>
      <w:divBdr>
        <w:top w:val="none" w:sz="0" w:space="0" w:color="auto"/>
        <w:left w:val="none" w:sz="0" w:space="0" w:color="auto"/>
        <w:bottom w:val="none" w:sz="0" w:space="0" w:color="auto"/>
        <w:right w:val="none" w:sz="0" w:space="0" w:color="auto"/>
      </w:divBdr>
    </w:div>
    <w:div w:id="574438669">
      <w:bodyDiv w:val="1"/>
      <w:marLeft w:val="0"/>
      <w:marRight w:val="0"/>
      <w:marTop w:val="0"/>
      <w:marBottom w:val="0"/>
      <w:divBdr>
        <w:top w:val="none" w:sz="0" w:space="0" w:color="auto"/>
        <w:left w:val="none" w:sz="0" w:space="0" w:color="auto"/>
        <w:bottom w:val="none" w:sz="0" w:space="0" w:color="auto"/>
        <w:right w:val="none" w:sz="0" w:space="0" w:color="auto"/>
      </w:divBdr>
    </w:div>
    <w:div w:id="674722667">
      <w:bodyDiv w:val="1"/>
      <w:marLeft w:val="0"/>
      <w:marRight w:val="0"/>
      <w:marTop w:val="0"/>
      <w:marBottom w:val="0"/>
      <w:divBdr>
        <w:top w:val="none" w:sz="0" w:space="0" w:color="auto"/>
        <w:left w:val="none" w:sz="0" w:space="0" w:color="auto"/>
        <w:bottom w:val="none" w:sz="0" w:space="0" w:color="auto"/>
        <w:right w:val="none" w:sz="0" w:space="0" w:color="auto"/>
      </w:divBdr>
    </w:div>
    <w:div w:id="1057555565">
      <w:bodyDiv w:val="1"/>
      <w:marLeft w:val="0"/>
      <w:marRight w:val="0"/>
      <w:marTop w:val="0"/>
      <w:marBottom w:val="0"/>
      <w:divBdr>
        <w:top w:val="none" w:sz="0" w:space="0" w:color="auto"/>
        <w:left w:val="none" w:sz="0" w:space="0" w:color="auto"/>
        <w:bottom w:val="none" w:sz="0" w:space="0" w:color="auto"/>
        <w:right w:val="none" w:sz="0" w:space="0" w:color="auto"/>
      </w:divBdr>
    </w:div>
    <w:div w:id="1696496191">
      <w:bodyDiv w:val="1"/>
      <w:marLeft w:val="0"/>
      <w:marRight w:val="0"/>
      <w:marTop w:val="0"/>
      <w:marBottom w:val="0"/>
      <w:divBdr>
        <w:top w:val="none" w:sz="0" w:space="0" w:color="auto"/>
        <w:left w:val="none" w:sz="0" w:space="0" w:color="auto"/>
        <w:bottom w:val="none" w:sz="0" w:space="0" w:color="auto"/>
        <w:right w:val="none" w:sz="0" w:space="0" w:color="auto"/>
      </w:divBdr>
    </w:div>
    <w:div w:id="1729331092">
      <w:bodyDiv w:val="1"/>
      <w:marLeft w:val="0"/>
      <w:marRight w:val="0"/>
      <w:marTop w:val="0"/>
      <w:marBottom w:val="0"/>
      <w:divBdr>
        <w:top w:val="none" w:sz="0" w:space="0" w:color="auto"/>
        <w:left w:val="none" w:sz="0" w:space="0" w:color="auto"/>
        <w:bottom w:val="none" w:sz="0" w:space="0" w:color="auto"/>
        <w:right w:val="none" w:sz="0" w:space="0" w:color="auto"/>
      </w:divBdr>
    </w:div>
    <w:div w:id="20042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8420-D36E-4011-A15E-40C45600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497</Words>
  <Characters>2836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Lautizi</dc:creator>
  <cp:lastModifiedBy>Ugo Degl'Innocenti</cp:lastModifiedBy>
  <cp:revision>4</cp:revision>
  <cp:lastPrinted>2022-09-13T13:43:00Z</cp:lastPrinted>
  <dcterms:created xsi:type="dcterms:W3CDTF">2022-12-19T10:50:00Z</dcterms:created>
  <dcterms:modified xsi:type="dcterms:W3CDTF">2022-12-19T11:32:00Z</dcterms:modified>
</cp:coreProperties>
</file>