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82B6" w14:textId="08B406FF" w:rsidR="00E805EB" w:rsidRDefault="00E805EB" w:rsidP="00E805EB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noProof/>
          <w:color w:val="FF0000"/>
          <w:lang w:val="it-IT" w:eastAsia="it-IT"/>
        </w:rPr>
        <w:drawing>
          <wp:inline distT="0" distB="0" distL="0" distR="0" wp14:anchorId="05028BB0" wp14:editId="4DB5A153">
            <wp:extent cx="1134110" cy="1038860"/>
            <wp:effectExtent l="0" t="0" r="8890" b="8890"/>
            <wp:docPr id="1" name="Picture 1" descr="cid:image001.png@01D03967.C69FC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3967.C69FCA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6ED" w14:textId="77777777" w:rsidR="007E7F9A" w:rsidRDefault="007E7F9A" w:rsidP="007E7F9A">
      <w:pPr>
        <w:rPr>
          <w:color w:val="000000"/>
          <w:sz w:val="24"/>
          <w:szCs w:val="24"/>
        </w:rPr>
      </w:pPr>
    </w:p>
    <w:p w14:paraId="4D27A041" w14:textId="5139F8C9" w:rsidR="00A6489B" w:rsidRPr="00F21E7C" w:rsidRDefault="009C1C15" w:rsidP="000F45FB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  <w:r w:rsidRPr="00F21E7C">
        <w:rPr>
          <w:rFonts w:ascii="Arial" w:hAnsi="Arial" w:cs="Arial"/>
          <w:b/>
          <w:bCs/>
          <w:sz w:val="26"/>
          <w:szCs w:val="26"/>
          <w:lang w:val="it-IT"/>
        </w:rPr>
        <w:br/>
      </w:r>
      <w:r w:rsidR="007E47CC" w:rsidRPr="00F21E7C">
        <w:rPr>
          <w:rFonts w:ascii="Arial" w:hAnsi="Arial" w:cs="Arial"/>
          <w:b/>
          <w:bCs/>
          <w:sz w:val="26"/>
          <w:szCs w:val="26"/>
          <w:lang w:val="it-IT"/>
        </w:rPr>
        <w:t>LA SFIDA ALLA BLOODLINE,</w:t>
      </w:r>
      <w:r w:rsidR="00971936" w:rsidRPr="00F21E7C">
        <w:rPr>
          <w:rFonts w:ascii="Arial" w:hAnsi="Arial" w:cs="Arial"/>
          <w:b/>
          <w:bCs/>
          <w:sz w:val="26"/>
          <w:szCs w:val="26"/>
          <w:lang w:val="it-IT"/>
        </w:rPr>
        <w:t xml:space="preserve"> LA FORZA DI RHEA RIPLEY E TANTO ALTRO</w:t>
      </w:r>
      <w:r w:rsidR="00971936" w:rsidRPr="00F21E7C">
        <w:rPr>
          <w:rFonts w:ascii="Arial" w:hAnsi="Arial" w:cs="Arial"/>
          <w:b/>
          <w:bCs/>
          <w:sz w:val="26"/>
          <w:szCs w:val="26"/>
          <w:lang w:val="it-IT"/>
        </w:rPr>
        <w:br/>
        <w:t>ECCO LA CARD DI SURVIVOR SERIES WARGAMES 2022</w:t>
      </w:r>
    </w:p>
    <w:p w14:paraId="3F792D6B" w14:textId="77777777" w:rsidR="008126F2" w:rsidRPr="00F21E7C" w:rsidRDefault="008126F2" w:rsidP="000C76C7">
      <w:pPr>
        <w:jc w:val="center"/>
        <w:rPr>
          <w:sz w:val="24"/>
          <w:szCs w:val="24"/>
          <w:lang w:val="it-IT"/>
        </w:rPr>
      </w:pPr>
    </w:p>
    <w:p w14:paraId="6E122E7B" w14:textId="4B182267" w:rsidR="009D3F57" w:rsidRDefault="00F21E7C" w:rsidP="00FA4CC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24</w:t>
      </w:r>
      <w:r w:rsidR="00A6489B">
        <w:rPr>
          <w:rFonts w:ascii="Arial" w:hAnsi="Arial" w:cs="Arial"/>
          <w:b/>
          <w:lang w:val="it-IT"/>
        </w:rPr>
        <w:t xml:space="preserve"> </w:t>
      </w:r>
      <w:r w:rsidR="00984C6A">
        <w:rPr>
          <w:rFonts w:ascii="Arial" w:hAnsi="Arial" w:cs="Arial"/>
          <w:b/>
          <w:lang w:val="it-IT"/>
        </w:rPr>
        <w:t>novembre</w:t>
      </w:r>
      <w:r w:rsidR="00BA3F80">
        <w:rPr>
          <w:rFonts w:ascii="Arial" w:hAnsi="Arial" w:cs="Arial"/>
          <w:b/>
          <w:lang w:val="it-IT"/>
        </w:rPr>
        <w:t xml:space="preserve"> 2022 </w:t>
      </w:r>
      <w:r w:rsidR="005232FE">
        <w:rPr>
          <w:rFonts w:ascii="Arial" w:hAnsi="Arial" w:cs="Arial"/>
          <w:lang w:val="it-IT"/>
        </w:rPr>
        <w:t>–</w:t>
      </w:r>
      <w:r w:rsidR="00FA4CCE">
        <w:rPr>
          <w:rFonts w:ascii="Arial" w:hAnsi="Arial" w:cs="Arial"/>
          <w:lang w:val="it-IT"/>
        </w:rPr>
        <w:t xml:space="preserve"> Tornano i </w:t>
      </w:r>
      <w:proofErr w:type="spellStart"/>
      <w:r w:rsidR="00FA4CCE">
        <w:rPr>
          <w:rFonts w:ascii="Arial" w:hAnsi="Arial" w:cs="Arial"/>
          <w:lang w:val="it-IT"/>
        </w:rPr>
        <w:t>WarGames</w:t>
      </w:r>
      <w:proofErr w:type="spellEnd"/>
      <w:r w:rsidR="00FA4CCE">
        <w:rPr>
          <w:rFonts w:ascii="Arial" w:hAnsi="Arial" w:cs="Arial"/>
          <w:lang w:val="it-IT"/>
        </w:rPr>
        <w:t xml:space="preserve"> in WWE: affascinanti e intramontabili, rappresentano una stipulazione rara ma leggendaria nei match in WWE. </w:t>
      </w:r>
      <w:r w:rsidR="00F125A8" w:rsidRPr="00C33267">
        <w:rPr>
          <w:rFonts w:ascii="Arial" w:hAnsi="Arial" w:cs="Arial"/>
          <w:b/>
          <w:bCs/>
          <w:lang w:val="it-IT"/>
        </w:rPr>
        <w:t xml:space="preserve">Nell’ultimo Premium Live Event dell’anno, Survivor Series 2022, </w:t>
      </w:r>
      <w:r w:rsidR="00C33267" w:rsidRPr="00C33267">
        <w:rPr>
          <w:rFonts w:ascii="Arial" w:hAnsi="Arial" w:cs="Arial"/>
          <w:b/>
          <w:bCs/>
          <w:lang w:val="it-IT"/>
        </w:rPr>
        <w:t>al TD Garden di Boston (Massachuse</w:t>
      </w:r>
      <w:r w:rsidR="008604E9">
        <w:rPr>
          <w:rFonts w:ascii="Arial" w:hAnsi="Arial" w:cs="Arial"/>
          <w:b/>
          <w:bCs/>
          <w:lang w:val="it-IT"/>
        </w:rPr>
        <w:t>t</w:t>
      </w:r>
      <w:r w:rsidR="00C33267" w:rsidRPr="00C33267">
        <w:rPr>
          <w:rFonts w:ascii="Arial" w:hAnsi="Arial" w:cs="Arial"/>
          <w:b/>
          <w:bCs/>
          <w:lang w:val="it-IT"/>
        </w:rPr>
        <w:t>ts)</w:t>
      </w:r>
      <w:r w:rsidR="000A7FD9">
        <w:rPr>
          <w:rFonts w:ascii="Arial" w:hAnsi="Arial" w:cs="Arial"/>
          <w:b/>
          <w:bCs/>
          <w:lang w:val="it-IT"/>
        </w:rPr>
        <w:t xml:space="preserve"> nella notte italiana fra sabato 26 e domenica 27 novembre,</w:t>
      </w:r>
      <w:r w:rsidR="00C33267">
        <w:rPr>
          <w:rFonts w:ascii="Arial" w:hAnsi="Arial" w:cs="Arial"/>
          <w:lang w:val="it-IT"/>
        </w:rPr>
        <w:t xml:space="preserve"> ci sarà un grandissimo spettacolo, con il ritorno di questa stipulazione speciale. Ed ecco cosa sono i </w:t>
      </w:r>
      <w:proofErr w:type="spellStart"/>
      <w:r w:rsidR="00C33267">
        <w:rPr>
          <w:rFonts w:ascii="Arial" w:hAnsi="Arial" w:cs="Arial"/>
          <w:lang w:val="it-IT"/>
        </w:rPr>
        <w:t>WarGames</w:t>
      </w:r>
      <w:proofErr w:type="spellEnd"/>
      <w:r w:rsidR="00C33267">
        <w:rPr>
          <w:rFonts w:ascii="Arial" w:hAnsi="Arial" w:cs="Arial"/>
          <w:lang w:val="it-IT"/>
        </w:rPr>
        <w:t xml:space="preserve"> in WWE</w:t>
      </w:r>
      <w:r w:rsidR="007E47CC">
        <w:rPr>
          <w:rFonts w:ascii="Arial" w:hAnsi="Arial" w:cs="Arial"/>
          <w:lang w:val="it-IT"/>
        </w:rPr>
        <w:t xml:space="preserve"> e la card dell’evento</w:t>
      </w:r>
      <w:r w:rsidR="00C33267">
        <w:rPr>
          <w:rFonts w:ascii="Arial" w:hAnsi="Arial" w:cs="Arial"/>
          <w:lang w:val="it-IT"/>
        </w:rPr>
        <w:t>…</w:t>
      </w:r>
    </w:p>
    <w:p w14:paraId="3E5C83A8" w14:textId="7E339314" w:rsidR="00FA4CCE" w:rsidRDefault="00FA4CCE" w:rsidP="00FA4CCE">
      <w:pPr>
        <w:jc w:val="both"/>
        <w:rPr>
          <w:rFonts w:ascii="Arial" w:hAnsi="Arial" w:cs="Arial"/>
          <w:lang w:val="it-IT"/>
        </w:rPr>
      </w:pPr>
    </w:p>
    <w:p w14:paraId="24AE93DC" w14:textId="2DD50D70" w:rsidR="00FA4CCE" w:rsidRDefault="00FA4CCE" w:rsidP="00FA4CCE">
      <w:pPr>
        <w:jc w:val="both"/>
        <w:rPr>
          <w:rFonts w:ascii="Arial" w:hAnsi="Arial" w:cs="Arial"/>
          <w:lang w:val="it-IT"/>
        </w:rPr>
      </w:pPr>
      <w:r w:rsidRPr="000F45FB">
        <w:rPr>
          <w:rFonts w:ascii="Arial" w:hAnsi="Arial" w:cs="Arial"/>
          <w:lang w:val="it-IT"/>
        </w:rPr>
        <w:t xml:space="preserve">L'ambientazione di questa stipulazione è la seguente: </w:t>
      </w:r>
      <w:r w:rsidR="00A743A9">
        <w:rPr>
          <w:rFonts w:ascii="Arial" w:hAnsi="Arial" w:cs="Arial"/>
          <w:lang w:val="it-IT"/>
        </w:rPr>
        <w:t>d</w:t>
      </w:r>
      <w:r w:rsidR="00A743A9" w:rsidRPr="00A743A9">
        <w:rPr>
          <w:rFonts w:ascii="Arial" w:hAnsi="Arial" w:cs="Arial"/>
          <w:lang w:val="it-IT"/>
        </w:rPr>
        <w:t xml:space="preserve">ue </w:t>
      </w:r>
      <w:r w:rsidR="00A743A9">
        <w:rPr>
          <w:rFonts w:ascii="Arial" w:hAnsi="Arial" w:cs="Arial"/>
          <w:lang w:val="it-IT"/>
        </w:rPr>
        <w:t>team</w:t>
      </w:r>
      <w:r w:rsidR="00A743A9" w:rsidRPr="00A743A9">
        <w:rPr>
          <w:rFonts w:ascii="Arial" w:hAnsi="Arial" w:cs="Arial"/>
          <w:lang w:val="it-IT"/>
        </w:rPr>
        <w:t xml:space="preserve"> saranno contenut</w:t>
      </w:r>
      <w:r w:rsidR="00A743A9">
        <w:rPr>
          <w:rFonts w:ascii="Arial" w:hAnsi="Arial" w:cs="Arial"/>
          <w:lang w:val="it-IT"/>
        </w:rPr>
        <w:t>i</w:t>
      </w:r>
      <w:r w:rsidR="00A743A9" w:rsidRPr="00A743A9">
        <w:rPr>
          <w:rFonts w:ascii="Arial" w:hAnsi="Arial" w:cs="Arial"/>
          <w:lang w:val="it-IT"/>
        </w:rPr>
        <w:t xml:space="preserve"> in gabbie separate </w:t>
      </w:r>
      <w:r w:rsidR="000A4A34">
        <w:rPr>
          <w:rFonts w:ascii="Arial" w:hAnsi="Arial" w:cs="Arial"/>
          <w:lang w:val="it-IT"/>
        </w:rPr>
        <w:t xml:space="preserve">(lontane dal quadrato) </w:t>
      </w:r>
      <w:r w:rsidR="00A743A9" w:rsidRPr="00A743A9">
        <w:rPr>
          <w:rFonts w:ascii="Arial" w:hAnsi="Arial" w:cs="Arial"/>
          <w:lang w:val="it-IT"/>
        </w:rPr>
        <w:t xml:space="preserve">con un membro di ciascuna squadra che inizierà </w:t>
      </w:r>
      <w:r w:rsidR="00A743A9">
        <w:rPr>
          <w:rFonts w:ascii="Arial" w:hAnsi="Arial" w:cs="Arial"/>
          <w:lang w:val="it-IT"/>
        </w:rPr>
        <w:t>il match</w:t>
      </w:r>
      <w:r w:rsidR="000A4A34">
        <w:rPr>
          <w:rFonts w:ascii="Arial" w:hAnsi="Arial" w:cs="Arial"/>
          <w:lang w:val="it-IT"/>
        </w:rPr>
        <w:t xml:space="preserve">, all’interno di due ring che sono l’uno di fianco all’altro dentro a una doppia gabbia. </w:t>
      </w:r>
    </w:p>
    <w:p w14:paraId="586B2B7F" w14:textId="77777777" w:rsidR="00FA4CCE" w:rsidRDefault="00FA4CCE" w:rsidP="00FA4CCE">
      <w:pPr>
        <w:jc w:val="both"/>
        <w:rPr>
          <w:rFonts w:ascii="Arial" w:hAnsi="Arial" w:cs="Arial"/>
          <w:lang w:val="it-IT"/>
        </w:rPr>
      </w:pPr>
    </w:p>
    <w:p w14:paraId="54B9DE55" w14:textId="77777777" w:rsidR="00FA4CCE" w:rsidRPr="003A0825" w:rsidRDefault="00FA4CCE" w:rsidP="00FA4C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r w:rsidRPr="003A0825">
        <w:rPr>
          <w:rFonts w:ascii="Arial" w:hAnsi="Arial" w:cs="Arial"/>
          <w:lang w:val="it-IT"/>
        </w:rPr>
        <w:t>Dopo 5 minuti un membro del team avvantaggiato farà entrare un altro componente</w:t>
      </w:r>
    </w:p>
    <w:p w14:paraId="79933B84" w14:textId="77777777" w:rsidR="00FA4CCE" w:rsidRPr="003A0825" w:rsidRDefault="00FA4CCE" w:rsidP="00FA4C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r w:rsidRPr="003A0825">
        <w:rPr>
          <w:rFonts w:ascii="Arial" w:hAnsi="Arial" w:cs="Arial"/>
          <w:lang w:val="it-IT"/>
        </w:rPr>
        <w:t>Ogni 3 minuti un nuovo wrestler ad alternanza tra i team raggiungerà i ring</w:t>
      </w:r>
    </w:p>
    <w:p w14:paraId="205F3296" w14:textId="6E76FA18" w:rsidR="00FA4CCE" w:rsidRPr="003A0825" w:rsidRDefault="00FA4CCE" w:rsidP="00FA4C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r w:rsidRPr="003A0825">
        <w:rPr>
          <w:rFonts w:ascii="Arial" w:hAnsi="Arial" w:cs="Arial"/>
          <w:lang w:val="it-IT"/>
        </w:rPr>
        <w:t>Quando tutti saranno dentro il match</w:t>
      </w:r>
      <w:r w:rsidR="00A743A9">
        <w:rPr>
          <w:rFonts w:ascii="Arial" w:hAnsi="Arial" w:cs="Arial"/>
          <w:lang w:val="it-IT"/>
        </w:rPr>
        <w:t xml:space="preserve"> vero e proprio</w:t>
      </w:r>
      <w:r w:rsidRPr="003A0825">
        <w:rPr>
          <w:rFonts w:ascii="Arial" w:hAnsi="Arial" w:cs="Arial"/>
          <w:lang w:val="it-IT"/>
        </w:rPr>
        <w:t xml:space="preserve"> avrà ufficialmente inizio</w:t>
      </w:r>
    </w:p>
    <w:p w14:paraId="7F24733D" w14:textId="05D74EA0" w:rsidR="00FA4CCE" w:rsidRDefault="00FA4CCE" w:rsidP="00FA4C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r w:rsidRPr="003A0825">
        <w:rPr>
          <w:rFonts w:ascii="Arial" w:hAnsi="Arial" w:cs="Arial"/>
          <w:lang w:val="it-IT"/>
        </w:rPr>
        <w:t xml:space="preserve">Si vince solo per </w:t>
      </w:r>
      <w:proofErr w:type="spellStart"/>
      <w:r w:rsidRPr="003A0825">
        <w:rPr>
          <w:rFonts w:ascii="Arial" w:hAnsi="Arial" w:cs="Arial"/>
          <w:lang w:val="it-IT"/>
        </w:rPr>
        <w:t>schienamento</w:t>
      </w:r>
      <w:proofErr w:type="spellEnd"/>
      <w:r w:rsidRPr="003A0825">
        <w:rPr>
          <w:rFonts w:ascii="Arial" w:hAnsi="Arial" w:cs="Arial"/>
          <w:lang w:val="it-IT"/>
        </w:rPr>
        <w:t xml:space="preserve"> o sottomissione</w:t>
      </w:r>
    </w:p>
    <w:p w14:paraId="2FF00B52" w14:textId="798BD231" w:rsidR="00C33267" w:rsidRDefault="00C33267" w:rsidP="00C33267">
      <w:pPr>
        <w:jc w:val="both"/>
        <w:rPr>
          <w:rFonts w:ascii="Arial" w:hAnsi="Arial" w:cs="Arial"/>
          <w:lang w:val="it-IT"/>
        </w:rPr>
      </w:pPr>
    </w:p>
    <w:p w14:paraId="040B921F" w14:textId="77777777" w:rsidR="00C33267" w:rsidRPr="00C33267" w:rsidRDefault="00C33267" w:rsidP="00C33267">
      <w:pPr>
        <w:jc w:val="both"/>
        <w:rPr>
          <w:rFonts w:ascii="Arial" w:hAnsi="Arial" w:cs="Arial"/>
          <w:lang w:val="it-IT"/>
        </w:rPr>
      </w:pPr>
    </w:p>
    <w:p w14:paraId="5D9DFFBA" w14:textId="7D7578FC" w:rsidR="00A6489B" w:rsidRPr="00F21E7C" w:rsidRDefault="007E47CC" w:rsidP="00A6489B">
      <w:pPr>
        <w:jc w:val="both"/>
        <w:rPr>
          <w:rFonts w:ascii="Arial" w:hAnsi="Arial" w:cs="Arial"/>
        </w:rPr>
      </w:pPr>
      <w:r w:rsidRPr="00F21E7C">
        <w:rPr>
          <w:rFonts w:ascii="Arial" w:hAnsi="Arial" w:cs="Arial"/>
          <w:b/>
          <w:bCs/>
        </w:rPr>
        <w:t xml:space="preserve">Men’s </w:t>
      </w:r>
      <w:proofErr w:type="spellStart"/>
      <w:r w:rsidRPr="00F21E7C">
        <w:rPr>
          <w:rFonts w:ascii="Arial" w:hAnsi="Arial" w:cs="Arial"/>
          <w:b/>
          <w:bCs/>
        </w:rPr>
        <w:t>WarGames</w:t>
      </w:r>
      <w:proofErr w:type="spellEnd"/>
      <w:r w:rsidRPr="00F21E7C">
        <w:rPr>
          <w:rFonts w:ascii="Arial" w:hAnsi="Arial" w:cs="Arial"/>
          <w:b/>
          <w:bCs/>
        </w:rPr>
        <w:t xml:space="preserve"> Match - </w:t>
      </w:r>
      <w:r w:rsidRPr="00F21E7C">
        <w:rPr>
          <w:rFonts w:ascii="Arial" w:hAnsi="Arial" w:cs="Arial"/>
          <w:i/>
          <w:iCs/>
        </w:rPr>
        <w:t xml:space="preserve">The Brawling Brutes (Sheamus, Ridge Holland e Butch), Drew McIntyre, e Kevin Owens vs. The Bloodline (Roman Reigns, Solo </w:t>
      </w:r>
      <w:proofErr w:type="spellStart"/>
      <w:r w:rsidRPr="00F21E7C">
        <w:rPr>
          <w:rFonts w:ascii="Arial" w:hAnsi="Arial" w:cs="Arial"/>
          <w:i/>
          <w:iCs/>
        </w:rPr>
        <w:t>Sikoa</w:t>
      </w:r>
      <w:proofErr w:type="spellEnd"/>
      <w:r w:rsidRPr="00F21E7C">
        <w:rPr>
          <w:rFonts w:ascii="Arial" w:hAnsi="Arial" w:cs="Arial"/>
          <w:i/>
          <w:iCs/>
        </w:rPr>
        <w:t xml:space="preserve">, Sami Zayn, e The </w:t>
      </w:r>
      <w:proofErr w:type="spellStart"/>
      <w:r w:rsidRPr="00F21E7C">
        <w:rPr>
          <w:rFonts w:ascii="Arial" w:hAnsi="Arial" w:cs="Arial"/>
          <w:i/>
          <w:iCs/>
        </w:rPr>
        <w:t>Usos</w:t>
      </w:r>
      <w:proofErr w:type="spellEnd"/>
      <w:r w:rsidRPr="00F21E7C">
        <w:rPr>
          <w:rFonts w:ascii="Arial" w:hAnsi="Arial" w:cs="Arial"/>
          <w:i/>
          <w:iCs/>
        </w:rPr>
        <w:t xml:space="preserve"> (Jey Uso e Jimmy Uso) </w:t>
      </w:r>
    </w:p>
    <w:p w14:paraId="1EAF5250" w14:textId="636F8F86" w:rsidR="007E47CC" w:rsidRDefault="007E47CC" w:rsidP="00A6489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maggiori sfidanti della </w:t>
      </w:r>
      <w:proofErr w:type="spellStart"/>
      <w:r>
        <w:rPr>
          <w:rFonts w:ascii="Arial" w:hAnsi="Arial" w:cs="Arial"/>
          <w:lang w:val="it-IT"/>
        </w:rPr>
        <w:t>Bloodline</w:t>
      </w:r>
      <w:proofErr w:type="spellEnd"/>
      <w:r>
        <w:rPr>
          <w:rFonts w:ascii="Arial" w:hAnsi="Arial" w:cs="Arial"/>
          <w:lang w:val="it-IT"/>
        </w:rPr>
        <w:t xml:space="preserve"> contro la forza indistruttibile guidata da Roman </w:t>
      </w:r>
      <w:proofErr w:type="spellStart"/>
      <w:r>
        <w:rPr>
          <w:rFonts w:ascii="Arial" w:hAnsi="Arial" w:cs="Arial"/>
          <w:lang w:val="it-IT"/>
        </w:rPr>
        <w:t>Reigns</w:t>
      </w:r>
      <w:proofErr w:type="spellEnd"/>
      <w:r>
        <w:rPr>
          <w:rFonts w:ascii="Arial" w:hAnsi="Arial" w:cs="Arial"/>
          <w:lang w:val="it-IT"/>
        </w:rPr>
        <w:t xml:space="preserve">: alla squadra guidata da Drew McIntyre (sconfitto in Galles dal WWE </w:t>
      </w:r>
      <w:proofErr w:type="spellStart"/>
      <w:r>
        <w:rPr>
          <w:rFonts w:ascii="Arial" w:hAnsi="Arial" w:cs="Arial"/>
          <w:lang w:val="it-IT"/>
        </w:rPr>
        <w:t>Undisputed</w:t>
      </w:r>
      <w:proofErr w:type="spellEnd"/>
      <w:r>
        <w:rPr>
          <w:rFonts w:ascii="Arial" w:hAnsi="Arial" w:cs="Arial"/>
          <w:lang w:val="it-IT"/>
        </w:rPr>
        <w:t xml:space="preserve"> Universal Champion) si è unito anche Kevin Owens, che ritroverà nell’altro team il suo vecchio amico Sami </w:t>
      </w:r>
      <w:proofErr w:type="spellStart"/>
      <w:r>
        <w:rPr>
          <w:rFonts w:ascii="Arial" w:hAnsi="Arial" w:cs="Arial"/>
          <w:lang w:val="it-IT"/>
        </w:rPr>
        <w:t>Zayn</w:t>
      </w:r>
      <w:proofErr w:type="spellEnd"/>
      <w:r>
        <w:rPr>
          <w:rFonts w:ascii="Arial" w:hAnsi="Arial" w:cs="Arial"/>
          <w:lang w:val="it-IT"/>
        </w:rPr>
        <w:t xml:space="preserve">. </w:t>
      </w:r>
    </w:p>
    <w:p w14:paraId="49E1FB72" w14:textId="7D78103D" w:rsidR="007E47CC" w:rsidRDefault="007E47CC" w:rsidP="00A6489B">
      <w:pPr>
        <w:jc w:val="both"/>
        <w:rPr>
          <w:rFonts w:ascii="Arial" w:hAnsi="Arial" w:cs="Arial"/>
          <w:lang w:val="it-IT"/>
        </w:rPr>
      </w:pPr>
    </w:p>
    <w:p w14:paraId="0213ED79" w14:textId="13554C85" w:rsidR="007E47CC" w:rsidRDefault="007E47CC" w:rsidP="00A6489B">
      <w:pPr>
        <w:jc w:val="both"/>
        <w:rPr>
          <w:rFonts w:ascii="Arial" w:hAnsi="Arial" w:cs="Arial"/>
          <w:lang w:val="it-IT"/>
        </w:rPr>
      </w:pPr>
      <w:proofErr w:type="spellStart"/>
      <w:r w:rsidRPr="007E47CC">
        <w:rPr>
          <w:rFonts w:ascii="Arial" w:hAnsi="Arial" w:cs="Arial"/>
          <w:b/>
          <w:bCs/>
          <w:lang w:val="it-IT"/>
        </w:rPr>
        <w:t>Women’s</w:t>
      </w:r>
      <w:proofErr w:type="spellEnd"/>
      <w:r w:rsidRPr="007E47CC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Pr="007E47CC">
        <w:rPr>
          <w:rFonts w:ascii="Arial" w:hAnsi="Arial" w:cs="Arial"/>
          <w:b/>
          <w:bCs/>
          <w:lang w:val="it-IT"/>
        </w:rPr>
        <w:t>WarGames</w:t>
      </w:r>
      <w:proofErr w:type="spellEnd"/>
      <w:r w:rsidRPr="007E47CC">
        <w:rPr>
          <w:rFonts w:ascii="Arial" w:hAnsi="Arial" w:cs="Arial"/>
          <w:b/>
          <w:bCs/>
          <w:lang w:val="it-IT"/>
        </w:rPr>
        <w:t xml:space="preserve"> Match - </w:t>
      </w:r>
      <w:r w:rsidRPr="008604E9">
        <w:rPr>
          <w:rFonts w:ascii="Arial" w:hAnsi="Arial" w:cs="Arial"/>
          <w:i/>
          <w:iCs/>
          <w:lang w:val="it-IT"/>
        </w:rPr>
        <w:t xml:space="preserve">Bianca Belair, Alexa Bliss, Asuka, </w:t>
      </w:r>
      <w:proofErr w:type="spellStart"/>
      <w:r w:rsidRPr="008604E9">
        <w:rPr>
          <w:rFonts w:ascii="Arial" w:hAnsi="Arial" w:cs="Arial"/>
          <w:i/>
          <w:iCs/>
          <w:lang w:val="it-IT"/>
        </w:rPr>
        <w:t>Michin</w:t>
      </w:r>
      <w:proofErr w:type="spellEnd"/>
      <w:r w:rsidRPr="008604E9">
        <w:rPr>
          <w:rFonts w:ascii="Arial" w:hAnsi="Arial" w:cs="Arial"/>
          <w:i/>
          <w:iCs/>
          <w:lang w:val="it-IT"/>
        </w:rPr>
        <w:t xml:space="preserve"> e TBA vs. </w:t>
      </w:r>
      <w:proofErr w:type="spellStart"/>
      <w:r w:rsidRPr="008604E9">
        <w:rPr>
          <w:rFonts w:ascii="Arial" w:hAnsi="Arial" w:cs="Arial"/>
          <w:i/>
          <w:iCs/>
          <w:lang w:val="it-IT"/>
        </w:rPr>
        <w:t>Damage</w:t>
      </w:r>
      <w:proofErr w:type="spellEnd"/>
      <w:r w:rsidRPr="008604E9">
        <w:rPr>
          <w:rFonts w:ascii="Arial" w:hAnsi="Arial" w:cs="Arial"/>
          <w:i/>
          <w:iCs/>
          <w:lang w:val="it-IT"/>
        </w:rPr>
        <w:t xml:space="preserve"> CTRL (</w:t>
      </w:r>
      <w:proofErr w:type="spellStart"/>
      <w:r w:rsidRPr="008604E9">
        <w:rPr>
          <w:rFonts w:ascii="Arial" w:hAnsi="Arial" w:cs="Arial"/>
          <w:i/>
          <w:iCs/>
          <w:lang w:val="it-IT"/>
        </w:rPr>
        <w:t>Bayley</w:t>
      </w:r>
      <w:proofErr w:type="spellEnd"/>
      <w:r w:rsidRPr="008604E9">
        <w:rPr>
          <w:rFonts w:ascii="Arial" w:hAnsi="Arial" w:cs="Arial"/>
          <w:i/>
          <w:iCs/>
          <w:lang w:val="it-IT"/>
        </w:rPr>
        <w:t xml:space="preserve">, Dakota </w:t>
      </w:r>
      <w:proofErr w:type="spellStart"/>
      <w:r w:rsidRPr="008604E9">
        <w:rPr>
          <w:rFonts w:ascii="Arial" w:hAnsi="Arial" w:cs="Arial"/>
          <w:i/>
          <w:iCs/>
          <w:lang w:val="it-IT"/>
        </w:rPr>
        <w:t>Kai</w:t>
      </w:r>
      <w:proofErr w:type="spellEnd"/>
      <w:r w:rsidRPr="008604E9">
        <w:rPr>
          <w:rFonts w:ascii="Arial" w:hAnsi="Arial" w:cs="Arial"/>
          <w:i/>
          <w:iCs/>
          <w:lang w:val="it-IT"/>
        </w:rPr>
        <w:t xml:space="preserve"> e </w:t>
      </w:r>
      <w:proofErr w:type="spellStart"/>
      <w:r w:rsidRPr="008604E9">
        <w:rPr>
          <w:rFonts w:ascii="Arial" w:hAnsi="Arial" w:cs="Arial"/>
          <w:i/>
          <w:iCs/>
          <w:lang w:val="it-IT"/>
        </w:rPr>
        <w:t>Iyo</w:t>
      </w:r>
      <w:proofErr w:type="spellEnd"/>
      <w:r w:rsidRPr="008604E9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8604E9">
        <w:rPr>
          <w:rFonts w:ascii="Arial" w:hAnsi="Arial" w:cs="Arial"/>
          <w:i/>
          <w:iCs/>
          <w:lang w:val="it-IT"/>
        </w:rPr>
        <w:t>Sky</w:t>
      </w:r>
      <w:proofErr w:type="spellEnd"/>
      <w:r w:rsidRPr="008604E9">
        <w:rPr>
          <w:rFonts w:ascii="Arial" w:hAnsi="Arial" w:cs="Arial"/>
          <w:i/>
          <w:iCs/>
          <w:lang w:val="it-IT"/>
        </w:rPr>
        <w:t>), Nikki Cross, e Rhea Ripley</w:t>
      </w:r>
    </w:p>
    <w:p w14:paraId="5480CD08" w14:textId="5A776825" w:rsidR="00A6489B" w:rsidRDefault="007E47CC" w:rsidP="00A6489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Ormai da mesi in faida fra loro, </w:t>
      </w:r>
      <w:proofErr w:type="spellStart"/>
      <w:r>
        <w:rPr>
          <w:rFonts w:ascii="Arial" w:hAnsi="Arial" w:cs="Arial"/>
          <w:lang w:val="it-IT"/>
        </w:rPr>
        <w:t>Bayley</w:t>
      </w:r>
      <w:proofErr w:type="spellEnd"/>
      <w:r>
        <w:rPr>
          <w:rFonts w:ascii="Arial" w:hAnsi="Arial" w:cs="Arial"/>
          <w:lang w:val="it-IT"/>
        </w:rPr>
        <w:t xml:space="preserve"> e Bianca Belair si ritrovano come capitane anche in questo match a squadre. Nel team della </w:t>
      </w:r>
      <w:proofErr w:type="spellStart"/>
      <w:r>
        <w:rPr>
          <w:rFonts w:ascii="Arial" w:hAnsi="Arial" w:cs="Arial"/>
          <w:lang w:val="it-IT"/>
        </w:rPr>
        <w:t>Raw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Women’s</w:t>
      </w:r>
      <w:proofErr w:type="spellEnd"/>
      <w:r>
        <w:rPr>
          <w:rFonts w:ascii="Arial" w:hAnsi="Arial" w:cs="Arial"/>
          <w:lang w:val="it-IT"/>
        </w:rPr>
        <w:t xml:space="preserve"> Champion è ancora sconosciuto il nome della quinta partecipante. Rhea Ripley, invece, ha battuto Asuka nell’ultima puntata di </w:t>
      </w:r>
      <w:proofErr w:type="spellStart"/>
      <w:r>
        <w:rPr>
          <w:rFonts w:ascii="Arial" w:hAnsi="Arial" w:cs="Arial"/>
          <w:lang w:val="it-IT"/>
        </w:rPr>
        <w:t>Raw</w:t>
      </w:r>
      <w:proofErr w:type="spellEnd"/>
      <w:r>
        <w:rPr>
          <w:rFonts w:ascii="Arial" w:hAnsi="Arial" w:cs="Arial"/>
          <w:lang w:val="it-IT"/>
        </w:rPr>
        <w:t xml:space="preserve">, garantendo il vantaggio al team delle </w:t>
      </w:r>
      <w:proofErr w:type="spellStart"/>
      <w:r>
        <w:rPr>
          <w:rFonts w:ascii="Arial" w:hAnsi="Arial" w:cs="Arial"/>
          <w:lang w:val="it-IT"/>
        </w:rPr>
        <w:t>Damage</w:t>
      </w:r>
      <w:proofErr w:type="spellEnd"/>
      <w:r>
        <w:rPr>
          <w:rFonts w:ascii="Arial" w:hAnsi="Arial" w:cs="Arial"/>
          <w:lang w:val="it-IT"/>
        </w:rPr>
        <w:t xml:space="preserve"> CTRL. </w:t>
      </w:r>
    </w:p>
    <w:p w14:paraId="31E33ED1" w14:textId="75ED9690" w:rsidR="007E47CC" w:rsidRDefault="007E47CC" w:rsidP="00A6489B">
      <w:pPr>
        <w:jc w:val="both"/>
        <w:rPr>
          <w:rFonts w:ascii="Arial" w:hAnsi="Arial" w:cs="Arial"/>
          <w:lang w:val="it-IT"/>
        </w:rPr>
      </w:pPr>
    </w:p>
    <w:p w14:paraId="4DBAF86E" w14:textId="2DD865A5" w:rsidR="00213CCE" w:rsidRPr="00F21E7C" w:rsidRDefault="007E47CC" w:rsidP="0035301D">
      <w:pPr>
        <w:jc w:val="both"/>
        <w:rPr>
          <w:rFonts w:ascii="Arial" w:hAnsi="Arial" w:cs="Arial"/>
          <w:i/>
          <w:iCs/>
        </w:rPr>
      </w:pPr>
      <w:r w:rsidRPr="00F21E7C">
        <w:rPr>
          <w:rFonts w:ascii="Arial" w:hAnsi="Arial" w:cs="Arial"/>
          <w:b/>
          <w:bCs/>
        </w:rPr>
        <w:t xml:space="preserve">United States Championship </w:t>
      </w:r>
      <w:r w:rsidRPr="00F21E7C">
        <w:rPr>
          <w:rFonts w:ascii="Arial" w:hAnsi="Arial" w:cs="Arial"/>
          <w:i/>
          <w:iCs/>
        </w:rPr>
        <w:t xml:space="preserve">– Seth Rollins vs Bobby Lashley vs Austin Theory </w:t>
      </w:r>
    </w:p>
    <w:p w14:paraId="61C02FF3" w14:textId="5316A521" w:rsidR="007E47CC" w:rsidRDefault="007E47CC" w:rsidP="0035301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giovanissimo ex mister Money in the Bank ha giurato vendetta dopo aver fallito l’incasso su The </w:t>
      </w:r>
      <w:proofErr w:type="spellStart"/>
      <w:r>
        <w:rPr>
          <w:rFonts w:ascii="Arial" w:hAnsi="Arial" w:cs="Arial"/>
          <w:lang w:val="it-IT"/>
        </w:rPr>
        <w:t>Visionary</w:t>
      </w:r>
      <w:proofErr w:type="spellEnd"/>
      <w:r>
        <w:rPr>
          <w:rFonts w:ascii="Arial" w:hAnsi="Arial" w:cs="Arial"/>
          <w:lang w:val="it-IT"/>
        </w:rPr>
        <w:t xml:space="preserve">, attuale campione. Ma attenzione a Bobby </w:t>
      </w:r>
      <w:proofErr w:type="spellStart"/>
      <w:r>
        <w:rPr>
          <w:rFonts w:ascii="Arial" w:hAnsi="Arial" w:cs="Arial"/>
          <w:lang w:val="it-IT"/>
        </w:rPr>
        <w:t>Lashley</w:t>
      </w:r>
      <w:proofErr w:type="spellEnd"/>
      <w:r>
        <w:rPr>
          <w:rFonts w:ascii="Arial" w:hAnsi="Arial" w:cs="Arial"/>
          <w:lang w:val="it-IT"/>
        </w:rPr>
        <w:t xml:space="preserve">: </w:t>
      </w:r>
      <w:r w:rsidR="00971936">
        <w:rPr>
          <w:rFonts w:ascii="Arial" w:hAnsi="Arial" w:cs="Arial"/>
          <w:lang w:val="it-IT"/>
        </w:rPr>
        <w:t xml:space="preserve">dopo la sconfitta contro </w:t>
      </w:r>
      <w:proofErr w:type="spellStart"/>
      <w:r w:rsidR="00971936">
        <w:rPr>
          <w:rFonts w:ascii="Arial" w:hAnsi="Arial" w:cs="Arial"/>
          <w:lang w:val="it-IT"/>
        </w:rPr>
        <w:t>Brock</w:t>
      </w:r>
      <w:proofErr w:type="spellEnd"/>
      <w:r w:rsidR="00971936">
        <w:rPr>
          <w:rFonts w:ascii="Arial" w:hAnsi="Arial" w:cs="Arial"/>
          <w:lang w:val="it-IT"/>
        </w:rPr>
        <w:t xml:space="preserve"> </w:t>
      </w:r>
      <w:proofErr w:type="spellStart"/>
      <w:r w:rsidR="00971936">
        <w:rPr>
          <w:rFonts w:ascii="Arial" w:hAnsi="Arial" w:cs="Arial"/>
          <w:lang w:val="it-IT"/>
        </w:rPr>
        <w:t>Lesnar</w:t>
      </w:r>
      <w:proofErr w:type="spellEnd"/>
      <w:r w:rsidR="00971936">
        <w:rPr>
          <w:rFonts w:ascii="Arial" w:hAnsi="Arial" w:cs="Arial"/>
          <w:lang w:val="it-IT"/>
        </w:rPr>
        <w:t xml:space="preserve"> a Crown Jewel, the </w:t>
      </w:r>
      <w:proofErr w:type="spellStart"/>
      <w:r w:rsidR="00971936">
        <w:rPr>
          <w:rFonts w:ascii="Arial" w:hAnsi="Arial" w:cs="Arial"/>
          <w:lang w:val="it-IT"/>
        </w:rPr>
        <w:t>AllMighty</w:t>
      </w:r>
      <w:proofErr w:type="spellEnd"/>
      <w:r w:rsidR="00971936">
        <w:rPr>
          <w:rFonts w:ascii="Arial" w:hAnsi="Arial" w:cs="Arial"/>
          <w:lang w:val="it-IT"/>
        </w:rPr>
        <w:t xml:space="preserve"> ha scatenato tutta la sua ira. Potrebbe essere lui la scheggia impazzita del match. </w:t>
      </w:r>
    </w:p>
    <w:p w14:paraId="26C9B6E9" w14:textId="237ACCE8" w:rsidR="00971936" w:rsidRDefault="00971936" w:rsidP="0035301D">
      <w:pPr>
        <w:jc w:val="both"/>
        <w:rPr>
          <w:rFonts w:ascii="Arial" w:hAnsi="Arial" w:cs="Arial"/>
          <w:lang w:val="it-IT"/>
        </w:rPr>
      </w:pPr>
    </w:p>
    <w:p w14:paraId="6E86A074" w14:textId="77777777" w:rsidR="00F21E7C" w:rsidRDefault="00F21E7C" w:rsidP="0035301D">
      <w:pPr>
        <w:jc w:val="both"/>
        <w:rPr>
          <w:rFonts w:ascii="Arial" w:hAnsi="Arial" w:cs="Arial"/>
          <w:b/>
          <w:bCs/>
          <w:lang w:val="it-IT"/>
        </w:rPr>
      </w:pPr>
    </w:p>
    <w:p w14:paraId="02F38230" w14:textId="77777777" w:rsidR="00F21E7C" w:rsidRDefault="00F21E7C" w:rsidP="0035301D">
      <w:pPr>
        <w:jc w:val="both"/>
        <w:rPr>
          <w:rFonts w:ascii="Arial" w:hAnsi="Arial" w:cs="Arial"/>
          <w:b/>
          <w:bCs/>
          <w:lang w:val="it-IT"/>
        </w:rPr>
      </w:pPr>
    </w:p>
    <w:p w14:paraId="162A99FD" w14:textId="3DC67E99" w:rsidR="00971936" w:rsidRPr="00971936" w:rsidRDefault="00971936" w:rsidP="0035301D">
      <w:pPr>
        <w:jc w:val="both"/>
        <w:rPr>
          <w:rFonts w:ascii="Arial" w:hAnsi="Arial" w:cs="Arial"/>
          <w:b/>
          <w:bCs/>
          <w:lang w:val="it-IT"/>
        </w:rPr>
      </w:pPr>
      <w:r w:rsidRPr="00971936">
        <w:rPr>
          <w:rFonts w:ascii="Arial" w:hAnsi="Arial" w:cs="Arial"/>
          <w:b/>
          <w:bCs/>
          <w:lang w:val="it-IT"/>
        </w:rPr>
        <w:lastRenderedPageBreak/>
        <w:t>Gli altri match:</w:t>
      </w:r>
    </w:p>
    <w:p w14:paraId="1168A5BC" w14:textId="4AE08B67" w:rsidR="00971936" w:rsidRPr="00F21E7C" w:rsidRDefault="00971936" w:rsidP="0035301D">
      <w:pPr>
        <w:jc w:val="both"/>
        <w:rPr>
          <w:rFonts w:ascii="Arial" w:hAnsi="Arial" w:cs="Arial"/>
        </w:rPr>
      </w:pPr>
      <w:r w:rsidRPr="00F21E7C">
        <w:rPr>
          <w:rFonts w:ascii="Arial" w:hAnsi="Arial" w:cs="Arial"/>
          <w:b/>
          <w:bCs/>
        </w:rPr>
        <w:t xml:space="preserve">SmackDown Women’s Championship – </w:t>
      </w:r>
      <w:r w:rsidRPr="00F21E7C">
        <w:rPr>
          <w:rFonts w:ascii="Arial" w:hAnsi="Arial" w:cs="Arial"/>
        </w:rPr>
        <w:t xml:space="preserve">Ronda Rousey vs </w:t>
      </w:r>
      <w:proofErr w:type="spellStart"/>
      <w:r w:rsidRPr="00F21E7C">
        <w:rPr>
          <w:rFonts w:ascii="Arial" w:hAnsi="Arial" w:cs="Arial"/>
        </w:rPr>
        <w:t>Shotzi</w:t>
      </w:r>
      <w:proofErr w:type="spellEnd"/>
    </w:p>
    <w:p w14:paraId="2350BF91" w14:textId="4C5500AB" w:rsidR="00971936" w:rsidRPr="00F21E7C" w:rsidRDefault="00971936" w:rsidP="0035301D">
      <w:pPr>
        <w:jc w:val="both"/>
        <w:rPr>
          <w:rFonts w:ascii="Arial" w:hAnsi="Arial" w:cs="Arial"/>
        </w:rPr>
      </w:pPr>
      <w:r w:rsidRPr="00F21E7C">
        <w:rPr>
          <w:rFonts w:ascii="Arial" w:hAnsi="Arial" w:cs="Arial"/>
          <w:b/>
          <w:bCs/>
        </w:rPr>
        <w:t>Single Match –</w:t>
      </w:r>
      <w:r w:rsidRPr="00F21E7C">
        <w:rPr>
          <w:rFonts w:ascii="Arial" w:hAnsi="Arial" w:cs="Arial"/>
        </w:rPr>
        <w:t xml:space="preserve"> AJ Styles vs Finn Balor</w:t>
      </w:r>
    </w:p>
    <w:p w14:paraId="6FE3A5F9" w14:textId="0B632C88" w:rsidR="00E42036" w:rsidRPr="00F21E7C" w:rsidRDefault="00E42036" w:rsidP="0035301D">
      <w:pPr>
        <w:jc w:val="both"/>
        <w:rPr>
          <w:rFonts w:ascii="Arial" w:hAnsi="Arial" w:cs="Arial"/>
        </w:rPr>
      </w:pPr>
    </w:p>
    <w:p w14:paraId="4EA6F47D" w14:textId="77777777" w:rsidR="003B1F47" w:rsidRDefault="003B1F47" w:rsidP="003B1F4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 ora cosa succederà nell’ultimo Premium Live Event dell’anno? Per scoprirlo basta iscriversi sul WWE Network e vedere migliaia di contenuti, oltre a Survivor Series </w:t>
      </w:r>
      <w:proofErr w:type="spellStart"/>
      <w:r>
        <w:rPr>
          <w:rFonts w:ascii="Arial" w:hAnsi="Arial" w:cs="Arial"/>
          <w:lang w:val="it-IT"/>
        </w:rPr>
        <w:t>WarGames</w:t>
      </w:r>
      <w:proofErr w:type="spellEnd"/>
      <w:r>
        <w:rPr>
          <w:rFonts w:ascii="Arial" w:hAnsi="Arial" w:cs="Arial"/>
          <w:lang w:val="it-IT"/>
        </w:rPr>
        <w:t xml:space="preserve">, tramite pc, </w:t>
      </w:r>
      <w:proofErr w:type="spellStart"/>
      <w:r>
        <w:rPr>
          <w:rFonts w:ascii="Arial" w:hAnsi="Arial" w:cs="Arial"/>
          <w:lang w:val="it-IT"/>
        </w:rPr>
        <w:t>smatphone</w:t>
      </w:r>
      <w:proofErr w:type="spellEnd"/>
      <w:r>
        <w:rPr>
          <w:rFonts w:ascii="Arial" w:hAnsi="Arial" w:cs="Arial"/>
          <w:lang w:val="it-IT"/>
        </w:rPr>
        <w:t xml:space="preserve">, tablet e ogni dispositivo elettronico. </w:t>
      </w:r>
    </w:p>
    <w:p w14:paraId="76B0269C" w14:textId="77777777" w:rsidR="00E42036" w:rsidRDefault="00E42036" w:rsidP="0035301D">
      <w:pPr>
        <w:jc w:val="both"/>
        <w:rPr>
          <w:rFonts w:ascii="Arial" w:hAnsi="Arial" w:cs="Arial"/>
          <w:lang w:val="it-IT"/>
        </w:rPr>
      </w:pPr>
    </w:p>
    <w:p w14:paraId="4D7A8059" w14:textId="6F9AC5F9" w:rsidR="000B271E" w:rsidRDefault="000B271E" w:rsidP="0035301D">
      <w:pPr>
        <w:jc w:val="both"/>
        <w:rPr>
          <w:rFonts w:ascii="Arial" w:hAnsi="Arial" w:cs="Arial"/>
          <w:lang w:val="it-IT"/>
        </w:rPr>
      </w:pPr>
    </w:p>
    <w:p w14:paraId="1FA9D406" w14:textId="77777777" w:rsidR="000B271E" w:rsidRDefault="000B271E" w:rsidP="0035301D">
      <w:pPr>
        <w:jc w:val="both"/>
        <w:rPr>
          <w:rFonts w:ascii="Arial" w:hAnsi="Arial" w:cs="Arial"/>
          <w:lang w:val="it-IT"/>
        </w:rPr>
      </w:pPr>
    </w:p>
    <w:p w14:paraId="6CF90C4B" w14:textId="77777777" w:rsidR="006A2CB9" w:rsidRDefault="006A2CB9" w:rsidP="00361440">
      <w:pPr>
        <w:jc w:val="both"/>
        <w:rPr>
          <w:rFonts w:ascii="Arial" w:hAnsi="Arial" w:cs="Arial"/>
          <w:lang w:val="it-IT"/>
        </w:rPr>
      </w:pPr>
    </w:p>
    <w:p w14:paraId="78214EA2" w14:textId="30D285FA" w:rsidR="006A2CB9" w:rsidRDefault="006A2CB9" w:rsidP="00361440">
      <w:pPr>
        <w:jc w:val="both"/>
        <w:rPr>
          <w:rFonts w:ascii="Arial" w:hAnsi="Arial" w:cs="Arial"/>
          <w:lang w:val="it-IT"/>
        </w:rPr>
      </w:pPr>
    </w:p>
    <w:p w14:paraId="176A9BAB" w14:textId="77777777" w:rsidR="006A2CB9" w:rsidRDefault="006A2CB9" w:rsidP="00361440">
      <w:pPr>
        <w:jc w:val="both"/>
        <w:rPr>
          <w:rFonts w:ascii="Arial" w:hAnsi="Arial" w:cs="Arial"/>
          <w:lang w:val="it-IT"/>
        </w:rPr>
      </w:pPr>
    </w:p>
    <w:p w14:paraId="5EE9A232" w14:textId="77777777" w:rsidR="00BA3F80" w:rsidRDefault="00BA3F80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proposito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di WWE</w:t>
      </w:r>
    </w:p>
    <w:p w14:paraId="5DD3663D" w14:textId="51A116AD" w:rsidR="00BA3F80" w:rsidRPr="00F21E7C" w:rsidRDefault="00B72BC5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hyperlink r:id="rId8" w:tgtFrame="_blank" w:history="1">
        <w:r w:rsidR="00BA3F80" w:rsidRPr="00F21E7C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  <w:lang w:val="it-IT"/>
          </w:rPr>
          <w:t>WWE</w:t>
        </w:r>
      </w:hyperlink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, società ad azionariato diffuso (</w:t>
      </w:r>
      <w:proofErr w:type="gramStart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NYSE:WWE</w:t>
      </w:r>
      <w:proofErr w:type="gramEnd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pay</w:t>
      </w:r>
      <w:proofErr w:type="spellEnd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 per </w:t>
      </w:r>
      <w:proofErr w:type="spellStart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view</w:t>
      </w:r>
      <w:proofErr w:type="spellEnd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contenuti digitali e piattaforme di pubblicazione. La programmazione WWE (TV-PG, con programmi per famiglie), raggiunge più di 1 miliardo di case nel mondo in 30 lingue differenti attraverso una distribuzione tramite partner di livello mondiale come </w:t>
      </w:r>
      <w:proofErr w:type="spellStart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NBCUniversal</w:t>
      </w:r>
      <w:proofErr w:type="spellEnd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FOX Sports, BT Sport, Sony India e Rogers. WWE Network, la prima network premium over-the-top 24 ore su 24 su 7 giorni che include tutti i </w:t>
      </w:r>
      <w:proofErr w:type="spellStart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pay</w:t>
      </w:r>
      <w:proofErr w:type="spellEnd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-per-</w:t>
      </w:r>
      <w:proofErr w:type="spellStart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view</w:t>
      </w:r>
      <w:proofErr w:type="spellEnd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la programmazione prevista e un enorme archivio di video-on-demand, è attualmente disponibile in più di 180 paesi. Negli Stati Uniti, Peacock, il servizio streaming di </w:t>
      </w:r>
      <w:proofErr w:type="spellStart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NBCUniversal</w:t>
      </w:r>
      <w:proofErr w:type="spellEnd"/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, è la casa esclusiva del WWE Network.</w:t>
      </w:r>
      <w:r w:rsidR="00BA3F80" w:rsidRPr="00F21E7C">
        <w:rPr>
          <w:rFonts w:ascii="Calibri" w:hAnsi="Calibri" w:cs="Calibri"/>
          <w:color w:val="201F1E"/>
          <w:sz w:val="22"/>
          <w:szCs w:val="22"/>
          <w:lang w:val="it-IT"/>
        </w:rPr>
        <w:t xml:space="preserve"> </w:t>
      </w:r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Ulteriori informazioni su WWE (NYSE: WWE) si possono trovare su </w:t>
      </w:r>
      <w:hyperlink r:id="rId9" w:tgtFrame="_blank" w:history="1">
        <w:r w:rsidR="00BA3F80" w:rsidRPr="00F21E7C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wwe.com</w:t>
        </w:r>
      </w:hyperlink>
      <w:r w:rsidR="00BA3F80" w:rsidRPr="00F21E7C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 e </w:t>
      </w:r>
      <w:hyperlink r:id="rId10" w:tgtFrame="_blank" w:history="1">
        <w:r w:rsidR="00BA3F80" w:rsidRPr="00F21E7C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corporate.wwe.com</w:t>
        </w:r>
      </w:hyperlink>
      <w:r w:rsidR="00BA3F80" w:rsidRPr="00F21E7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it-IT"/>
        </w:rPr>
        <w:t>.</w:t>
      </w:r>
    </w:p>
    <w:p w14:paraId="7EF584FC" w14:textId="77777777" w:rsidR="00FE6995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2BFBA53E" w14:textId="77777777" w:rsidR="00FE6995" w:rsidRPr="002C1E43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proofErr w:type="spellStart"/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>Noesis</w:t>
      </w:r>
      <w:proofErr w:type="spellEnd"/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per WWE</w:t>
      </w:r>
    </w:p>
    <w:p w14:paraId="6FFF125D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Alessia Rebaudo: </w:t>
      </w:r>
      <w:hyperlink r:id="rId11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alessia.rebaudo@noesis.net</w:t>
        </w:r>
      </w:hyperlink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 </w:t>
      </w:r>
    </w:p>
    <w:p w14:paraId="277067A2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Federica Silva: </w:t>
      </w:r>
      <w:hyperlink r:id="rId12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federica.silva@noesis.net</w:t>
        </w:r>
      </w:hyperlink>
    </w:p>
    <w:p w14:paraId="1E44706B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Francesco Palmerini: </w:t>
      </w:r>
      <w:hyperlink r:id="rId13" w:history="1">
        <w:r w:rsidRPr="00332353">
          <w:rPr>
            <w:rStyle w:val="Collegamentoipertestuale"/>
            <w:rFonts w:ascii="Myriad Pro Light SemiCond" w:eastAsia="Times New Roman" w:hAnsi="Myriad Pro Light SemiCond" w:cs="Arial"/>
            <w:sz w:val="20"/>
            <w:lang w:val="it-IT" w:eastAsia="it-IT"/>
          </w:rPr>
          <w:t>francesco.palmerini@noesis.net</w:t>
        </w:r>
      </w:hyperlink>
    </w:p>
    <w:p w14:paraId="4299860C" w14:textId="77777777" w:rsidR="00FE6995" w:rsidRPr="004E1604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4E1604">
        <w:rPr>
          <w:rFonts w:ascii="Myriad Pro Light SemiCond" w:eastAsia="Times New Roman" w:hAnsi="Myriad Pro Light SemiCond" w:cs="Arial"/>
          <w:sz w:val="20"/>
          <w:lang w:val="it-IT" w:eastAsia="it-IT"/>
        </w:rPr>
        <w:t>Telefono: +39 02 8310511</w:t>
      </w:r>
    </w:p>
    <w:p w14:paraId="16B857A6" w14:textId="77777777" w:rsidR="00FE6995" w:rsidRPr="004E1604" w:rsidRDefault="00FE6995" w:rsidP="00FE6995">
      <w:pPr>
        <w:ind w:right="566"/>
        <w:jc w:val="both"/>
        <w:rPr>
          <w:rFonts w:ascii="Arial" w:hAnsi="Arial" w:cs="Arial"/>
          <w:lang w:val="it-IT"/>
        </w:rPr>
      </w:pPr>
    </w:p>
    <w:p w14:paraId="39073440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Marchi registrati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646C56E3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7F88B3E" w14:textId="3D8E5F49" w:rsidR="008B3668" w:rsidRPr="00B72BC5" w:rsidRDefault="00FE6995" w:rsidP="00B72BC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Dichiarazioni previsionali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Questo comunicato stampa contiene dichiarazioni ai sensi delle disposizioni in materia di premi di sicurezza (safe-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harbour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) del Securities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Litigation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Reform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pay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-per-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view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McMahons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sectPr w:rsidR="008B3668" w:rsidRPr="00B72BC5" w:rsidSect="006B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94D"/>
    <w:multiLevelType w:val="hybridMultilevel"/>
    <w:tmpl w:val="9ECEE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96E60"/>
    <w:multiLevelType w:val="hybridMultilevel"/>
    <w:tmpl w:val="714E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38228">
    <w:abstractNumId w:val="1"/>
  </w:num>
  <w:num w:numId="2" w16cid:durableId="23659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B"/>
    <w:rsid w:val="000065E0"/>
    <w:rsid w:val="000076AF"/>
    <w:rsid w:val="00010E13"/>
    <w:rsid w:val="0001653C"/>
    <w:rsid w:val="0002079C"/>
    <w:rsid w:val="0005088C"/>
    <w:rsid w:val="00055F9F"/>
    <w:rsid w:val="00073EDD"/>
    <w:rsid w:val="00080C20"/>
    <w:rsid w:val="00095516"/>
    <w:rsid w:val="000A4A34"/>
    <w:rsid w:val="000A7FD9"/>
    <w:rsid w:val="000B271E"/>
    <w:rsid w:val="000B4583"/>
    <w:rsid w:val="000C24C5"/>
    <w:rsid w:val="000C76C7"/>
    <w:rsid w:val="000E7B38"/>
    <w:rsid w:val="000F1A76"/>
    <w:rsid w:val="000F45FB"/>
    <w:rsid w:val="001057CF"/>
    <w:rsid w:val="00116BA8"/>
    <w:rsid w:val="001244DB"/>
    <w:rsid w:val="00130068"/>
    <w:rsid w:val="00141CA2"/>
    <w:rsid w:val="00142010"/>
    <w:rsid w:val="00144B7B"/>
    <w:rsid w:val="00146421"/>
    <w:rsid w:val="00161D53"/>
    <w:rsid w:val="0016387F"/>
    <w:rsid w:val="00176097"/>
    <w:rsid w:val="00192EA3"/>
    <w:rsid w:val="001C68A2"/>
    <w:rsid w:val="001C7852"/>
    <w:rsid w:val="001E1F19"/>
    <w:rsid w:val="001E47A9"/>
    <w:rsid w:val="001F2D8F"/>
    <w:rsid w:val="0021025C"/>
    <w:rsid w:val="00213CCE"/>
    <w:rsid w:val="00217EFB"/>
    <w:rsid w:val="00232BBC"/>
    <w:rsid w:val="002342E5"/>
    <w:rsid w:val="00237A70"/>
    <w:rsid w:val="00245C3B"/>
    <w:rsid w:val="00280A19"/>
    <w:rsid w:val="002C1462"/>
    <w:rsid w:val="002C1914"/>
    <w:rsid w:val="002C5EC5"/>
    <w:rsid w:val="002C7B73"/>
    <w:rsid w:val="002D2CCB"/>
    <w:rsid w:val="002D38EF"/>
    <w:rsid w:val="002D4DAD"/>
    <w:rsid w:val="002D5986"/>
    <w:rsid w:val="002E1461"/>
    <w:rsid w:val="002E419D"/>
    <w:rsid w:val="002E75EE"/>
    <w:rsid w:val="00303A7A"/>
    <w:rsid w:val="00304DA9"/>
    <w:rsid w:val="00321F93"/>
    <w:rsid w:val="003256D9"/>
    <w:rsid w:val="00330BBD"/>
    <w:rsid w:val="00331A3E"/>
    <w:rsid w:val="00344379"/>
    <w:rsid w:val="0035301D"/>
    <w:rsid w:val="0035672B"/>
    <w:rsid w:val="00361440"/>
    <w:rsid w:val="0036595D"/>
    <w:rsid w:val="003822D8"/>
    <w:rsid w:val="00385806"/>
    <w:rsid w:val="00393303"/>
    <w:rsid w:val="0039609F"/>
    <w:rsid w:val="003A0825"/>
    <w:rsid w:val="003A1A23"/>
    <w:rsid w:val="003A680B"/>
    <w:rsid w:val="003B1F47"/>
    <w:rsid w:val="003C429D"/>
    <w:rsid w:val="003D22BD"/>
    <w:rsid w:val="003D57CD"/>
    <w:rsid w:val="003D658C"/>
    <w:rsid w:val="003E6697"/>
    <w:rsid w:val="003E7C7B"/>
    <w:rsid w:val="003F188C"/>
    <w:rsid w:val="003F4E4E"/>
    <w:rsid w:val="003F7B5A"/>
    <w:rsid w:val="00400082"/>
    <w:rsid w:val="004023A7"/>
    <w:rsid w:val="00402D90"/>
    <w:rsid w:val="00406518"/>
    <w:rsid w:val="00413B6A"/>
    <w:rsid w:val="00414EDE"/>
    <w:rsid w:val="00451469"/>
    <w:rsid w:val="00466B2E"/>
    <w:rsid w:val="00482A77"/>
    <w:rsid w:val="00484695"/>
    <w:rsid w:val="004900F8"/>
    <w:rsid w:val="00493479"/>
    <w:rsid w:val="0049464D"/>
    <w:rsid w:val="00496338"/>
    <w:rsid w:val="004A663D"/>
    <w:rsid w:val="004E209C"/>
    <w:rsid w:val="005232FE"/>
    <w:rsid w:val="0055332C"/>
    <w:rsid w:val="005671CC"/>
    <w:rsid w:val="00582B9A"/>
    <w:rsid w:val="005A3AC8"/>
    <w:rsid w:val="005A542D"/>
    <w:rsid w:val="005C179D"/>
    <w:rsid w:val="005C2C5B"/>
    <w:rsid w:val="005D57A6"/>
    <w:rsid w:val="005D624D"/>
    <w:rsid w:val="005E6D38"/>
    <w:rsid w:val="005F0784"/>
    <w:rsid w:val="005F700D"/>
    <w:rsid w:val="00610FC1"/>
    <w:rsid w:val="00631E4E"/>
    <w:rsid w:val="00635606"/>
    <w:rsid w:val="006361AE"/>
    <w:rsid w:val="00650146"/>
    <w:rsid w:val="00667DE9"/>
    <w:rsid w:val="006871ED"/>
    <w:rsid w:val="00687BEE"/>
    <w:rsid w:val="006948A3"/>
    <w:rsid w:val="006A1B53"/>
    <w:rsid w:val="006A2CB9"/>
    <w:rsid w:val="006A7E7B"/>
    <w:rsid w:val="006B0AC9"/>
    <w:rsid w:val="006B2870"/>
    <w:rsid w:val="006B39F8"/>
    <w:rsid w:val="006D0277"/>
    <w:rsid w:val="006D5A39"/>
    <w:rsid w:val="006E27DD"/>
    <w:rsid w:val="006F60BC"/>
    <w:rsid w:val="006F6F3F"/>
    <w:rsid w:val="00707CCF"/>
    <w:rsid w:val="00723559"/>
    <w:rsid w:val="00735E56"/>
    <w:rsid w:val="00736E68"/>
    <w:rsid w:val="007510B9"/>
    <w:rsid w:val="007555FD"/>
    <w:rsid w:val="0077087C"/>
    <w:rsid w:val="007736A5"/>
    <w:rsid w:val="007836C0"/>
    <w:rsid w:val="007C2674"/>
    <w:rsid w:val="007C4A5E"/>
    <w:rsid w:val="007D1023"/>
    <w:rsid w:val="007D73B8"/>
    <w:rsid w:val="007E47CC"/>
    <w:rsid w:val="007E4B33"/>
    <w:rsid w:val="007E7F9A"/>
    <w:rsid w:val="007F0F2E"/>
    <w:rsid w:val="0080168B"/>
    <w:rsid w:val="00806A80"/>
    <w:rsid w:val="008126F2"/>
    <w:rsid w:val="00821295"/>
    <w:rsid w:val="00835E2B"/>
    <w:rsid w:val="00846208"/>
    <w:rsid w:val="00846D96"/>
    <w:rsid w:val="008604E9"/>
    <w:rsid w:val="00866302"/>
    <w:rsid w:val="00883AE3"/>
    <w:rsid w:val="0089137F"/>
    <w:rsid w:val="008B3668"/>
    <w:rsid w:val="008C221D"/>
    <w:rsid w:val="008C5EA8"/>
    <w:rsid w:val="008D7643"/>
    <w:rsid w:val="008E7AD2"/>
    <w:rsid w:val="00944D91"/>
    <w:rsid w:val="009638E0"/>
    <w:rsid w:val="00964DA0"/>
    <w:rsid w:val="00971936"/>
    <w:rsid w:val="00982E50"/>
    <w:rsid w:val="00984C6A"/>
    <w:rsid w:val="0099057E"/>
    <w:rsid w:val="009930AE"/>
    <w:rsid w:val="009A7E57"/>
    <w:rsid w:val="009C1C15"/>
    <w:rsid w:val="009C649F"/>
    <w:rsid w:val="009D3F57"/>
    <w:rsid w:val="009E78AC"/>
    <w:rsid w:val="009F3825"/>
    <w:rsid w:val="009F6401"/>
    <w:rsid w:val="00A347BF"/>
    <w:rsid w:val="00A4585D"/>
    <w:rsid w:val="00A636E7"/>
    <w:rsid w:val="00A6489B"/>
    <w:rsid w:val="00A743A9"/>
    <w:rsid w:val="00A802FD"/>
    <w:rsid w:val="00A8694F"/>
    <w:rsid w:val="00AA00EC"/>
    <w:rsid w:val="00AB272C"/>
    <w:rsid w:val="00AC3172"/>
    <w:rsid w:val="00AD2D7C"/>
    <w:rsid w:val="00AD6580"/>
    <w:rsid w:val="00AE6997"/>
    <w:rsid w:val="00AE7419"/>
    <w:rsid w:val="00B07755"/>
    <w:rsid w:val="00B1680A"/>
    <w:rsid w:val="00B50A7B"/>
    <w:rsid w:val="00B72BC5"/>
    <w:rsid w:val="00B95093"/>
    <w:rsid w:val="00BA1ED6"/>
    <w:rsid w:val="00BA3F80"/>
    <w:rsid w:val="00BA7316"/>
    <w:rsid w:val="00BB3A76"/>
    <w:rsid w:val="00BB78C3"/>
    <w:rsid w:val="00BC6016"/>
    <w:rsid w:val="00BE09DE"/>
    <w:rsid w:val="00BE26E1"/>
    <w:rsid w:val="00BE2B6D"/>
    <w:rsid w:val="00BE2E94"/>
    <w:rsid w:val="00BF1BC4"/>
    <w:rsid w:val="00BF3379"/>
    <w:rsid w:val="00C00F3A"/>
    <w:rsid w:val="00C33267"/>
    <w:rsid w:val="00C464C5"/>
    <w:rsid w:val="00C97D91"/>
    <w:rsid w:val="00CB6888"/>
    <w:rsid w:val="00CC0A4C"/>
    <w:rsid w:val="00CC4001"/>
    <w:rsid w:val="00CD3382"/>
    <w:rsid w:val="00CD6F32"/>
    <w:rsid w:val="00CD7D71"/>
    <w:rsid w:val="00CE5B0A"/>
    <w:rsid w:val="00CF1BD6"/>
    <w:rsid w:val="00CF79AA"/>
    <w:rsid w:val="00D012AC"/>
    <w:rsid w:val="00D034C7"/>
    <w:rsid w:val="00D03D1E"/>
    <w:rsid w:val="00D21265"/>
    <w:rsid w:val="00D22E17"/>
    <w:rsid w:val="00D27349"/>
    <w:rsid w:val="00D275C1"/>
    <w:rsid w:val="00D32FEC"/>
    <w:rsid w:val="00D400C3"/>
    <w:rsid w:val="00D82C51"/>
    <w:rsid w:val="00D86898"/>
    <w:rsid w:val="00DB0143"/>
    <w:rsid w:val="00DC1824"/>
    <w:rsid w:val="00DE0594"/>
    <w:rsid w:val="00DF0BAC"/>
    <w:rsid w:val="00E14DC1"/>
    <w:rsid w:val="00E40011"/>
    <w:rsid w:val="00E42036"/>
    <w:rsid w:val="00E522AA"/>
    <w:rsid w:val="00E805EB"/>
    <w:rsid w:val="00E8351F"/>
    <w:rsid w:val="00EA7E7A"/>
    <w:rsid w:val="00EB520A"/>
    <w:rsid w:val="00EE23E0"/>
    <w:rsid w:val="00EE5C3C"/>
    <w:rsid w:val="00EF31AC"/>
    <w:rsid w:val="00F03A7F"/>
    <w:rsid w:val="00F125A8"/>
    <w:rsid w:val="00F21E7C"/>
    <w:rsid w:val="00F30EE2"/>
    <w:rsid w:val="00F354C9"/>
    <w:rsid w:val="00F47FF0"/>
    <w:rsid w:val="00F67E1D"/>
    <w:rsid w:val="00F769A3"/>
    <w:rsid w:val="00F843A2"/>
    <w:rsid w:val="00FA4CCE"/>
    <w:rsid w:val="00FB164C"/>
    <w:rsid w:val="00FC34FF"/>
    <w:rsid w:val="00FE1026"/>
    <w:rsid w:val="00FE29E5"/>
    <w:rsid w:val="00FE6995"/>
    <w:rsid w:val="00FE7F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7BE"/>
  <w15:docId w15:val="{25D5DE2B-F754-4313-94DF-99D60FD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5E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05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0143"/>
  </w:style>
  <w:style w:type="character" w:styleId="Enfasicorsivo">
    <w:name w:val="Emphasis"/>
    <w:basedOn w:val="Carpredefinitoparagrafo"/>
    <w:uiPriority w:val="20"/>
    <w:qFormat/>
    <w:rsid w:val="00DB014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73E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42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A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orate.wwe.com/company/overview" TargetMode="External"/><Relationship Id="rId13" Type="http://schemas.openxmlformats.org/officeDocument/2006/relationships/hyperlink" Target="mailto:francesco.palmerini@noesis.net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03967.C69FCAC0" TargetMode="External"/><Relationship Id="rId12" Type="http://schemas.openxmlformats.org/officeDocument/2006/relationships/hyperlink" Target="mailto:federica.silva@noesi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essia.rebaudo@noesi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rporate.ww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76E-EE82-4FFA-AB3C-A4425C3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Helpdesktech</dc:creator>
  <cp:lastModifiedBy>francesco_p</cp:lastModifiedBy>
  <cp:revision>19</cp:revision>
  <cp:lastPrinted>2017-01-10T13:46:00Z</cp:lastPrinted>
  <dcterms:created xsi:type="dcterms:W3CDTF">2022-11-18T10:30:00Z</dcterms:created>
  <dcterms:modified xsi:type="dcterms:W3CDTF">2022-11-24T10:05:00Z</dcterms:modified>
</cp:coreProperties>
</file>