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E679" w14:textId="685CCF13" w:rsidR="00C832B5" w:rsidRDefault="00901D64" w:rsidP="00245082">
      <w:pPr>
        <w:ind w:right="57"/>
        <w:mirrorIndents/>
        <w:jc w:val="both"/>
      </w:pPr>
      <w:r w:rsidRPr="00C832B5">
        <w:t>Padova,</w:t>
      </w:r>
      <w:r w:rsidR="00B029AB" w:rsidRPr="00C832B5">
        <w:t xml:space="preserve"> </w:t>
      </w:r>
      <w:r w:rsidR="00FC7E06">
        <w:t>4 novembre</w:t>
      </w:r>
      <w:r w:rsidR="008C2EB6">
        <w:t xml:space="preserve"> 2022</w:t>
      </w:r>
    </w:p>
    <w:p w14:paraId="4B80F421" w14:textId="2D2262DE" w:rsidR="00FC7E06" w:rsidRDefault="00FC7E06" w:rsidP="00245082">
      <w:pPr>
        <w:ind w:right="57"/>
        <w:mirrorIndents/>
        <w:jc w:val="both"/>
      </w:pPr>
    </w:p>
    <w:p w14:paraId="1B37A010" w14:textId="40044F3E" w:rsidR="00FC7E06" w:rsidRDefault="00FC7E06" w:rsidP="00245082">
      <w:pPr>
        <w:ind w:right="57"/>
        <w:mirrorIndents/>
        <w:jc w:val="both"/>
      </w:pPr>
    </w:p>
    <w:p w14:paraId="5172DECA" w14:textId="4113BF62" w:rsidR="00512015" w:rsidRPr="00512015" w:rsidRDefault="00512015" w:rsidP="00512015">
      <w:pPr>
        <w:ind w:right="560"/>
        <w:mirrorIndents/>
        <w:jc w:val="center"/>
        <w:rPr>
          <w:b/>
          <w:color w:val="C00000"/>
        </w:rPr>
      </w:pPr>
      <w:r w:rsidRPr="00512015">
        <w:rPr>
          <w:b/>
          <w:color w:val="C00000"/>
        </w:rPr>
        <w:t>LE STELLE BINARIE SFIDANO LA MATERIA OSCURA</w:t>
      </w:r>
    </w:p>
    <w:p w14:paraId="2DA1FC07" w14:textId="7586D567" w:rsidR="00512015" w:rsidRPr="00512015" w:rsidRDefault="00512015" w:rsidP="00512015">
      <w:pPr>
        <w:ind w:right="560"/>
        <w:mirrorIndents/>
        <w:jc w:val="center"/>
        <w:rPr>
          <w:b/>
        </w:rPr>
      </w:pPr>
      <w:r w:rsidRPr="00512015">
        <w:rPr>
          <w:b/>
        </w:rPr>
        <w:t>Team di ricercatori ipotizza teoria alternativa per spiegare il rapporto massa-luminosità delle galassie nane</w:t>
      </w:r>
    </w:p>
    <w:p w14:paraId="584E7D28" w14:textId="77777777" w:rsidR="00512015" w:rsidRDefault="00512015" w:rsidP="009C2542">
      <w:pPr>
        <w:ind w:right="560"/>
        <w:mirrorIndents/>
        <w:jc w:val="both"/>
      </w:pPr>
    </w:p>
    <w:p w14:paraId="0060D7AB" w14:textId="66D018A6" w:rsidR="00FC7E06" w:rsidRDefault="00FC7E06" w:rsidP="009C2542">
      <w:pPr>
        <w:ind w:right="560"/>
        <w:mirrorIndents/>
        <w:jc w:val="both"/>
      </w:pPr>
      <w:r>
        <w:t>E se la materia oscura non esistesse? Quella parte delle galassie nane che non emette alcun tipo di radiazione e sarebbe rilevabile solo tramite i suoi effetti gravitazionali che pare costituire oltre il 90% della massa dell’universo</w:t>
      </w:r>
      <w:r w:rsidR="00384E91">
        <w:t xml:space="preserve"> è ora messa in discussione da uno studio che ipotizza invece la presenza di stelle binarie non ben distinguibili tramite telescopio all’interno di sistemi stellari presenti nella via Lattea.</w:t>
      </w:r>
    </w:p>
    <w:p w14:paraId="460EBF05" w14:textId="2133D363" w:rsidR="00384E91" w:rsidRPr="00384E91" w:rsidRDefault="00384E91" w:rsidP="009C2542">
      <w:pPr>
        <w:ind w:right="560"/>
        <w:mirrorIndents/>
        <w:jc w:val="both"/>
      </w:pPr>
      <w:r>
        <w:t>Le osservazioni astronomiche indicano infatti che la maggior parte delle stelle possiede una “compagna” che le orbita attorno, in pratica una stella satellite non</w:t>
      </w:r>
      <w:r w:rsidR="00F03448">
        <w:t xml:space="preserve"> sempre visibile con telescopio</w:t>
      </w:r>
      <w:r>
        <w:t xml:space="preserve">: sono stelle </w:t>
      </w:r>
      <w:r w:rsidRPr="00384E91">
        <w:t xml:space="preserve">binarie, ossia coppie di stelle legate </w:t>
      </w:r>
      <w:proofErr w:type="spellStart"/>
      <w:r w:rsidRPr="00384E91">
        <w:t>gravitazionalmente</w:t>
      </w:r>
      <w:proofErr w:type="spellEnd"/>
      <w:r w:rsidRPr="00384E91">
        <w:t xml:space="preserve"> che costituiscono un unico sistema.</w:t>
      </w:r>
    </w:p>
    <w:p w14:paraId="60234E56" w14:textId="458134F3" w:rsidR="00384E91" w:rsidRPr="00384E91" w:rsidRDefault="00384E91" w:rsidP="009C2542">
      <w:pPr>
        <w:ind w:right="560"/>
        <w:mirrorIndents/>
        <w:jc w:val="both"/>
      </w:pPr>
    </w:p>
    <w:p w14:paraId="74600F41" w14:textId="3D6D1B8D" w:rsidR="00384E91" w:rsidRPr="00E31764" w:rsidRDefault="00384E91" w:rsidP="009C2542">
      <w:pPr>
        <w:pStyle w:val="Titolo1"/>
        <w:shd w:val="clear" w:color="auto" w:fill="FFFFFF"/>
        <w:spacing w:before="0" w:beforeAutospacing="0" w:after="0" w:afterAutospacing="0"/>
        <w:ind w:right="560"/>
        <w:jc w:val="both"/>
        <w:rPr>
          <w:color w:val="000000"/>
          <w:sz w:val="24"/>
          <w:szCs w:val="24"/>
        </w:rPr>
      </w:pPr>
      <w:r w:rsidRPr="00E31764">
        <w:rPr>
          <w:sz w:val="24"/>
          <w:szCs w:val="24"/>
        </w:rPr>
        <w:t>Nell’articolo</w:t>
      </w:r>
      <w:r w:rsidRPr="00E31764">
        <w:rPr>
          <w:i/>
          <w:sz w:val="24"/>
          <w:szCs w:val="24"/>
        </w:rPr>
        <w:t xml:space="preserve"> </w:t>
      </w:r>
      <w:r w:rsidRPr="00E31764">
        <w:rPr>
          <w:i/>
          <w:color w:val="000000"/>
          <w:sz w:val="24"/>
          <w:szCs w:val="24"/>
        </w:rPr>
        <w:t xml:space="preserve">The impact of </w:t>
      </w:r>
      <w:proofErr w:type="spellStart"/>
      <w:r w:rsidRPr="00E31764">
        <w:rPr>
          <w:i/>
          <w:color w:val="000000"/>
          <w:sz w:val="24"/>
          <w:szCs w:val="24"/>
        </w:rPr>
        <w:t>binaries</w:t>
      </w:r>
      <w:proofErr w:type="spellEnd"/>
      <w:r w:rsidRPr="00E31764">
        <w:rPr>
          <w:i/>
          <w:color w:val="000000"/>
          <w:sz w:val="24"/>
          <w:szCs w:val="24"/>
        </w:rPr>
        <w:t xml:space="preserve"> on the </w:t>
      </w:r>
      <w:proofErr w:type="spellStart"/>
      <w:r w:rsidRPr="00E31764">
        <w:rPr>
          <w:i/>
          <w:color w:val="000000"/>
          <w:sz w:val="24"/>
          <w:szCs w:val="24"/>
        </w:rPr>
        <w:t>dynamical</w:t>
      </w:r>
      <w:proofErr w:type="spellEnd"/>
      <w:r w:rsidRPr="00E31764">
        <w:rPr>
          <w:i/>
          <w:color w:val="000000"/>
          <w:sz w:val="24"/>
          <w:szCs w:val="24"/>
        </w:rPr>
        <w:t xml:space="preserve"> mass estimate of </w:t>
      </w:r>
      <w:proofErr w:type="spellStart"/>
      <w:r w:rsidRPr="00E31764">
        <w:rPr>
          <w:i/>
          <w:color w:val="000000"/>
          <w:sz w:val="24"/>
          <w:szCs w:val="24"/>
        </w:rPr>
        <w:t>dwarf</w:t>
      </w:r>
      <w:proofErr w:type="spellEnd"/>
      <w:r w:rsidRPr="00E31764">
        <w:rPr>
          <w:i/>
          <w:color w:val="000000"/>
          <w:sz w:val="24"/>
          <w:szCs w:val="24"/>
        </w:rPr>
        <w:t xml:space="preserve"> </w:t>
      </w:r>
      <w:proofErr w:type="spellStart"/>
      <w:r w:rsidRPr="00E31764">
        <w:rPr>
          <w:i/>
          <w:color w:val="000000"/>
          <w:sz w:val="24"/>
          <w:szCs w:val="24"/>
        </w:rPr>
        <w:t>galaxies</w:t>
      </w:r>
      <w:proofErr w:type="spellEnd"/>
      <w:r w:rsidRPr="00E31764">
        <w:rPr>
          <w:color w:val="000000"/>
          <w:sz w:val="24"/>
          <w:szCs w:val="24"/>
        </w:rPr>
        <w:t xml:space="preserve"> (</w:t>
      </w:r>
      <w:hyperlink r:id="rId7" w:history="1">
        <w:r w:rsidRPr="00E31764">
          <w:rPr>
            <w:rStyle w:val="Collegamentoipertestuale"/>
            <w:sz w:val="24"/>
            <w:szCs w:val="24"/>
          </w:rPr>
          <w:t>https://arxiv.org/abs/2209.08296</w:t>
        </w:r>
      </w:hyperlink>
      <w:r w:rsidR="009C2542" w:rsidRPr="00E31764">
        <w:rPr>
          <w:color w:val="000000"/>
          <w:sz w:val="24"/>
          <w:szCs w:val="24"/>
        </w:rPr>
        <w:t>) la</w:t>
      </w:r>
      <w:r w:rsidRPr="00E31764">
        <w:rPr>
          <w:color w:val="000000"/>
          <w:sz w:val="24"/>
          <w:szCs w:val="24"/>
        </w:rPr>
        <w:t xml:space="preserve"> ricercatrice Camilla Pianta</w:t>
      </w:r>
      <w:r w:rsidR="009C2542" w:rsidRPr="00E31764">
        <w:rPr>
          <w:color w:val="000000"/>
          <w:sz w:val="24"/>
          <w:szCs w:val="24"/>
        </w:rPr>
        <w:t xml:space="preserve"> e il prof. Giovanni Carraro del Dipartimento di Fisica e Astronomia dell’Università di Padova</w:t>
      </w:r>
      <w:r w:rsidRPr="00E31764">
        <w:rPr>
          <w:color w:val="000000"/>
          <w:sz w:val="24"/>
          <w:szCs w:val="24"/>
        </w:rPr>
        <w:t>, con il prof.</w:t>
      </w:r>
      <w:r w:rsidR="00FF159C" w:rsidRPr="00E31764">
        <w:rPr>
          <w:color w:val="000000"/>
          <w:sz w:val="24"/>
          <w:szCs w:val="24"/>
        </w:rPr>
        <w:t xml:space="preserve"> Roberto </w:t>
      </w:r>
      <w:proofErr w:type="spellStart"/>
      <w:r w:rsidR="00FF159C" w:rsidRPr="00E31764">
        <w:rPr>
          <w:color w:val="000000"/>
          <w:sz w:val="24"/>
          <w:szCs w:val="24"/>
        </w:rPr>
        <w:t>Capuzzo</w:t>
      </w:r>
      <w:proofErr w:type="spellEnd"/>
      <w:r w:rsidR="00FF159C" w:rsidRPr="00E31764">
        <w:rPr>
          <w:color w:val="000000"/>
          <w:sz w:val="24"/>
          <w:szCs w:val="24"/>
        </w:rPr>
        <w:t xml:space="preserve"> Dolcetta dell’Università La Sapienza </w:t>
      </w:r>
      <w:r w:rsidR="009C2542" w:rsidRPr="00E31764">
        <w:rPr>
          <w:color w:val="000000"/>
          <w:sz w:val="24"/>
          <w:szCs w:val="24"/>
        </w:rPr>
        <w:t>di Roma, provano a considerare una possibile alternativa alla materia oscura quale componente delle galassie nane satelliti della Via Lattea che, essendo gli oggetti più antichi presenti della Galassia, conservano le caratteristiche dell’universo primordiale che si ritiene fosse dominato proprio dagli aloni di materia oscura.</w:t>
      </w:r>
    </w:p>
    <w:p w14:paraId="1DC6B635" w14:textId="6B48DBC1" w:rsidR="00F20BB5" w:rsidRDefault="00F20BB5" w:rsidP="009C2542">
      <w:pPr>
        <w:pStyle w:val="Titolo1"/>
        <w:shd w:val="clear" w:color="auto" w:fill="FFFFFF"/>
        <w:spacing w:before="0" w:beforeAutospacing="0" w:after="0" w:afterAutospacing="0"/>
        <w:ind w:right="560"/>
        <w:jc w:val="both"/>
        <w:rPr>
          <w:b w:val="0"/>
          <w:color w:val="000000"/>
          <w:sz w:val="24"/>
          <w:szCs w:val="24"/>
        </w:rPr>
      </w:pPr>
    </w:p>
    <w:p w14:paraId="65236669" w14:textId="62B1DED2" w:rsidR="00F20BB5" w:rsidRPr="00E31764" w:rsidRDefault="00F20BB5" w:rsidP="009C2542">
      <w:pPr>
        <w:pStyle w:val="Titolo1"/>
        <w:shd w:val="clear" w:color="auto" w:fill="FFFFFF"/>
        <w:spacing w:before="0" w:beforeAutospacing="0" w:after="0" w:afterAutospacing="0"/>
        <w:ind w:right="560"/>
        <w:jc w:val="both"/>
        <w:rPr>
          <w:b w:val="0"/>
          <w:color w:val="000000" w:themeColor="text1"/>
          <w:sz w:val="24"/>
          <w:szCs w:val="24"/>
        </w:rPr>
      </w:pPr>
      <w:r>
        <w:rPr>
          <w:b w:val="0"/>
          <w:color w:val="000000"/>
          <w:sz w:val="24"/>
          <w:szCs w:val="24"/>
        </w:rPr>
        <w:t>Le galassie nane si suddividono convenzionalmente in due tipi: q</w:t>
      </w:r>
      <w:r w:rsidR="00E31764">
        <w:rPr>
          <w:b w:val="0"/>
          <w:color w:val="000000"/>
          <w:sz w:val="24"/>
          <w:szCs w:val="24"/>
        </w:rPr>
        <w:t>uelle sferoidali e quelle</w:t>
      </w:r>
      <w:r>
        <w:rPr>
          <w:b w:val="0"/>
          <w:color w:val="000000"/>
          <w:sz w:val="24"/>
          <w:szCs w:val="24"/>
        </w:rPr>
        <w:t xml:space="preserve"> </w:t>
      </w:r>
      <w:r w:rsidR="00097D40" w:rsidRPr="00E31764">
        <w:rPr>
          <w:b w:val="0"/>
          <w:color w:val="000000" w:themeColor="text1"/>
          <w:sz w:val="24"/>
          <w:szCs w:val="24"/>
        </w:rPr>
        <w:t>ultra-</w:t>
      </w:r>
      <w:proofErr w:type="spellStart"/>
      <w:r w:rsidR="00097D40" w:rsidRPr="00E31764">
        <w:rPr>
          <w:b w:val="0"/>
          <w:color w:val="000000" w:themeColor="text1"/>
          <w:sz w:val="24"/>
          <w:szCs w:val="24"/>
        </w:rPr>
        <w:t>faint</w:t>
      </w:r>
      <w:proofErr w:type="spellEnd"/>
      <w:r w:rsidR="00097D40" w:rsidRPr="00E31764">
        <w:rPr>
          <w:b w:val="0"/>
          <w:color w:val="000000" w:themeColor="text1"/>
          <w:sz w:val="24"/>
          <w:szCs w:val="24"/>
        </w:rPr>
        <w:t xml:space="preserve"> </w:t>
      </w:r>
      <w:r w:rsidRPr="00E31764">
        <w:rPr>
          <w:b w:val="0"/>
          <w:color w:val="000000" w:themeColor="text1"/>
          <w:sz w:val="24"/>
          <w:szCs w:val="24"/>
        </w:rPr>
        <w:t>o</w:t>
      </w:r>
      <w:r>
        <w:rPr>
          <w:b w:val="0"/>
          <w:color w:val="000000"/>
          <w:sz w:val="24"/>
          <w:szCs w:val="24"/>
        </w:rPr>
        <w:t>vvero le più antiche dell’universo che si distinguono dalle sferoidali per una luminosità molto debole</w:t>
      </w:r>
      <w:r w:rsidR="00097D40">
        <w:rPr>
          <w:b w:val="0"/>
          <w:color w:val="000000"/>
          <w:sz w:val="24"/>
          <w:szCs w:val="24"/>
        </w:rPr>
        <w:t xml:space="preserve"> </w:t>
      </w:r>
      <w:r w:rsidR="00097D40" w:rsidRPr="00E31764">
        <w:rPr>
          <w:b w:val="0"/>
          <w:color w:val="000000" w:themeColor="text1"/>
          <w:sz w:val="24"/>
          <w:szCs w:val="24"/>
        </w:rPr>
        <w:t>e una minore dimensione (oppure, analogamente, maggior compattezza)</w:t>
      </w:r>
      <w:r w:rsidRPr="00E31764">
        <w:rPr>
          <w:b w:val="0"/>
          <w:color w:val="000000" w:themeColor="text1"/>
          <w:sz w:val="24"/>
          <w:szCs w:val="24"/>
        </w:rPr>
        <w:t>.</w:t>
      </w:r>
    </w:p>
    <w:p w14:paraId="18047AC7" w14:textId="7EE6F4D6" w:rsidR="00346AEE" w:rsidRDefault="00346AEE" w:rsidP="009C2542">
      <w:pPr>
        <w:pStyle w:val="Titolo1"/>
        <w:shd w:val="clear" w:color="auto" w:fill="FFFFFF"/>
        <w:spacing w:before="0" w:beforeAutospacing="0" w:after="0" w:afterAutospacing="0"/>
        <w:ind w:right="560"/>
        <w:jc w:val="both"/>
        <w:rPr>
          <w:b w:val="0"/>
          <w:color w:val="000000"/>
          <w:sz w:val="24"/>
          <w:szCs w:val="24"/>
        </w:rPr>
      </w:pPr>
    </w:p>
    <w:p w14:paraId="7D4BC00E" w14:textId="4FE5C2F1" w:rsidR="00346AEE" w:rsidRDefault="00346AEE" w:rsidP="009C2542">
      <w:pPr>
        <w:pStyle w:val="Titolo1"/>
        <w:shd w:val="clear" w:color="auto" w:fill="FFFFFF"/>
        <w:spacing w:before="0" w:beforeAutospacing="0" w:after="0" w:afterAutospacing="0"/>
        <w:ind w:right="560"/>
        <w:jc w:val="both"/>
        <w:rPr>
          <w:b w:val="0"/>
          <w:color w:val="000000"/>
          <w:sz w:val="24"/>
          <w:szCs w:val="24"/>
        </w:rPr>
      </w:pPr>
      <w:r>
        <w:rPr>
          <w:b w:val="0"/>
          <w:color w:val="000000"/>
          <w:sz w:val="24"/>
          <w:szCs w:val="24"/>
        </w:rPr>
        <w:t>«Le galassie nane sono dei sistemi stellari di particola</w:t>
      </w:r>
      <w:r w:rsidR="00F03448">
        <w:rPr>
          <w:b w:val="0"/>
          <w:color w:val="000000"/>
          <w:sz w:val="24"/>
          <w:szCs w:val="24"/>
        </w:rPr>
        <w:t>re</w:t>
      </w:r>
      <w:r>
        <w:rPr>
          <w:b w:val="0"/>
          <w:color w:val="000000"/>
          <w:sz w:val="24"/>
          <w:szCs w:val="24"/>
        </w:rPr>
        <w:t xml:space="preserve"> interesse per gli astrofisici proprio per il valore estremamente elevato della loro massa rispetto a quanto ci si aspetterebbe – </w:t>
      </w:r>
      <w:r w:rsidRPr="00E31764">
        <w:rPr>
          <w:color w:val="000000"/>
          <w:sz w:val="24"/>
          <w:szCs w:val="24"/>
        </w:rPr>
        <w:t>spiega la dott.ssa Camilla Pianta</w:t>
      </w:r>
      <w:r>
        <w:rPr>
          <w:b w:val="0"/>
          <w:color w:val="000000"/>
          <w:sz w:val="24"/>
          <w:szCs w:val="24"/>
        </w:rPr>
        <w:t xml:space="preserve"> -. È questo valore elevato che ha indotto gli scienziati a postulare la presenza dominante di materia oscura. Ma se il problema della sovrastima della massa delle galassie nane potesse trovare una giustificazione alternativa? È qui che entrano in gioco le stelle binarie.»</w:t>
      </w:r>
    </w:p>
    <w:p w14:paraId="5C89F4FA" w14:textId="3387F1D0" w:rsidR="00346AEE" w:rsidRDefault="00346AEE" w:rsidP="009C2542">
      <w:pPr>
        <w:pStyle w:val="Titolo1"/>
        <w:shd w:val="clear" w:color="auto" w:fill="FFFFFF"/>
        <w:spacing w:before="0" w:beforeAutospacing="0" w:after="0" w:afterAutospacing="0"/>
        <w:ind w:right="560"/>
        <w:jc w:val="both"/>
        <w:rPr>
          <w:b w:val="0"/>
          <w:color w:val="000000"/>
          <w:sz w:val="24"/>
          <w:szCs w:val="24"/>
        </w:rPr>
      </w:pPr>
    </w:p>
    <w:p w14:paraId="01548DFC" w14:textId="642E6C18" w:rsidR="00346AEE" w:rsidRPr="00E31764" w:rsidRDefault="00254F82" w:rsidP="00512015">
      <w:pPr>
        <w:pStyle w:val="Titolo1"/>
        <w:shd w:val="clear" w:color="auto" w:fill="FFFFFF"/>
        <w:spacing w:before="0" w:beforeAutospacing="0" w:after="0" w:afterAutospacing="0"/>
        <w:ind w:right="560"/>
        <w:jc w:val="both"/>
        <w:rPr>
          <w:b w:val="0"/>
          <w:color w:val="000000" w:themeColor="text1"/>
          <w:sz w:val="24"/>
          <w:szCs w:val="24"/>
        </w:rPr>
      </w:pPr>
      <w:r>
        <w:rPr>
          <w:b w:val="0"/>
          <w:color w:val="000000"/>
          <w:sz w:val="24"/>
          <w:szCs w:val="24"/>
        </w:rPr>
        <w:t xml:space="preserve">L’esistenza di materia oscura all’interno delle galassie nane viene stimata misurando un parametro chiamato rapporto massa-luminosità: se la massa è maggiore della luminosità significa che il sistema deve possedere della massa che non emette lucer, quindi non costituita da stelle; da qui il nome </w:t>
      </w:r>
      <w:r>
        <w:rPr>
          <w:b w:val="0"/>
          <w:i/>
          <w:color w:val="000000"/>
          <w:sz w:val="24"/>
          <w:szCs w:val="24"/>
        </w:rPr>
        <w:t>materia oscura.</w:t>
      </w:r>
      <w:r>
        <w:rPr>
          <w:b w:val="0"/>
          <w:color w:val="000000"/>
          <w:sz w:val="24"/>
          <w:szCs w:val="24"/>
        </w:rPr>
        <w:t xml:space="preserve"> Ma le stelle visibili di un sistema stellare</w:t>
      </w:r>
      <w:r w:rsidR="00F03448">
        <w:rPr>
          <w:b w:val="0"/>
          <w:color w:val="000000"/>
          <w:sz w:val="24"/>
          <w:szCs w:val="24"/>
        </w:rPr>
        <w:t xml:space="preserve"> </w:t>
      </w:r>
      <w:r w:rsidR="00097D40" w:rsidRPr="00E31764">
        <w:rPr>
          <w:b w:val="0"/>
          <w:color w:val="000000" w:themeColor="text1"/>
          <w:sz w:val="24"/>
          <w:szCs w:val="24"/>
        </w:rPr>
        <w:t>delle galassie nane, specie se ultra-</w:t>
      </w:r>
      <w:proofErr w:type="spellStart"/>
      <w:r w:rsidR="00097D40" w:rsidRPr="00E31764">
        <w:rPr>
          <w:b w:val="0"/>
          <w:color w:val="000000" w:themeColor="text1"/>
          <w:sz w:val="24"/>
          <w:szCs w:val="24"/>
        </w:rPr>
        <w:t>faint</w:t>
      </w:r>
      <w:proofErr w:type="spellEnd"/>
      <w:r w:rsidR="00097D40">
        <w:rPr>
          <w:b w:val="0"/>
          <w:color w:val="FF0000"/>
          <w:sz w:val="24"/>
          <w:szCs w:val="24"/>
        </w:rPr>
        <w:t xml:space="preserve">, </w:t>
      </w:r>
      <w:r>
        <w:rPr>
          <w:b w:val="0"/>
          <w:color w:val="000000"/>
          <w:sz w:val="24"/>
          <w:szCs w:val="24"/>
        </w:rPr>
        <w:t xml:space="preserve">sono poche in realtà, quindi non sufficienti per misurare la massa del sistema, per questo gli astronomi prendono in considerazione un altro parametro, </w:t>
      </w:r>
      <w:r w:rsidR="00097D40" w:rsidRPr="00E31764">
        <w:rPr>
          <w:b w:val="0"/>
          <w:color w:val="000000" w:themeColor="text1"/>
          <w:sz w:val="24"/>
          <w:szCs w:val="24"/>
        </w:rPr>
        <w:t xml:space="preserve">ovvero il moto </w:t>
      </w:r>
      <w:r w:rsidRPr="00E31764">
        <w:rPr>
          <w:b w:val="0"/>
          <w:color w:val="000000" w:themeColor="text1"/>
          <w:sz w:val="24"/>
          <w:szCs w:val="24"/>
        </w:rPr>
        <w:t>delle poche stelle rilevate.</w:t>
      </w:r>
    </w:p>
    <w:p w14:paraId="15A4CA86" w14:textId="6DFA3265" w:rsidR="00254F82" w:rsidRPr="00E31764" w:rsidRDefault="00254F82" w:rsidP="00512015">
      <w:pPr>
        <w:pStyle w:val="Titolo1"/>
        <w:shd w:val="clear" w:color="auto" w:fill="FFFFFF"/>
        <w:spacing w:before="0" w:beforeAutospacing="0" w:after="0" w:afterAutospacing="0"/>
        <w:ind w:right="560"/>
        <w:jc w:val="both"/>
        <w:rPr>
          <w:b w:val="0"/>
          <w:color w:val="000000" w:themeColor="text1"/>
          <w:sz w:val="24"/>
          <w:szCs w:val="24"/>
        </w:rPr>
      </w:pPr>
    </w:p>
    <w:p w14:paraId="326C43FA" w14:textId="086128D1" w:rsidR="00254F82" w:rsidRDefault="00254F82" w:rsidP="00512015">
      <w:pPr>
        <w:pStyle w:val="Titolo1"/>
        <w:ind w:right="560"/>
        <w:jc w:val="both"/>
        <w:rPr>
          <w:b w:val="0"/>
          <w:color w:val="000000"/>
          <w:sz w:val="24"/>
          <w:szCs w:val="24"/>
        </w:rPr>
      </w:pPr>
      <w:r>
        <w:rPr>
          <w:b w:val="0"/>
          <w:color w:val="000000"/>
          <w:sz w:val="24"/>
          <w:szCs w:val="24"/>
        </w:rPr>
        <w:lastRenderedPageBreak/>
        <w:t xml:space="preserve">«Le stelle binarie – </w:t>
      </w:r>
      <w:r w:rsidRPr="00E31764">
        <w:rPr>
          <w:color w:val="000000"/>
          <w:sz w:val="24"/>
          <w:szCs w:val="24"/>
        </w:rPr>
        <w:t>prosegue Pianta</w:t>
      </w:r>
      <w:r>
        <w:rPr>
          <w:b w:val="0"/>
          <w:color w:val="000000"/>
          <w:sz w:val="24"/>
          <w:szCs w:val="24"/>
        </w:rPr>
        <w:t xml:space="preserve"> –, a differenza delle stelle singole, presentano un moto orbitale </w:t>
      </w:r>
      <w:r w:rsidR="00097D40" w:rsidRPr="00E31764">
        <w:rPr>
          <w:b w:val="0"/>
          <w:color w:val="000000" w:themeColor="text1"/>
          <w:sz w:val="24"/>
          <w:szCs w:val="24"/>
        </w:rPr>
        <w:t xml:space="preserve">di una componente rispetto all’altra </w:t>
      </w:r>
      <w:r>
        <w:rPr>
          <w:b w:val="0"/>
          <w:color w:val="000000"/>
          <w:sz w:val="24"/>
          <w:szCs w:val="24"/>
        </w:rPr>
        <w:t>e possono alterare la stima della massa dinamica se non vengono identificate.</w:t>
      </w:r>
      <w:r w:rsidR="00512015">
        <w:rPr>
          <w:b w:val="0"/>
          <w:color w:val="000000"/>
          <w:sz w:val="24"/>
          <w:szCs w:val="24"/>
        </w:rPr>
        <w:t xml:space="preserve"> Siccome le galassie nane ospitano molte stelle binarie è elevato il rischio che esse non siano correttamente individuate. Quindi, maggiore è il numero di stelle binarie non individuate, maggiore è la probabilità di avere una sovrastima della massa dinamica</w:t>
      </w:r>
      <w:r w:rsidR="001227DF">
        <w:rPr>
          <w:b w:val="0"/>
          <w:color w:val="000000"/>
          <w:sz w:val="24"/>
          <w:szCs w:val="24"/>
        </w:rPr>
        <w:t xml:space="preserve"> (ossia la stima teorica derivante </w:t>
      </w:r>
      <w:r w:rsidR="00097D40" w:rsidRPr="00E31764">
        <w:rPr>
          <w:b w:val="0"/>
          <w:color w:val="000000" w:themeColor="text1"/>
          <w:sz w:val="24"/>
          <w:szCs w:val="24"/>
        </w:rPr>
        <w:t>dal moto delle</w:t>
      </w:r>
      <w:r w:rsidR="00E31764">
        <w:rPr>
          <w:b w:val="0"/>
          <w:color w:val="000000" w:themeColor="text1"/>
          <w:sz w:val="24"/>
          <w:szCs w:val="24"/>
        </w:rPr>
        <w:t xml:space="preserve"> stesse</w:t>
      </w:r>
      <w:r w:rsidR="001227DF" w:rsidRPr="00E31764">
        <w:rPr>
          <w:b w:val="0"/>
          <w:color w:val="000000" w:themeColor="text1"/>
          <w:sz w:val="24"/>
          <w:szCs w:val="24"/>
        </w:rPr>
        <w:t>)</w:t>
      </w:r>
      <w:r w:rsidR="00512015" w:rsidRPr="00E31764">
        <w:rPr>
          <w:b w:val="0"/>
          <w:color w:val="000000" w:themeColor="text1"/>
          <w:sz w:val="24"/>
          <w:szCs w:val="24"/>
        </w:rPr>
        <w:t xml:space="preserve"> </w:t>
      </w:r>
      <w:r w:rsidR="00512015">
        <w:rPr>
          <w:b w:val="0"/>
          <w:color w:val="000000"/>
          <w:sz w:val="24"/>
          <w:szCs w:val="24"/>
        </w:rPr>
        <w:t>della ga</w:t>
      </w:r>
      <w:r w:rsidR="00F20BB5">
        <w:rPr>
          <w:b w:val="0"/>
          <w:color w:val="000000"/>
          <w:sz w:val="24"/>
          <w:szCs w:val="24"/>
        </w:rPr>
        <w:t>lassia nana di cui fanno parte.</w:t>
      </w:r>
      <w:r w:rsidR="00512015">
        <w:rPr>
          <w:b w:val="0"/>
          <w:color w:val="000000"/>
          <w:sz w:val="24"/>
          <w:szCs w:val="24"/>
        </w:rPr>
        <w:t>»</w:t>
      </w:r>
    </w:p>
    <w:p w14:paraId="6398A76B" w14:textId="002D601D" w:rsidR="00F20BB5" w:rsidRDefault="00F20BB5" w:rsidP="00512015">
      <w:pPr>
        <w:pStyle w:val="Titolo1"/>
        <w:ind w:right="560"/>
        <w:jc w:val="both"/>
        <w:rPr>
          <w:b w:val="0"/>
          <w:color w:val="000000"/>
          <w:sz w:val="24"/>
          <w:szCs w:val="24"/>
        </w:rPr>
      </w:pPr>
      <w:r>
        <w:rPr>
          <w:b w:val="0"/>
          <w:color w:val="000000"/>
          <w:sz w:val="24"/>
          <w:szCs w:val="24"/>
        </w:rPr>
        <w:t>Lo studio ha esaminato le stelle binarie appartenenti sia alle galassie nane di tipo sferoidale sia a quelle ultra-</w:t>
      </w:r>
      <w:proofErr w:type="spellStart"/>
      <w:r>
        <w:rPr>
          <w:b w:val="0"/>
          <w:color w:val="000000"/>
          <w:sz w:val="24"/>
          <w:szCs w:val="24"/>
        </w:rPr>
        <w:t>fai</w:t>
      </w:r>
      <w:r w:rsidR="00E31764">
        <w:rPr>
          <w:b w:val="0"/>
          <w:color w:val="000000"/>
          <w:sz w:val="24"/>
          <w:szCs w:val="24"/>
        </w:rPr>
        <w:t>n</w:t>
      </w:r>
      <w:r>
        <w:rPr>
          <w:b w:val="0"/>
          <w:color w:val="000000"/>
          <w:sz w:val="24"/>
          <w:szCs w:val="24"/>
        </w:rPr>
        <w:t>t</w:t>
      </w:r>
      <w:proofErr w:type="spellEnd"/>
      <w:r>
        <w:rPr>
          <w:b w:val="0"/>
          <w:color w:val="000000"/>
          <w:sz w:val="24"/>
          <w:szCs w:val="24"/>
        </w:rPr>
        <w:t xml:space="preserve">.  </w:t>
      </w:r>
      <w:r w:rsidR="00097D40" w:rsidRPr="00E31764">
        <w:rPr>
          <w:b w:val="0"/>
          <w:color w:val="000000" w:themeColor="text1"/>
          <w:sz w:val="24"/>
          <w:szCs w:val="24"/>
        </w:rPr>
        <w:t xml:space="preserve">Nelle nane </w:t>
      </w:r>
      <w:r>
        <w:rPr>
          <w:b w:val="0"/>
          <w:color w:val="000000"/>
          <w:sz w:val="24"/>
          <w:szCs w:val="24"/>
        </w:rPr>
        <w:t>sferoidali la percentuale di stelle binarie</w:t>
      </w:r>
      <w:r w:rsidR="00097D40">
        <w:rPr>
          <w:b w:val="0"/>
          <w:color w:val="000000"/>
          <w:sz w:val="24"/>
          <w:szCs w:val="24"/>
        </w:rPr>
        <w:t xml:space="preserve"> </w:t>
      </w:r>
      <w:r w:rsidR="00097D40" w:rsidRPr="00E31764">
        <w:rPr>
          <w:b w:val="0"/>
          <w:color w:val="000000" w:themeColor="text1"/>
          <w:sz w:val="24"/>
          <w:szCs w:val="24"/>
        </w:rPr>
        <w:t>non identificate come tali</w:t>
      </w:r>
      <w:r w:rsidRPr="00E31764">
        <w:rPr>
          <w:b w:val="0"/>
          <w:color w:val="000000" w:themeColor="text1"/>
          <w:sz w:val="24"/>
          <w:szCs w:val="24"/>
        </w:rPr>
        <w:t xml:space="preserve"> non è</w:t>
      </w:r>
      <w:r w:rsidR="00F03448" w:rsidRPr="00E31764">
        <w:rPr>
          <w:b w:val="0"/>
          <w:color w:val="000000" w:themeColor="text1"/>
          <w:sz w:val="24"/>
          <w:szCs w:val="24"/>
        </w:rPr>
        <w:t xml:space="preserve"> risultata</w:t>
      </w:r>
      <w:r w:rsidRPr="00E31764">
        <w:rPr>
          <w:b w:val="0"/>
          <w:color w:val="000000" w:themeColor="text1"/>
          <w:sz w:val="24"/>
          <w:szCs w:val="24"/>
        </w:rPr>
        <w:t xml:space="preserve"> sufficiente </w:t>
      </w:r>
      <w:r w:rsidR="00F03448">
        <w:rPr>
          <w:b w:val="0"/>
          <w:color w:val="000000"/>
          <w:sz w:val="24"/>
          <w:szCs w:val="24"/>
        </w:rPr>
        <w:t>a giustificare il valore del rapporto massa /luminosità (ovvero la massa delle galassie stimata utilizzando il moto delle binarie non è abbastanza alta da giustificare il valore rilevato).</w:t>
      </w:r>
    </w:p>
    <w:p w14:paraId="11CB5DE6" w14:textId="4CB67886" w:rsidR="00F03448" w:rsidRDefault="00F03448" w:rsidP="00512015">
      <w:pPr>
        <w:pStyle w:val="Titolo1"/>
        <w:ind w:right="560"/>
        <w:jc w:val="both"/>
        <w:rPr>
          <w:b w:val="0"/>
          <w:color w:val="000000"/>
          <w:sz w:val="24"/>
          <w:szCs w:val="24"/>
        </w:rPr>
      </w:pPr>
      <w:r>
        <w:rPr>
          <w:b w:val="0"/>
          <w:color w:val="000000"/>
          <w:sz w:val="24"/>
          <w:szCs w:val="24"/>
        </w:rPr>
        <w:t>Nelle galassie ultra-</w:t>
      </w:r>
      <w:proofErr w:type="spellStart"/>
      <w:r>
        <w:rPr>
          <w:b w:val="0"/>
          <w:color w:val="000000"/>
          <w:sz w:val="24"/>
          <w:szCs w:val="24"/>
        </w:rPr>
        <w:t>fai</w:t>
      </w:r>
      <w:r w:rsidR="00E31764">
        <w:rPr>
          <w:b w:val="0"/>
          <w:color w:val="000000"/>
          <w:sz w:val="24"/>
          <w:szCs w:val="24"/>
        </w:rPr>
        <w:t>n</w:t>
      </w:r>
      <w:r>
        <w:rPr>
          <w:b w:val="0"/>
          <w:color w:val="000000"/>
          <w:sz w:val="24"/>
          <w:szCs w:val="24"/>
        </w:rPr>
        <w:t>t</w:t>
      </w:r>
      <w:proofErr w:type="spellEnd"/>
      <w:r>
        <w:rPr>
          <w:b w:val="0"/>
          <w:color w:val="000000"/>
          <w:sz w:val="24"/>
          <w:szCs w:val="24"/>
        </w:rPr>
        <w:t xml:space="preserve"> invece il rapporto massa/luminosità – sempre con calcolo derivante dal moto delle binarie – risulta compatibile con valore della massa osservato.</w:t>
      </w:r>
    </w:p>
    <w:p w14:paraId="7AA4A33A" w14:textId="790BF215" w:rsidR="00F03448" w:rsidRPr="00E31764" w:rsidRDefault="00F03448" w:rsidP="00512015">
      <w:pPr>
        <w:pStyle w:val="Titolo1"/>
        <w:ind w:right="560"/>
        <w:jc w:val="both"/>
        <w:rPr>
          <w:color w:val="000000"/>
          <w:sz w:val="24"/>
          <w:szCs w:val="24"/>
        </w:rPr>
      </w:pPr>
      <w:r w:rsidRPr="00E31764">
        <w:rPr>
          <w:color w:val="000000"/>
          <w:sz w:val="24"/>
          <w:szCs w:val="24"/>
        </w:rPr>
        <w:t>Questo porta a concludere che l’ipotesi della presenza stelle binarie quale alternativa alla materia oscura per spiegare ciò che di queste galassie non è osservabile a telescopio, può essere presa in considerazione solo nel caso delle galassie ultra-</w:t>
      </w:r>
      <w:proofErr w:type="spellStart"/>
      <w:r w:rsidRPr="00E31764">
        <w:rPr>
          <w:color w:val="000000"/>
          <w:sz w:val="24"/>
          <w:szCs w:val="24"/>
        </w:rPr>
        <w:t>fa</w:t>
      </w:r>
      <w:r w:rsidR="00E31764" w:rsidRPr="00E31764">
        <w:rPr>
          <w:color w:val="000000"/>
          <w:sz w:val="24"/>
          <w:szCs w:val="24"/>
        </w:rPr>
        <w:t>n</w:t>
      </w:r>
      <w:r w:rsidRPr="00E31764">
        <w:rPr>
          <w:color w:val="000000"/>
          <w:sz w:val="24"/>
          <w:szCs w:val="24"/>
        </w:rPr>
        <w:t>it</w:t>
      </w:r>
      <w:proofErr w:type="spellEnd"/>
      <w:r w:rsidRPr="00E31764">
        <w:rPr>
          <w:color w:val="000000"/>
          <w:sz w:val="24"/>
          <w:szCs w:val="24"/>
        </w:rPr>
        <w:t>.</w:t>
      </w:r>
    </w:p>
    <w:p w14:paraId="79DA0FB1" w14:textId="103C47F8" w:rsidR="00F03448" w:rsidRPr="00E31764" w:rsidRDefault="00F03448" w:rsidP="00512015">
      <w:pPr>
        <w:pStyle w:val="Titolo1"/>
        <w:ind w:right="560"/>
        <w:jc w:val="both"/>
        <w:rPr>
          <w:color w:val="000000"/>
          <w:sz w:val="24"/>
          <w:szCs w:val="24"/>
        </w:rPr>
      </w:pPr>
      <w:r w:rsidRPr="00E31764">
        <w:rPr>
          <w:color w:val="000000"/>
          <w:sz w:val="24"/>
          <w:szCs w:val="24"/>
        </w:rPr>
        <w:t>Si è dunque inserita una “crepa” di dubbio sulla univocità della materia oscura quale componente non visibile delle galassie.</w:t>
      </w:r>
      <w:bookmarkStart w:id="0" w:name="_GoBack"/>
      <w:bookmarkEnd w:id="0"/>
    </w:p>
    <w:p w14:paraId="24341A62" w14:textId="77777777" w:rsidR="00512015" w:rsidRPr="00254F82" w:rsidRDefault="00512015" w:rsidP="00512015">
      <w:pPr>
        <w:pStyle w:val="Titolo1"/>
        <w:rPr>
          <w:b w:val="0"/>
          <w:color w:val="000000"/>
          <w:sz w:val="24"/>
          <w:szCs w:val="24"/>
        </w:rPr>
      </w:pPr>
    </w:p>
    <w:p w14:paraId="08D923D9" w14:textId="469A90ED" w:rsidR="00384E91" w:rsidRPr="00384E91" w:rsidRDefault="00384E91" w:rsidP="009C2542">
      <w:pPr>
        <w:ind w:right="560"/>
        <w:mirrorIndents/>
        <w:jc w:val="both"/>
        <w:rPr>
          <w:i/>
        </w:rPr>
      </w:pPr>
    </w:p>
    <w:p w14:paraId="25558740" w14:textId="77777777" w:rsidR="0039393C" w:rsidRPr="00384E91" w:rsidRDefault="0039393C" w:rsidP="009C2542">
      <w:pPr>
        <w:ind w:right="560" w:firstLine="284"/>
        <w:mirrorIndents/>
        <w:jc w:val="both"/>
      </w:pPr>
    </w:p>
    <w:p w14:paraId="5D326D2D" w14:textId="77777777" w:rsidR="00D06612" w:rsidRPr="00384E91" w:rsidRDefault="00D06612" w:rsidP="006B113E">
      <w:pPr>
        <w:ind w:firstLine="284"/>
        <w:jc w:val="center"/>
        <w:rPr>
          <w:b/>
          <w:color w:val="C00000"/>
        </w:rPr>
      </w:pPr>
    </w:p>
    <w:p w14:paraId="1EDB8F1F" w14:textId="77777777" w:rsidR="00892A37" w:rsidRPr="00384E91" w:rsidRDefault="00892A37" w:rsidP="00892A37">
      <w:pPr>
        <w:jc w:val="center"/>
        <w:rPr>
          <w:b/>
        </w:rPr>
      </w:pPr>
    </w:p>
    <w:sectPr w:rsidR="00892A37" w:rsidRPr="00384E9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7FCC" w14:textId="77777777" w:rsidR="003A0451" w:rsidRDefault="003A0451">
      <w:r>
        <w:separator/>
      </w:r>
    </w:p>
  </w:endnote>
  <w:endnote w:type="continuationSeparator" w:id="0">
    <w:p w14:paraId="220D6A44" w14:textId="77777777" w:rsidR="003A0451" w:rsidRDefault="003A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4B82"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2A0F7A5E" w14:textId="77777777" w:rsidR="0094488D" w:rsidRDefault="003A045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7AB9" w14:textId="264B6010"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E31764">
      <w:rPr>
        <w:rStyle w:val="Numeropagina"/>
        <w:rFonts w:ascii="Arial" w:hAnsi="Arial"/>
        <w:noProof/>
        <w:sz w:val="16"/>
        <w:szCs w:val="16"/>
      </w:rPr>
      <w:t>2</w:t>
    </w:r>
    <w:r w:rsidRPr="00A66B19">
      <w:rPr>
        <w:rStyle w:val="Numeropagina"/>
        <w:sz w:val="16"/>
        <w:szCs w:val="16"/>
      </w:rPr>
      <w:fldChar w:fldCharType="end"/>
    </w:r>
  </w:p>
  <w:p w14:paraId="3EEBF262" w14:textId="77777777" w:rsidR="0094488D" w:rsidRDefault="003A045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3F88" w14:textId="77777777" w:rsidR="0094488D" w:rsidRPr="006F44A3" w:rsidRDefault="003A0451"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C67E" w14:textId="77777777" w:rsidR="003A0451" w:rsidRDefault="003A0451">
      <w:r>
        <w:separator/>
      </w:r>
    </w:p>
  </w:footnote>
  <w:footnote w:type="continuationSeparator" w:id="0">
    <w:p w14:paraId="581D0A61" w14:textId="77777777" w:rsidR="003A0451" w:rsidRDefault="003A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73B4" w14:textId="77777777" w:rsidR="00737F3F" w:rsidRDefault="00737F3F" w:rsidP="00737F3F">
    <w:pPr>
      <w:tabs>
        <w:tab w:val="center" w:pos="4153"/>
        <w:tab w:val="right" w:pos="8306"/>
      </w:tabs>
    </w:pPr>
  </w:p>
  <w:p w14:paraId="614C8FBD" w14:textId="77777777"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14:paraId="062F82AB" w14:textId="77777777" w:rsidTr="00970D31">
      <w:tc>
        <w:tcPr>
          <w:tcW w:w="4816" w:type="dxa"/>
        </w:tcPr>
        <w:p w14:paraId="320EDFD6"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7FADD900"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4B6AC10C"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597CC080"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21F1D1DB" w14:textId="77777777" w:rsidR="00970D31" w:rsidRDefault="003A045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550C92D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5E6A9C4C"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3AFAE70D" w14:textId="77777777" w:rsidR="00970D31" w:rsidRDefault="00970D31" w:rsidP="00970D31">
          <w:pPr>
            <w:pStyle w:val="NormalParagraphStyle"/>
            <w:spacing w:line="240" w:lineRule="auto"/>
          </w:pPr>
        </w:p>
      </w:tc>
      <w:tc>
        <w:tcPr>
          <w:tcW w:w="4816" w:type="dxa"/>
        </w:tcPr>
        <w:p w14:paraId="467EB696" w14:textId="77777777"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32F60A9E" wp14:editId="240213CF">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14:paraId="67B49C5B" w14:textId="77777777"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16DF3EC8"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it-IT"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0425C"/>
    <w:rsid w:val="00004C73"/>
    <w:rsid w:val="00012365"/>
    <w:rsid w:val="000219B7"/>
    <w:rsid w:val="00031C68"/>
    <w:rsid w:val="00054721"/>
    <w:rsid w:val="00072F15"/>
    <w:rsid w:val="000834B8"/>
    <w:rsid w:val="00087506"/>
    <w:rsid w:val="00090B13"/>
    <w:rsid w:val="00097D40"/>
    <w:rsid w:val="000A4E64"/>
    <w:rsid w:val="000A7147"/>
    <w:rsid w:val="000B033C"/>
    <w:rsid w:val="000B1BC4"/>
    <w:rsid w:val="000B238A"/>
    <w:rsid w:val="000D3F04"/>
    <w:rsid w:val="000E1B9B"/>
    <w:rsid w:val="000E630F"/>
    <w:rsid w:val="00112AD0"/>
    <w:rsid w:val="001227DF"/>
    <w:rsid w:val="00131AE7"/>
    <w:rsid w:val="0013633F"/>
    <w:rsid w:val="00144CD6"/>
    <w:rsid w:val="00145862"/>
    <w:rsid w:val="00146176"/>
    <w:rsid w:val="001521D1"/>
    <w:rsid w:val="001553BE"/>
    <w:rsid w:val="001712BA"/>
    <w:rsid w:val="00171663"/>
    <w:rsid w:val="00171ABE"/>
    <w:rsid w:val="001777D4"/>
    <w:rsid w:val="0018020C"/>
    <w:rsid w:val="0018424B"/>
    <w:rsid w:val="00195769"/>
    <w:rsid w:val="00196084"/>
    <w:rsid w:val="00196F0F"/>
    <w:rsid w:val="001B7E86"/>
    <w:rsid w:val="001C7C5F"/>
    <w:rsid w:val="001D1048"/>
    <w:rsid w:val="001D6420"/>
    <w:rsid w:val="001E2B82"/>
    <w:rsid w:val="001E4F08"/>
    <w:rsid w:val="002313F2"/>
    <w:rsid w:val="00245082"/>
    <w:rsid w:val="00247E29"/>
    <w:rsid w:val="00254F82"/>
    <w:rsid w:val="0025793B"/>
    <w:rsid w:val="002619B3"/>
    <w:rsid w:val="00263C30"/>
    <w:rsid w:val="00270B53"/>
    <w:rsid w:val="00285F44"/>
    <w:rsid w:val="0029684B"/>
    <w:rsid w:val="002970A5"/>
    <w:rsid w:val="002B74EF"/>
    <w:rsid w:val="002D2FC8"/>
    <w:rsid w:val="002D4E23"/>
    <w:rsid w:val="002E23DA"/>
    <w:rsid w:val="002F7B4F"/>
    <w:rsid w:val="003052CA"/>
    <w:rsid w:val="003102DB"/>
    <w:rsid w:val="00332B93"/>
    <w:rsid w:val="0033503C"/>
    <w:rsid w:val="00346126"/>
    <w:rsid w:val="00346AEE"/>
    <w:rsid w:val="00353988"/>
    <w:rsid w:val="00353FBA"/>
    <w:rsid w:val="00364598"/>
    <w:rsid w:val="00366AB1"/>
    <w:rsid w:val="003817CC"/>
    <w:rsid w:val="00384E91"/>
    <w:rsid w:val="0039393C"/>
    <w:rsid w:val="003A0451"/>
    <w:rsid w:val="003D053C"/>
    <w:rsid w:val="003E026E"/>
    <w:rsid w:val="003F2629"/>
    <w:rsid w:val="003F6543"/>
    <w:rsid w:val="0040606E"/>
    <w:rsid w:val="00417692"/>
    <w:rsid w:val="0042097C"/>
    <w:rsid w:val="0042222C"/>
    <w:rsid w:val="00450330"/>
    <w:rsid w:val="00455582"/>
    <w:rsid w:val="0045603F"/>
    <w:rsid w:val="004720F2"/>
    <w:rsid w:val="004868FA"/>
    <w:rsid w:val="0049085F"/>
    <w:rsid w:val="00494FF9"/>
    <w:rsid w:val="004A3D1C"/>
    <w:rsid w:val="004B1C26"/>
    <w:rsid w:val="004B7CE4"/>
    <w:rsid w:val="004C3ADE"/>
    <w:rsid w:val="004D58AB"/>
    <w:rsid w:val="004D6FEA"/>
    <w:rsid w:val="004E622A"/>
    <w:rsid w:val="004F0FDB"/>
    <w:rsid w:val="004F1BAB"/>
    <w:rsid w:val="00512015"/>
    <w:rsid w:val="00515CA1"/>
    <w:rsid w:val="00525104"/>
    <w:rsid w:val="00542923"/>
    <w:rsid w:val="005538A4"/>
    <w:rsid w:val="00563E01"/>
    <w:rsid w:val="00566105"/>
    <w:rsid w:val="0057008C"/>
    <w:rsid w:val="0057699B"/>
    <w:rsid w:val="005862B8"/>
    <w:rsid w:val="00586C5B"/>
    <w:rsid w:val="005A10B9"/>
    <w:rsid w:val="005A2F70"/>
    <w:rsid w:val="005A38EA"/>
    <w:rsid w:val="005E2B09"/>
    <w:rsid w:val="005F2D25"/>
    <w:rsid w:val="0061145D"/>
    <w:rsid w:val="006157F3"/>
    <w:rsid w:val="00616748"/>
    <w:rsid w:val="00624BCD"/>
    <w:rsid w:val="00635EF4"/>
    <w:rsid w:val="00643D71"/>
    <w:rsid w:val="00644A64"/>
    <w:rsid w:val="0064522A"/>
    <w:rsid w:val="00650B04"/>
    <w:rsid w:val="00681579"/>
    <w:rsid w:val="0068362E"/>
    <w:rsid w:val="00684C0C"/>
    <w:rsid w:val="00690B01"/>
    <w:rsid w:val="006A0CE5"/>
    <w:rsid w:val="006B113E"/>
    <w:rsid w:val="006B3254"/>
    <w:rsid w:val="006B52A8"/>
    <w:rsid w:val="006C1A09"/>
    <w:rsid w:val="006D6AFC"/>
    <w:rsid w:val="006E06A3"/>
    <w:rsid w:val="006F4F66"/>
    <w:rsid w:val="00704338"/>
    <w:rsid w:val="007046DB"/>
    <w:rsid w:val="00731C3B"/>
    <w:rsid w:val="00737F3F"/>
    <w:rsid w:val="00743C8B"/>
    <w:rsid w:val="0076589B"/>
    <w:rsid w:val="00772755"/>
    <w:rsid w:val="00785C94"/>
    <w:rsid w:val="00795681"/>
    <w:rsid w:val="007B52A7"/>
    <w:rsid w:val="007C4B34"/>
    <w:rsid w:val="007C7B06"/>
    <w:rsid w:val="007D3F25"/>
    <w:rsid w:val="007D7256"/>
    <w:rsid w:val="007E0873"/>
    <w:rsid w:val="007F55A3"/>
    <w:rsid w:val="00812A12"/>
    <w:rsid w:val="0082265F"/>
    <w:rsid w:val="008310D8"/>
    <w:rsid w:val="00836B46"/>
    <w:rsid w:val="00837472"/>
    <w:rsid w:val="0084187A"/>
    <w:rsid w:val="0084601D"/>
    <w:rsid w:val="00846EBC"/>
    <w:rsid w:val="008627BC"/>
    <w:rsid w:val="008654EA"/>
    <w:rsid w:val="00866A76"/>
    <w:rsid w:val="00875743"/>
    <w:rsid w:val="00892A37"/>
    <w:rsid w:val="008937CE"/>
    <w:rsid w:val="00893937"/>
    <w:rsid w:val="00897ED0"/>
    <w:rsid w:val="008B4489"/>
    <w:rsid w:val="008B5C37"/>
    <w:rsid w:val="008C1B14"/>
    <w:rsid w:val="008C2EB6"/>
    <w:rsid w:val="008D42AB"/>
    <w:rsid w:val="008E0D8E"/>
    <w:rsid w:val="008E1769"/>
    <w:rsid w:val="008E7389"/>
    <w:rsid w:val="008F1EC8"/>
    <w:rsid w:val="00901D64"/>
    <w:rsid w:val="00904F0F"/>
    <w:rsid w:val="00913C5F"/>
    <w:rsid w:val="00943492"/>
    <w:rsid w:val="009509EA"/>
    <w:rsid w:val="00961287"/>
    <w:rsid w:val="00963090"/>
    <w:rsid w:val="00970D31"/>
    <w:rsid w:val="00972DEB"/>
    <w:rsid w:val="00974A8E"/>
    <w:rsid w:val="009834D3"/>
    <w:rsid w:val="009A19AE"/>
    <w:rsid w:val="009A4E69"/>
    <w:rsid w:val="009A5A1B"/>
    <w:rsid w:val="009B131A"/>
    <w:rsid w:val="009B5988"/>
    <w:rsid w:val="009C1005"/>
    <w:rsid w:val="009C1746"/>
    <w:rsid w:val="009C2542"/>
    <w:rsid w:val="009C65A7"/>
    <w:rsid w:val="009D1FE7"/>
    <w:rsid w:val="009D3E4F"/>
    <w:rsid w:val="009F0C7B"/>
    <w:rsid w:val="00A23D38"/>
    <w:rsid w:val="00A52580"/>
    <w:rsid w:val="00A57C39"/>
    <w:rsid w:val="00A66B19"/>
    <w:rsid w:val="00A81290"/>
    <w:rsid w:val="00A91E96"/>
    <w:rsid w:val="00A92664"/>
    <w:rsid w:val="00A939A8"/>
    <w:rsid w:val="00AB74A4"/>
    <w:rsid w:val="00AC2637"/>
    <w:rsid w:val="00AD69B6"/>
    <w:rsid w:val="00AE2CCD"/>
    <w:rsid w:val="00B029AB"/>
    <w:rsid w:val="00B038D6"/>
    <w:rsid w:val="00B12CEC"/>
    <w:rsid w:val="00B16A26"/>
    <w:rsid w:val="00B23D91"/>
    <w:rsid w:val="00B2761C"/>
    <w:rsid w:val="00B40E1D"/>
    <w:rsid w:val="00B7268F"/>
    <w:rsid w:val="00B73265"/>
    <w:rsid w:val="00B758E2"/>
    <w:rsid w:val="00B76052"/>
    <w:rsid w:val="00BA19DE"/>
    <w:rsid w:val="00BB21D0"/>
    <w:rsid w:val="00BD12E8"/>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9458B"/>
    <w:rsid w:val="00CB44DD"/>
    <w:rsid w:val="00CB7CA5"/>
    <w:rsid w:val="00CC738B"/>
    <w:rsid w:val="00CC7AD8"/>
    <w:rsid w:val="00CE1876"/>
    <w:rsid w:val="00CE6E53"/>
    <w:rsid w:val="00CF288C"/>
    <w:rsid w:val="00D06612"/>
    <w:rsid w:val="00D07344"/>
    <w:rsid w:val="00D16414"/>
    <w:rsid w:val="00D171B0"/>
    <w:rsid w:val="00D23FE8"/>
    <w:rsid w:val="00D323BD"/>
    <w:rsid w:val="00D34AE3"/>
    <w:rsid w:val="00D435B9"/>
    <w:rsid w:val="00D5424B"/>
    <w:rsid w:val="00D6588D"/>
    <w:rsid w:val="00D71923"/>
    <w:rsid w:val="00D74A1C"/>
    <w:rsid w:val="00D7614E"/>
    <w:rsid w:val="00D84F82"/>
    <w:rsid w:val="00DA1464"/>
    <w:rsid w:val="00DF055D"/>
    <w:rsid w:val="00DF13D4"/>
    <w:rsid w:val="00DF1A57"/>
    <w:rsid w:val="00DF1BFD"/>
    <w:rsid w:val="00E00101"/>
    <w:rsid w:val="00E12E77"/>
    <w:rsid w:val="00E203C9"/>
    <w:rsid w:val="00E26B1D"/>
    <w:rsid w:val="00E31764"/>
    <w:rsid w:val="00E3593B"/>
    <w:rsid w:val="00E35CD6"/>
    <w:rsid w:val="00E52C31"/>
    <w:rsid w:val="00E55757"/>
    <w:rsid w:val="00E55F9D"/>
    <w:rsid w:val="00E56407"/>
    <w:rsid w:val="00E706AF"/>
    <w:rsid w:val="00E70FCA"/>
    <w:rsid w:val="00E733B3"/>
    <w:rsid w:val="00E779D5"/>
    <w:rsid w:val="00E84D2A"/>
    <w:rsid w:val="00EA2E7F"/>
    <w:rsid w:val="00EB76DB"/>
    <w:rsid w:val="00ED0714"/>
    <w:rsid w:val="00ED1F91"/>
    <w:rsid w:val="00ED5C7B"/>
    <w:rsid w:val="00ED7D06"/>
    <w:rsid w:val="00F03448"/>
    <w:rsid w:val="00F1597A"/>
    <w:rsid w:val="00F20BB5"/>
    <w:rsid w:val="00F41819"/>
    <w:rsid w:val="00F549D6"/>
    <w:rsid w:val="00F660D4"/>
    <w:rsid w:val="00F66493"/>
    <w:rsid w:val="00F7765F"/>
    <w:rsid w:val="00F80EE7"/>
    <w:rsid w:val="00F9638E"/>
    <w:rsid w:val="00FA6621"/>
    <w:rsid w:val="00FB0C41"/>
    <w:rsid w:val="00FB6D39"/>
    <w:rsid w:val="00FC7E06"/>
    <w:rsid w:val="00FD1C59"/>
    <w:rsid w:val="00FE6FA1"/>
    <w:rsid w:val="00FF159C"/>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D1AA09"/>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paragraph" w:styleId="Titolo1">
    <w:name w:val="heading 1"/>
    <w:basedOn w:val="Normale"/>
    <w:link w:val="Titolo1Carattere"/>
    <w:uiPriority w:val="9"/>
    <w:qFormat/>
    <w:rsid w:val="00384E91"/>
    <w:pPr>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paragraph" w:styleId="Revisione">
    <w:name w:val="Revision"/>
    <w:hidden/>
    <w:semiHidden/>
    <w:rsid w:val="00195769"/>
    <w:rPr>
      <w:lang w:eastAsia="en-US"/>
    </w:rPr>
  </w:style>
  <w:style w:type="character" w:customStyle="1" w:styleId="Titolo1Carattere">
    <w:name w:val="Titolo 1 Carattere"/>
    <w:basedOn w:val="Carpredefinitoparagrafo"/>
    <w:link w:val="Titolo1"/>
    <w:uiPriority w:val="9"/>
    <w:rsid w:val="00384E9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145">
      <w:bodyDiv w:val="1"/>
      <w:marLeft w:val="0"/>
      <w:marRight w:val="0"/>
      <w:marTop w:val="0"/>
      <w:marBottom w:val="0"/>
      <w:divBdr>
        <w:top w:val="none" w:sz="0" w:space="0" w:color="auto"/>
        <w:left w:val="none" w:sz="0" w:space="0" w:color="auto"/>
        <w:bottom w:val="none" w:sz="0" w:space="0" w:color="auto"/>
        <w:right w:val="none" w:sz="0" w:space="0" w:color="auto"/>
      </w:divBdr>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092631673">
      <w:bodyDiv w:val="1"/>
      <w:marLeft w:val="0"/>
      <w:marRight w:val="0"/>
      <w:marTop w:val="0"/>
      <w:marBottom w:val="0"/>
      <w:divBdr>
        <w:top w:val="none" w:sz="0" w:space="0" w:color="auto"/>
        <w:left w:val="none" w:sz="0" w:space="0" w:color="auto"/>
        <w:bottom w:val="none" w:sz="0" w:space="0" w:color="auto"/>
        <w:right w:val="none" w:sz="0" w:space="0" w:color="auto"/>
      </w:divBdr>
    </w:div>
    <w:div w:id="1115174270">
      <w:bodyDiv w:val="1"/>
      <w:marLeft w:val="0"/>
      <w:marRight w:val="0"/>
      <w:marTop w:val="0"/>
      <w:marBottom w:val="0"/>
      <w:divBdr>
        <w:top w:val="none" w:sz="0" w:space="0" w:color="auto"/>
        <w:left w:val="none" w:sz="0" w:space="0" w:color="auto"/>
        <w:bottom w:val="none" w:sz="0" w:space="0" w:color="auto"/>
        <w:right w:val="none" w:sz="0" w:space="0" w:color="auto"/>
      </w:divBdr>
    </w:div>
    <w:div w:id="1208251777">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411581406">
      <w:bodyDiv w:val="1"/>
      <w:marLeft w:val="0"/>
      <w:marRight w:val="0"/>
      <w:marTop w:val="0"/>
      <w:marBottom w:val="0"/>
      <w:divBdr>
        <w:top w:val="none" w:sz="0" w:space="0" w:color="auto"/>
        <w:left w:val="none" w:sz="0" w:space="0" w:color="auto"/>
        <w:bottom w:val="none" w:sz="0" w:space="0" w:color="auto"/>
        <w:right w:val="none" w:sz="0" w:space="0" w:color="auto"/>
      </w:divBdr>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 w:id="21057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abs/2209.082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Menaldo Carla</cp:lastModifiedBy>
  <cp:revision>2</cp:revision>
  <cp:lastPrinted>2022-11-04T09:23:00Z</cp:lastPrinted>
  <dcterms:created xsi:type="dcterms:W3CDTF">2022-11-04T13:32:00Z</dcterms:created>
  <dcterms:modified xsi:type="dcterms:W3CDTF">2022-11-04T13:32:00Z</dcterms:modified>
</cp:coreProperties>
</file>