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61" w:rsidRDefault="00BC0FAA">
      <w:pPr>
        <w:spacing w:before="83"/>
        <w:ind w:left="101"/>
        <w:rPr>
          <w:rFonts w:ascii="Arial MT"/>
          <w:sz w:val="17"/>
        </w:rPr>
      </w:pPr>
      <w:r>
        <w:rPr>
          <w:rFonts w:ascii="Arial MT"/>
          <w:color w:val="B1071B"/>
          <w:sz w:val="17"/>
        </w:rPr>
        <w:t>AMMINISTRAZIONE</w:t>
      </w:r>
      <w:r>
        <w:rPr>
          <w:rFonts w:ascii="Arial MT"/>
          <w:color w:val="B1071B"/>
          <w:spacing w:val="-5"/>
          <w:sz w:val="17"/>
        </w:rPr>
        <w:t xml:space="preserve"> </w:t>
      </w:r>
      <w:r>
        <w:rPr>
          <w:rFonts w:ascii="Arial MT"/>
          <w:color w:val="B1071B"/>
          <w:sz w:val="17"/>
        </w:rPr>
        <w:t>CENTRALE</w:t>
      </w:r>
    </w:p>
    <w:p w:rsidR="00880561" w:rsidRDefault="00BC0FAA">
      <w:pPr>
        <w:spacing w:before="2"/>
        <w:ind w:left="101" w:right="6445"/>
        <w:rPr>
          <w:rFonts w:ascii="Arial"/>
          <w:b/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3846195</wp:posOffset>
            </wp:positionH>
            <wp:positionV relativeFrom="paragraph">
              <wp:posOffset>55027</wp:posOffset>
            </wp:positionV>
            <wp:extent cx="2857500" cy="790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B1071B"/>
          <w:sz w:val="17"/>
        </w:rPr>
        <w:t>AREA COMUNICAZIONE E MARKETING</w:t>
      </w:r>
      <w:r>
        <w:rPr>
          <w:rFonts w:ascii="Arial MT"/>
          <w:color w:val="B1071B"/>
          <w:spacing w:val="-46"/>
          <w:sz w:val="17"/>
        </w:rPr>
        <w:t xml:space="preserve"> </w:t>
      </w:r>
      <w:r>
        <w:rPr>
          <w:rFonts w:ascii="Arial MT"/>
          <w:color w:val="B1071B"/>
          <w:sz w:val="17"/>
        </w:rPr>
        <w:t>SETTORE</w:t>
      </w:r>
      <w:r>
        <w:rPr>
          <w:rFonts w:ascii="Arial MT"/>
          <w:color w:val="B1071B"/>
          <w:spacing w:val="-2"/>
          <w:sz w:val="17"/>
        </w:rPr>
        <w:t xml:space="preserve"> </w:t>
      </w:r>
      <w:r>
        <w:rPr>
          <w:rFonts w:ascii="Arial"/>
          <w:b/>
          <w:color w:val="B1071B"/>
          <w:sz w:val="17"/>
        </w:rPr>
        <w:t>UFFICIO STAMPA</w:t>
      </w:r>
    </w:p>
    <w:p w:rsidR="00880561" w:rsidRDefault="00BC0FAA">
      <w:pPr>
        <w:ind w:left="101" w:right="6951"/>
        <w:rPr>
          <w:rFonts w:ascii="Arial MT" w:hAnsi="Arial MT"/>
          <w:sz w:val="17"/>
        </w:rPr>
      </w:pPr>
      <w:r>
        <w:rPr>
          <w:rFonts w:ascii="Arial MT" w:hAnsi="Arial MT"/>
          <w:color w:val="B1071B"/>
          <w:sz w:val="17"/>
        </w:rPr>
        <w:t>Via</w:t>
      </w:r>
      <w:r>
        <w:rPr>
          <w:rFonts w:ascii="Arial MT" w:hAnsi="Arial MT"/>
          <w:color w:val="B1071B"/>
          <w:spacing w:val="-4"/>
          <w:sz w:val="17"/>
        </w:rPr>
        <w:t xml:space="preserve"> </w:t>
      </w:r>
      <w:r>
        <w:rPr>
          <w:rFonts w:ascii="Arial MT" w:hAnsi="Arial MT"/>
          <w:color w:val="B1071B"/>
          <w:sz w:val="17"/>
        </w:rPr>
        <w:t>VIII</w:t>
      </w:r>
      <w:r>
        <w:rPr>
          <w:rFonts w:ascii="Arial MT" w:hAnsi="Arial MT"/>
          <w:color w:val="B1071B"/>
          <w:spacing w:val="-2"/>
          <w:sz w:val="17"/>
        </w:rPr>
        <w:t xml:space="preserve"> </w:t>
      </w:r>
      <w:r>
        <w:rPr>
          <w:rFonts w:ascii="Arial MT" w:hAnsi="Arial MT"/>
          <w:color w:val="B1071B"/>
          <w:sz w:val="17"/>
        </w:rPr>
        <w:t>febbraio,</w:t>
      </w:r>
      <w:r>
        <w:rPr>
          <w:rFonts w:ascii="Arial MT" w:hAnsi="Arial MT"/>
          <w:color w:val="B1071B"/>
          <w:spacing w:val="-2"/>
          <w:sz w:val="17"/>
        </w:rPr>
        <w:t xml:space="preserve"> </w:t>
      </w:r>
      <w:r>
        <w:rPr>
          <w:rFonts w:ascii="Arial MT" w:hAnsi="Arial MT"/>
          <w:color w:val="B1071B"/>
          <w:sz w:val="17"/>
        </w:rPr>
        <w:t>2</w:t>
      </w:r>
      <w:r>
        <w:rPr>
          <w:rFonts w:ascii="Arial MT" w:hAnsi="Arial MT"/>
          <w:color w:val="B1071B"/>
          <w:spacing w:val="-2"/>
          <w:sz w:val="17"/>
        </w:rPr>
        <w:t xml:space="preserve"> </w:t>
      </w:r>
      <w:r>
        <w:rPr>
          <w:rFonts w:ascii="Arial MT" w:hAnsi="Arial MT"/>
          <w:color w:val="B1071B"/>
          <w:sz w:val="17"/>
        </w:rPr>
        <w:t>–</w:t>
      </w:r>
      <w:r>
        <w:rPr>
          <w:rFonts w:ascii="Arial MT" w:hAnsi="Arial MT"/>
          <w:color w:val="B1071B"/>
          <w:spacing w:val="-3"/>
          <w:sz w:val="17"/>
        </w:rPr>
        <w:t xml:space="preserve"> </w:t>
      </w:r>
      <w:r>
        <w:rPr>
          <w:rFonts w:ascii="Arial MT" w:hAnsi="Arial MT"/>
          <w:color w:val="B1071B"/>
          <w:sz w:val="17"/>
        </w:rPr>
        <w:t>35122</w:t>
      </w:r>
      <w:r>
        <w:rPr>
          <w:rFonts w:ascii="Arial MT" w:hAnsi="Arial MT"/>
          <w:color w:val="B1071B"/>
          <w:spacing w:val="-4"/>
          <w:sz w:val="17"/>
        </w:rPr>
        <w:t xml:space="preserve"> </w:t>
      </w:r>
      <w:r>
        <w:rPr>
          <w:rFonts w:ascii="Arial MT" w:hAnsi="Arial MT"/>
          <w:color w:val="B1071B"/>
          <w:sz w:val="17"/>
        </w:rPr>
        <w:t>Padova</w:t>
      </w:r>
      <w:r>
        <w:rPr>
          <w:rFonts w:ascii="Arial MT" w:hAnsi="Arial MT"/>
          <w:color w:val="B1071B"/>
          <w:spacing w:val="-44"/>
          <w:sz w:val="17"/>
        </w:rPr>
        <w:t xml:space="preserve"> </w:t>
      </w:r>
      <w:hyperlink r:id="rId5">
        <w:r>
          <w:rPr>
            <w:rFonts w:ascii="Arial MT" w:hAnsi="Arial MT"/>
            <w:color w:val="0000FF"/>
            <w:sz w:val="17"/>
            <w:u w:val="single" w:color="0000FF"/>
          </w:rPr>
          <w:t>stampa@unipd.i</w:t>
        </w:r>
        <w:r>
          <w:rPr>
            <w:rFonts w:ascii="Arial MT" w:hAnsi="Arial MT"/>
            <w:color w:val="0000FF"/>
            <w:sz w:val="17"/>
          </w:rPr>
          <w:t>t</w:t>
        </w:r>
      </w:hyperlink>
      <w:r>
        <w:rPr>
          <w:rFonts w:ascii="Arial MT" w:hAnsi="Arial MT"/>
          <w:color w:val="0000FF"/>
          <w:spacing w:val="1"/>
          <w:sz w:val="17"/>
        </w:rPr>
        <w:t xml:space="preserve"> </w:t>
      </w:r>
      <w:hyperlink r:id="rId6">
        <w:r>
          <w:rPr>
            <w:rFonts w:ascii="Arial MT" w:hAnsi="Arial MT"/>
            <w:color w:val="B1071B"/>
            <w:sz w:val="17"/>
          </w:rPr>
          <w:t>http://www.unipd.it/comunicati</w:t>
        </w:r>
      </w:hyperlink>
    </w:p>
    <w:p w:rsidR="00880561" w:rsidRDefault="00BC0FAA">
      <w:pPr>
        <w:spacing w:line="195" w:lineRule="exact"/>
        <w:ind w:left="101"/>
        <w:rPr>
          <w:rFonts w:ascii="Arial MT"/>
          <w:sz w:val="17"/>
        </w:rPr>
      </w:pPr>
      <w:r>
        <w:rPr>
          <w:rFonts w:ascii="Arial MT"/>
          <w:color w:val="B1071B"/>
          <w:sz w:val="17"/>
        </w:rPr>
        <w:t>tel.</w:t>
      </w:r>
      <w:r>
        <w:rPr>
          <w:rFonts w:ascii="Arial MT"/>
          <w:color w:val="B1071B"/>
          <w:spacing w:val="-6"/>
          <w:sz w:val="17"/>
        </w:rPr>
        <w:t xml:space="preserve"> </w:t>
      </w:r>
      <w:r>
        <w:rPr>
          <w:rFonts w:ascii="Arial MT"/>
          <w:color w:val="B1071B"/>
          <w:sz w:val="17"/>
        </w:rPr>
        <w:t>049-8273066/3041</w:t>
      </w:r>
    </w:p>
    <w:p w:rsidR="00880561" w:rsidRDefault="00880561">
      <w:pPr>
        <w:pStyle w:val="Corpotesto"/>
        <w:rPr>
          <w:rFonts w:ascii="Arial MT"/>
          <w:sz w:val="20"/>
        </w:rPr>
      </w:pPr>
    </w:p>
    <w:p w:rsidR="00880561" w:rsidRDefault="00880561">
      <w:pPr>
        <w:pStyle w:val="Corpotesto"/>
        <w:spacing w:before="11"/>
        <w:rPr>
          <w:rFonts w:ascii="Arial MT"/>
          <w:sz w:val="19"/>
        </w:rPr>
      </w:pPr>
    </w:p>
    <w:p w:rsidR="00880561" w:rsidRDefault="00BC0FAA">
      <w:pPr>
        <w:pStyle w:val="Corpotesto"/>
        <w:spacing w:line="20" w:lineRule="exact"/>
        <w:ind w:left="-14"/>
        <w:rPr>
          <w:rFonts w:ascii="Arial MT"/>
          <w:sz w:val="2"/>
        </w:rPr>
      </w:pPr>
      <w:r>
        <w:rPr>
          <w:rFonts w:ascii="Arial MT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057265" cy="6985"/>
                <wp:effectExtent l="10160" t="8255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6985"/>
                          <a:chOff x="0" y="0"/>
                          <a:chExt cx="9539" cy="11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538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B0061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7108A" id="Group 2" o:spid="_x0000_s1026" style="width:476.95pt;height:.55pt;mso-position-horizontal-relative:char;mso-position-vertical-relative:line" coordsize="95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">
                <v:line id="Line 3" o:spid="_x0000_s1027" style="position:absolute;visibility:visible;mso-wrap-style:square" from="0,5" to="95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" strokecolor="#b0061a" strokeweight=".18936mm"/>
                <w10:anchorlock/>
              </v:group>
            </w:pict>
          </mc:Fallback>
        </mc:AlternateContent>
      </w:r>
    </w:p>
    <w:p w:rsidR="00880561" w:rsidRDefault="00880561">
      <w:pPr>
        <w:pStyle w:val="Corpotesto"/>
        <w:spacing w:before="1"/>
        <w:rPr>
          <w:rFonts w:ascii="Arial MT"/>
          <w:sz w:val="23"/>
        </w:rPr>
      </w:pPr>
    </w:p>
    <w:p w:rsidR="00880561" w:rsidRDefault="00590964">
      <w:pPr>
        <w:pStyle w:val="Corpotesto"/>
        <w:ind w:left="276"/>
      </w:pPr>
      <w:r>
        <w:t>Padova, 21</w:t>
      </w:r>
      <w:r w:rsidR="00BC0FAA">
        <w:rPr>
          <w:spacing w:val="-1"/>
        </w:rPr>
        <w:t xml:space="preserve"> </w:t>
      </w:r>
      <w:r w:rsidR="00B323E6">
        <w:t>novembre</w:t>
      </w:r>
      <w:r w:rsidR="00BC0FAA">
        <w:rPr>
          <w:spacing w:val="-2"/>
        </w:rPr>
        <w:t xml:space="preserve"> </w:t>
      </w:r>
      <w:r w:rsidR="00BC0FAA">
        <w:t>2021</w:t>
      </w:r>
    </w:p>
    <w:p w:rsidR="00590964" w:rsidRDefault="00590964">
      <w:pPr>
        <w:pStyle w:val="Corpotesto"/>
        <w:ind w:left="276"/>
      </w:pPr>
    </w:p>
    <w:p w:rsidR="00590964" w:rsidRDefault="00590964" w:rsidP="00590964">
      <w:pPr>
        <w:pStyle w:val="Corpotesto"/>
        <w:ind w:left="276" w:right="668" w:firstLine="291"/>
        <w:jc w:val="both"/>
      </w:pPr>
    </w:p>
    <w:p w:rsidR="00204165" w:rsidRPr="00204165" w:rsidRDefault="00204165" w:rsidP="00204165">
      <w:pPr>
        <w:pStyle w:val="NormaleWeb"/>
        <w:shd w:val="clear" w:color="auto" w:fill="FFFFFF"/>
        <w:spacing w:before="0" w:beforeAutospacing="0" w:after="0" w:afterAutospacing="0"/>
        <w:ind w:left="276" w:right="668" w:firstLine="291"/>
        <w:jc w:val="center"/>
        <w:rPr>
          <w:color w:val="000000"/>
        </w:rPr>
      </w:pPr>
      <w:r w:rsidRPr="00204165">
        <w:rPr>
          <w:b/>
          <w:bCs/>
          <w:color w:val="C00000"/>
        </w:rPr>
        <w:t>LA TRASPARENZA E LA PREVENZIONE DELLA CORRUZIONE</w:t>
      </w:r>
    </w:p>
    <w:p w:rsidR="00204165" w:rsidRPr="00204165" w:rsidRDefault="00204165" w:rsidP="00204165">
      <w:pPr>
        <w:pStyle w:val="NormaleWeb"/>
        <w:shd w:val="clear" w:color="auto" w:fill="FFFFFF"/>
        <w:spacing w:before="0" w:beforeAutospacing="0" w:after="0" w:afterAutospacing="0"/>
        <w:ind w:left="276" w:right="668" w:firstLine="291"/>
        <w:jc w:val="center"/>
        <w:rPr>
          <w:color w:val="000000"/>
        </w:rPr>
      </w:pPr>
      <w:r w:rsidRPr="00204165">
        <w:rPr>
          <w:b/>
          <w:bCs/>
          <w:color w:val="C00000"/>
        </w:rPr>
        <w:t>GLI ATENEI VENETI COSTRUISCONO L’UNIVERSITÀ DEL FUTURO</w:t>
      </w:r>
    </w:p>
    <w:p w:rsidR="00204165" w:rsidRPr="00204165" w:rsidRDefault="00204165" w:rsidP="00204165">
      <w:pPr>
        <w:pStyle w:val="NormaleWeb"/>
        <w:shd w:val="clear" w:color="auto" w:fill="FFFFFF"/>
        <w:spacing w:before="0" w:beforeAutospacing="0" w:after="0" w:afterAutospacing="0"/>
        <w:ind w:left="276" w:right="668" w:firstLine="291"/>
        <w:jc w:val="both"/>
        <w:rPr>
          <w:color w:val="000000"/>
        </w:rPr>
      </w:pPr>
      <w:r w:rsidRPr="00204165">
        <w:rPr>
          <w:color w:val="000000"/>
        </w:rPr>
        <w:t> </w:t>
      </w:r>
    </w:p>
    <w:p w:rsidR="00204165" w:rsidRPr="00204165" w:rsidRDefault="00204165" w:rsidP="00204165">
      <w:pPr>
        <w:pStyle w:val="NormaleWeb"/>
        <w:shd w:val="clear" w:color="auto" w:fill="FFFFFF"/>
        <w:spacing w:before="0" w:beforeAutospacing="0" w:after="0" w:afterAutospacing="0"/>
        <w:ind w:left="276" w:right="668" w:firstLine="291"/>
        <w:jc w:val="both"/>
        <w:rPr>
          <w:color w:val="000000"/>
        </w:rPr>
      </w:pPr>
      <w:r w:rsidRPr="00204165">
        <w:rPr>
          <w:color w:val="000000"/>
        </w:rPr>
        <w:t>Sono passati 10 anni dalla L.190 del 6 novembre 2012 che indicava le “</w:t>
      </w:r>
      <w:r w:rsidRPr="00204165">
        <w:rPr>
          <w:color w:val="0C0C0F"/>
        </w:rPr>
        <w:t>Disposizioni per la prevenzione e la repressione della corruzione e dell’illegalità nella pubblica amministrazione”. Le norme di attuazione del PNRR hanno più recentemente introdotto elementi di semplificazione per consentire la realizzazione degli obiettivi nei tempi richiesti. </w:t>
      </w:r>
    </w:p>
    <w:p w:rsidR="00204165" w:rsidRPr="00204165" w:rsidRDefault="00204165" w:rsidP="00204165">
      <w:pPr>
        <w:pStyle w:val="NormaleWeb"/>
        <w:shd w:val="clear" w:color="auto" w:fill="FFFFFF"/>
        <w:spacing w:before="0" w:beforeAutospacing="0" w:after="0" w:afterAutospacing="0"/>
        <w:ind w:left="276" w:right="668" w:firstLine="291"/>
        <w:jc w:val="both"/>
        <w:rPr>
          <w:color w:val="000000"/>
        </w:rPr>
      </w:pPr>
      <w:r w:rsidRPr="00204165">
        <w:rPr>
          <w:color w:val="0C0C0F"/>
        </w:rPr>
        <w:t> </w:t>
      </w:r>
    </w:p>
    <w:p w:rsidR="00204165" w:rsidRPr="00204165" w:rsidRDefault="00204165" w:rsidP="00204165">
      <w:pPr>
        <w:pStyle w:val="NormaleWeb"/>
        <w:shd w:val="clear" w:color="auto" w:fill="FFFFFF"/>
        <w:spacing w:before="0" w:beforeAutospacing="0" w:after="0" w:afterAutospacing="0"/>
        <w:ind w:left="276" w:right="668" w:firstLine="291"/>
        <w:jc w:val="both"/>
        <w:rPr>
          <w:color w:val="000000"/>
        </w:rPr>
      </w:pPr>
      <w:r w:rsidRPr="00204165">
        <w:rPr>
          <w:color w:val="0C0C0F"/>
        </w:rPr>
        <w:t>In questo mutato quadro, in occasione della </w:t>
      </w:r>
      <w:r w:rsidRPr="00204165">
        <w:rPr>
          <w:b/>
          <w:bCs/>
          <w:color w:val="0C0C0F"/>
        </w:rPr>
        <w:t>Giornata per la trasparenza degli atenei veneti</w:t>
      </w:r>
      <w:r w:rsidRPr="00204165">
        <w:rPr>
          <w:color w:val="0C0C0F"/>
        </w:rPr>
        <w:t xml:space="preserve">, rappresentanti delle Università di Padova, Venezia Ca’ </w:t>
      </w:r>
      <w:proofErr w:type="spellStart"/>
      <w:r w:rsidRPr="00204165">
        <w:rPr>
          <w:color w:val="0C0C0F"/>
        </w:rPr>
        <w:t>Foscari</w:t>
      </w:r>
      <w:proofErr w:type="spellEnd"/>
      <w:r w:rsidRPr="00204165">
        <w:rPr>
          <w:color w:val="0C0C0F"/>
        </w:rPr>
        <w:t xml:space="preserve">, </w:t>
      </w:r>
      <w:proofErr w:type="spellStart"/>
      <w:r w:rsidRPr="00204165">
        <w:rPr>
          <w:color w:val="0C0C0F"/>
        </w:rPr>
        <w:t>Iuav</w:t>
      </w:r>
      <w:proofErr w:type="spellEnd"/>
      <w:r w:rsidRPr="00204165">
        <w:rPr>
          <w:color w:val="0C0C0F"/>
        </w:rPr>
        <w:t xml:space="preserve"> e Verona si incontrano mercoledì 23 novembre nell’Archivio Antico di Palazzo del Bo a Padova per fare il punto su </w:t>
      </w:r>
      <w:r w:rsidRPr="00204165">
        <w:rPr>
          <w:b/>
          <w:bCs/>
          <w:color w:val="0C0C0F"/>
        </w:rPr>
        <w:t>“10 anni dalla 190: trasparenza e legalità per l’Università del futuro”. </w:t>
      </w:r>
      <w:r w:rsidRPr="00204165">
        <w:rPr>
          <w:color w:val="0C0C0F"/>
        </w:rPr>
        <w:t>Sarà un momento di confronto dove esponenti ed esperti di pubblica amministrazione e università, partendo dallo stato dell’arte dell’applicazione della normativa in materia e dalle esperienze maturate, tracceranno una ipotesi di visione futura e soluzioni innovative capaci di gestire i complessi scenari che vanno delineandosi anche alla luce della gestione dei progetti legati ai fondi del PNRR.</w:t>
      </w:r>
    </w:p>
    <w:p w:rsidR="00204165" w:rsidRPr="00204165" w:rsidRDefault="00204165" w:rsidP="00204165">
      <w:pPr>
        <w:pStyle w:val="NormaleWeb"/>
        <w:shd w:val="clear" w:color="auto" w:fill="FFFFFF"/>
        <w:spacing w:before="0" w:beforeAutospacing="0" w:after="0" w:afterAutospacing="0"/>
        <w:ind w:left="276" w:right="668" w:firstLine="291"/>
        <w:jc w:val="both"/>
        <w:rPr>
          <w:color w:val="000000"/>
        </w:rPr>
      </w:pPr>
      <w:r w:rsidRPr="00204165">
        <w:rPr>
          <w:color w:val="0C0C0F"/>
        </w:rPr>
        <w:t> </w:t>
      </w:r>
    </w:p>
    <w:p w:rsidR="00204165" w:rsidRPr="00204165" w:rsidRDefault="00204165" w:rsidP="00204165">
      <w:pPr>
        <w:pStyle w:val="NormaleWeb"/>
        <w:shd w:val="clear" w:color="auto" w:fill="FFFFFF"/>
        <w:spacing w:before="0" w:beforeAutospacing="0" w:after="0" w:afterAutospacing="0"/>
        <w:ind w:left="276" w:right="668" w:firstLine="291"/>
        <w:jc w:val="both"/>
        <w:rPr>
          <w:color w:val="000000"/>
        </w:rPr>
      </w:pPr>
      <w:r w:rsidRPr="00204165">
        <w:rPr>
          <w:color w:val="0C0C0F"/>
        </w:rPr>
        <w:t>«L’obiettivo della L.190 è la prevenzione del fenomeno della corruzione attraverso la trasparente organizzazione di processi e delle procedure – </w:t>
      </w:r>
      <w:r w:rsidRPr="00204165">
        <w:rPr>
          <w:b/>
          <w:bCs/>
          <w:color w:val="0C0C0F"/>
        </w:rPr>
        <w:t xml:space="preserve">osserva il Direttore Generale dell’Università di Padova ing. Alberto </w:t>
      </w:r>
      <w:proofErr w:type="spellStart"/>
      <w:r w:rsidRPr="00204165">
        <w:rPr>
          <w:b/>
          <w:bCs/>
          <w:color w:val="0C0C0F"/>
        </w:rPr>
        <w:t>Scuttari</w:t>
      </w:r>
      <w:proofErr w:type="spellEnd"/>
      <w:r w:rsidRPr="00204165">
        <w:rPr>
          <w:b/>
          <w:bCs/>
          <w:color w:val="0C0C0F"/>
        </w:rPr>
        <w:t> </w:t>
      </w:r>
      <w:r w:rsidRPr="00204165">
        <w:rPr>
          <w:color w:val="0C0C0F"/>
        </w:rPr>
        <w:t>-. In questi anni il nostro Ateneo ha messo in atto importanti iniziative di regolamentazione delle gare, attraverso un accordo con la Prefettura, dei concorsi, degli incarichi esterni, </w:t>
      </w:r>
      <w:bookmarkStart w:id="0" w:name="_GoBack"/>
      <w:bookmarkEnd w:id="0"/>
      <w:r w:rsidRPr="00204165">
        <w:rPr>
          <w:color w:val="0C0C0F"/>
        </w:rPr>
        <w:t>istituendo un codice di comportamento per i dipendenti, un codice etico e un codice di integrità della ricerca. Altri punti su cui abbiamo lavorato sono la comunicazione interna ed esterna, imprescindibile strumento di trasparenza e la tutela dei dipendenti che segnalano eventuali illeciti.</w:t>
      </w:r>
    </w:p>
    <w:p w:rsidR="00204165" w:rsidRPr="00204165" w:rsidRDefault="00204165" w:rsidP="00204165">
      <w:pPr>
        <w:pStyle w:val="NormaleWeb"/>
        <w:shd w:val="clear" w:color="auto" w:fill="FFFFFF"/>
        <w:spacing w:before="0" w:beforeAutospacing="0" w:after="0" w:afterAutospacing="0"/>
        <w:ind w:left="276" w:right="668" w:firstLine="291"/>
        <w:jc w:val="both"/>
        <w:rPr>
          <w:color w:val="000000"/>
        </w:rPr>
      </w:pPr>
      <w:r w:rsidRPr="00204165">
        <w:rPr>
          <w:color w:val="0C0C0F"/>
        </w:rPr>
        <w:t>Il piano di sviluppo delle università, legato anche ai fondi derivanti dal PNRR, ci pone ora davanti a nuove e complesse dinamiche di gestione che devono essere messe in atto perseguendo il rispetto della normativa e garantendo anche efficacia ed efficienza nell'azione amministrativa»</w:t>
      </w:r>
    </w:p>
    <w:p w:rsidR="00204165" w:rsidRPr="00204165" w:rsidRDefault="00204165" w:rsidP="00204165">
      <w:pPr>
        <w:pStyle w:val="NormaleWeb"/>
        <w:shd w:val="clear" w:color="auto" w:fill="FFFFFF"/>
        <w:spacing w:before="0" w:beforeAutospacing="0" w:after="0" w:afterAutospacing="0"/>
        <w:ind w:left="276" w:right="668" w:firstLine="291"/>
        <w:jc w:val="both"/>
        <w:rPr>
          <w:color w:val="000000"/>
        </w:rPr>
      </w:pPr>
      <w:r w:rsidRPr="00204165">
        <w:rPr>
          <w:color w:val="0C0C0F"/>
        </w:rPr>
        <w:t> </w:t>
      </w:r>
    </w:p>
    <w:p w:rsidR="00204165" w:rsidRPr="00204165" w:rsidRDefault="00204165" w:rsidP="00204165">
      <w:pPr>
        <w:pStyle w:val="NormaleWeb"/>
        <w:shd w:val="clear" w:color="auto" w:fill="FFFFFF"/>
        <w:spacing w:before="0" w:beforeAutospacing="0" w:after="0" w:afterAutospacing="0"/>
        <w:ind w:left="276" w:right="668" w:firstLine="291"/>
        <w:jc w:val="both"/>
        <w:rPr>
          <w:color w:val="000000"/>
        </w:rPr>
      </w:pPr>
      <w:r w:rsidRPr="00204165">
        <w:rPr>
          <w:color w:val="0C0C0F"/>
        </w:rPr>
        <w:t>L’Incontro, che inizia alle 10 con i saluti istituzionali della rettrice Daniela </w:t>
      </w:r>
      <w:r w:rsidRPr="00204165">
        <w:rPr>
          <w:b/>
          <w:bCs/>
          <w:color w:val="0C0C0F"/>
        </w:rPr>
        <w:t>Mapelli</w:t>
      </w:r>
      <w:r w:rsidRPr="00204165">
        <w:rPr>
          <w:color w:val="0C0C0F"/>
        </w:rPr>
        <w:t>, del prefetto di Padova Raffaele </w:t>
      </w:r>
      <w:r w:rsidRPr="00204165">
        <w:rPr>
          <w:b/>
          <w:bCs/>
          <w:color w:val="0C0C0F"/>
        </w:rPr>
        <w:t>Grassi</w:t>
      </w:r>
      <w:r w:rsidRPr="00204165">
        <w:rPr>
          <w:color w:val="0C0C0F"/>
        </w:rPr>
        <w:t> e del Sindaco Sergio </w:t>
      </w:r>
      <w:r w:rsidRPr="00204165">
        <w:rPr>
          <w:b/>
          <w:bCs/>
          <w:color w:val="0C0C0F"/>
        </w:rPr>
        <w:t>Giordani</w:t>
      </w:r>
      <w:r w:rsidRPr="00204165">
        <w:rPr>
          <w:color w:val="0C0C0F"/>
        </w:rPr>
        <w:t>, vedrà tra gli altri </w:t>
      </w:r>
      <w:r w:rsidRPr="00204165">
        <w:rPr>
          <w:b/>
          <w:bCs/>
          <w:color w:val="0C0C0F"/>
        </w:rPr>
        <w:t xml:space="preserve">l’intervento di Andrea </w:t>
      </w:r>
      <w:proofErr w:type="spellStart"/>
      <w:r w:rsidRPr="00204165">
        <w:rPr>
          <w:b/>
          <w:bCs/>
          <w:color w:val="0C0C0F"/>
        </w:rPr>
        <w:t>Ostellari</w:t>
      </w:r>
      <w:proofErr w:type="spellEnd"/>
      <w:r w:rsidRPr="00204165">
        <w:rPr>
          <w:b/>
          <w:bCs/>
          <w:color w:val="0C0C0F"/>
        </w:rPr>
        <w:t>, Sottosegretario di Stato al Ministero della Giustizia.</w:t>
      </w:r>
    </w:p>
    <w:p w:rsidR="00204165" w:rsidRPr="00204165" w:rsidRDefault="00204165" w:rsidP="00204165">
      <w:pPr>
        <w:pStyle w:val="NormaleWeb"/>
        <w:shd w:val="clear" w:color="auto" w:fill="FFFFFF"/>
        <w:spacing w:before="0" w:beforeAutospacing="0" w:after="0" w:afterAutospacing="0"/>
        <w:ind w:left="276" w:right="668" w:firstLine="291"/>
        <w:jc w:val="both"/>
        <w:rPr>
          <w:color w:val="000000"/>
        </w:rPr>
      </w:pPr>
      <w:r w:rsidRPr="00204165">
        <w:rPr>
          <w:color w:val="0C0C0F"/>
        </w:rPr>
        <w:t> </w:t>
      </w:r>
    </w:p>
    <w:p w:rsidR="00204165" w:rsidRPr="00204165" w:rsidRDefault="00204165" w:rsidP="00204165">
      <w:pPr>
        <w:pStyle w:val="NormaleWeb"/>
        <w:shd w:val="clear" w:color="auto" w:fill="FFFFFF"/>
        <w:spacing w:before="0" w:beforeAutospacing="0" w:after="0" w:afterAutospacing="0"/>
        <w:ind w:left="276" w:right="668" w:firstLine="291"/>
        <w:jc w:val="both"/>
        <w:rPr>
          <w:color w:val="000000"/>
        </w:rPr>
      </w:pPr>
      <w:r w:rsidRPr="00204165">
        <w:rPr>
          <w:color w:val="0C0C0F"/>
        </w:rPr>
        <w:t>Ingresso libero fino ad esaurimento dei posti.</w:t>
      </w:r>
    </w:p>
    <w:p w:rsidR="00204165" w:rsidRDefault="00204165" w:rsidP="00204165">
      <w:pPr>
        <w:pStyle w:val="NormaleWeb"/>
        <w:shd w:val="clear" w:color="auto" w:fill="FFFFFF"/>
        <w:spacing w:before="0" w:beforeAutospacing="0" w:after="0" w:afterAutospacing="0"/>
        <w:ind w:left="276" w:right="668" w:firstLine="291"/>
        <w:jc w:val="both"/>
        <w:rPr>
          <w:color w:val="000000"/>
          <w:sz w:val="27"/>
          <w:szCs w:val="27"/>
        </w:rPr>
      </w:pPr>
      <w:r>
        <w:rPr>
          <w:color w:val="0C0C0F"/>
          <w:sz w:val="27"/>
          <w:szCs w:val="27"/>
        </w:rPr>
        <w:t> </w:t>
      </w:r>
    </w:p>
    <w:p w:rsidR="00204165" w:rsidRPr="00204165" w:rsidRDefault="00204165" w:rsidP="00204165">
      <w:pPr>
        <w:pStyle w:val="NormaleWeb"/>
        <w:shd w:val="clear" w:color="auto" w:fill="FFFFFF"/>
        <w:spacing w:before="0" w:beforeAutospacing="0" w:after="0" w:afterAutospacing="0"/>
        <w:ind w:left="276" w:right="668" w:firstLine="291"/>
        <w:jc w:val="both"/>
        <w:rPr>
          <w:color w:val="000000"/>
        </w:rPr>
      </w:pPr>
      <w:r w:rsidRPr="00204165">
        <w:rPr>
          <w:color w:val="0C0C0F"/>
        </w:rPr>
        <w:t>Programma completo:</w:t>
      </w:r>
    </w:p>
    <w:p w:rsidR="00204165" w:rsidRPr="00204165" w:rsidRDefault="00204165" w:rsidP="00204165">
      <w:pPr>
        <w:pStyle w:val="NormaleWeb"/>
        <w:shd w:val="clear" w:color="auto" w:fill="FFFFFF"/>
        <w:spacing w:before="0" w:beforeAutospacing="0" w:after="0" w:afterAutospacing="0"/>
        <w:ind w:left="276" w:right="668" w:firstLine="291"/>
        <w:jc w:val="both"/>
        <w:rPr>
          <w:color w:val="000000"/>
        </w:rPr>
      </w:pPr>
      <w:hyperlink r:id="rId7" w:tgtFrame="_blank" w:history="1">
        <w:r w:rsidRPr="00204165">
          <w:rPr>
            <w:rStyle w:val="Collegamentoipertestuale"/>
            <w:color w:val="1155CC"/>
          </w:rPr>
          <w:t>https://ilbolive.unipd.it/sites/default/files/2022-11/Programma%20Giornata%20Trasparenza_def_16.11_2.pdf</w:t>
        </w:r>
      </w:hyperlink>
    </w:p>
    <w:p w:rsidR="00880561" w:rsidRPr="00204165" w:rsidRDefault="00880561">
      <w:pPr>
        <w:pStyle w:val="Corpotesto"/>
        <w:spacing w:before="2"/>
      </w:pPr>
    </w:p>
    <w:sectPr w:rsidR="00880561" w:rsidRPr="00204165" w:rsidSect="00590964">
      <w:type w:val="continuous"/>
      <w:pgSz w:w="11900" w:h="16850"/>
      <w:pgMar w:top="62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61"/>
    <w:rsid w:val="00204165"/>
    <w:rsid w:val="003B2718"/>
    <w:rsid w:val="005161A9"/>
    <w:rsid w:val="00590964"/>
    <w:rsid w:val="006D266E"/>
    <w:rsid w:val="008357E0"/>
    <w:rsid w:val="00880561"/>
    <w:rsid w:val="00944EA1"/>
    <w:rsid w:val="009873A1"/>
    <w:rsid w:val="009D04C3"/>
    <w:rsid w:val="00B323E6"/>
    <w:rsid w:val="00B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84E9E-6B5E-49A8-9109-70EAE915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1392" w:right="1790" w:hanging="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5909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9096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87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lbolive.unipd.it/sites/default/files/2022-11/Programma%20Giornata%20Trasparenza_def_16.11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d.it/comunicati" TargetMode="External"/><Relationship Id="rId5" Type="http://schemas.openxmlformats.org/officeDocument/2006/relationships/hyperlink" Target="mailto:stampa@unipd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Menaldo Carla</cp:lastModifiedBy>
  <cp:revision>4</cp:revision>
  <dcterms:created xsi:type="dcterms:W3CDTF">2022-11-21T08:52:00Z</dcterms:created>
  <dcterms:modified xsi:type="dcterms:W3CDTF">2022-11-21T14:31:00Z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</Properties>
</file>