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sz w:val="30"/>
          <w:szCs w:val="30"/>
        </w:rPr>
      </w:pPr>
      <w:r>
        <w:rPr/>
        <mc:AlternateContent>
          <mc:Choice Requires="wpg">
            <w:drawing>
              <wp:inline distT="0" distB="0" distL="0" distR="0">
                <wp:extent cx="791845" cy="87947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80" cy="878760"/>
                          <a:chOff x="0" y="-879480"/>
                          <a:chExt cx="791280" cy="878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91280" cy="878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png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5840" y="14760"/>
                            <a:ext cx="759960" cy="84960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69.25pt;width:62.3pt;height:69.2pt" coordorigin="0,-1385" coordsize="1246,1384">
                <v:rect id="shape_0" path="m0,0l-2147483645,0l-2147483645,-2147483646l0,-2147483646xe" fillcolor="white" stroked="f" style="position:absolute;left:0;top:-1385;width:1245;height:1383;mso-wrap-style:none;v-text-anchor:middle;mso-position-vertical:top">
                  <v:fill o:detectmouseclick="t" type="solid" color2="black"/>
                  <v:stroke color="#3465a4" weight="12600" joinstyle="round" endcap="flat"/>
                  <w10:wrap type="squar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.png" stroked="f" style="position:absolute;left:25;top:-1362;width:1196;height:1337;mso-wrap-style:none;v-text-anchor:middle;mso-position-vertical:top" type="shapetype_75">
                  <v:imagedata r:id="rId2" o:detectmouseclick="t"/>
                  <v:stroke color="#3465a4" weight="12600" joinstyle="round" endcap="flat"/>
                </v:shape>
              </v:group>
            </w:pict>
          </mc:Fallback>
        </mc:AlternateContent>
      </w:r>
    </w:p>
    <w:p>
      <w:pPr>
        <w:pStyle w:val="Titolo9"/>
        <w:jc w:val="center"/>
        <w:rPr/>
      </w:pPr>
      <w:r>
        <w:rPr>
          <w:rFonts w:ascii="Book Antiqua" w:hAnsi="Book Antiqua"/>
          <w:sz w:val="30"/>
          <w:szCs w:val="30"/>
          <w:lang w:val="it-IT"/>
        </w:rPr>
        <w:t>COMUNE DI SANTA CROCE SULL’ARNO</w:t>
      </w:r>
    </w:p>
    <w:p>
      <w:pPr>
        <w:pStyle w:val="Intestazione"/>
        <w:tabs>
          <w:tab w:val="clear" w:pos="9638"/>
          <w:tab w:val="center" w:pos="4819" w:leader="none"/>
          <w:tab w:val="right" w:pos="9044" w:leader="none"/>
        </w:tabs>
        <w:jc w:val="center"/>
        <w:rPr/>
      </w:pPr>
      <w:r>
        <w:rPr>
          <w:rFonts w:ascii="Book Antiqua" w:hAnsi="Book Antiqua"/>
          <w:sz w:val="16"/>
          <w:szCs w:val="16"/>
          <w:lang w:val="it-IT"/>
        </w:rPr>
        <w:t>Provincia di Pisa</w:t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Book Antiqua" w:hAnsi="Book Antiqua" w:eastAsia="Book Antiqua" w:cs="Book Antiqua"/>
          <w:sz w:val="12"/>
          <w:szCs w:val="12"/>
        </w:rPr>
      </w:pPr>
      <w:r>
        <w:rPr>
          <w:rFonts w:eastAsia="Book Antiqua" w:cs="Book Antiqua" w:ascii="Book Antiqua" w:hAnsi="Book Antiqua"/>
          <w:sz w:val="12"/>
          <w:szCs w:val="12"/>
        </w:rPr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Cambria" w:hAnsi="Cambria" w:eastAsia="Cambria" w:cs="Cambria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/>
        <mc:AlternateContent>
          <mc:Choice Requires="wpg">
            <w:drawing>
              <wp:inline distT="0" distB="0" distL="0" distR="0">
                <wp:extent cx="2723515" cy="31750"/>
                <wp:effectExtent l="0" t="0" r="0" b="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3040" cy="30960"/>
                          <a:chOff x="0" y="-31680"/>
                          <a:chExt cx="2723040" cy="30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23040" cy="30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image-filtered.png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3320" y="5760"/>
                            <a:ext cx="2696040" cy="2016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2.5pt;width:214.4pt;height:2.45pt" coordorigin="0,-50" coordsize="4288,49">
                <v:rect id="shape_0" path="m0,0l-2147483645,0l-2147483645,-2147483646l0,-2147483646xe" fillcolor="white" stroked="f" style="position:absolute;left:0;top:-50;width:4287;height:48;mso-wrap-style:none;v-text-anchor:middle;mso-position-vertical:top">
                  <v:fill o:detectmouseclick="t" type="solid" color2="black"/>
                  <v:stroke color="#3465a4" weight="12600" joinstyle="round" endcap="flat"/>
                  <w10:wrap type="square"/>
                </v:rect>
                <v:shape id="shape_0" ID="image-filtered.png" stroked="f" style="position:absolute;left:21;top:-41;width:4245;height:31;mso-wrap-style:none;v-text-anchor:middle;mso-position-vertical:top" type="shapetype_75">
                  <v:imagedata r:id="rId3" o:detectmouseclick="t"/>
                  <v:stroke color="#3465a4" weight="12600" joinstyle="round" endcap="flat"/>
                </v:shape>
              </v:group>
            </w:pict>
          </mc:Fallback>
        </mc:AlternateContent>
      </w:r>
    </w:p>
    <w:p>
      <w:pPr>
        <w:pStyle w:val="Normal"/>
        <w:jc w:val="center"/>
        <w:rPr/>
      </w:pPr>
      <w:r>
        <w:rPr>
          <w:rFonts w:ascii="Cambria" w:hAnsi="Cambria"/>
          <w:outline w:val="false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Comunicato stampa </w:t>
      </w:r>
    </w:p>
    <w:p>
      <w:pPr>
        <w:pStyle w:val="Corpodeltesto"/>
        <w:jc w:val="center"/>
        <w:rPr>
          <w:rFonts w:ascii="Cambria" w:hAnsi="Cambria" w:eastAsia="Cambria" w:cs="Cambria"/>
          <w:b/>
          <w:b/>
          <w:bCs/>
          <w:outline w:val="false"/>
          <w:color w:val="000000"/>
          <w:kern w:val="2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Cambria" w:cs="Cambria" w:ascii="Cambria" w:hAnsi="Cambria"/>
          <w:b/>
          <w:bCs/>
          <w:outline w:val="false"/>
          <w:color w:val="000000"/>
          <w:kern w:val="2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Corpodeltesto"/>
        <w:jc w:val="center"/>
        <w:rPr>
          <w:rFonts w:ascii="Cambria" w:hAnsi="Cambria" w:eastAsia="Cambria" w:cs="Cambria"/>
          <w:b/>
          <w:b/>
          <w:bCs/>
          <w:outline w:val="false"/>
          <w:color w:val="000000"/>
          <w:kern w:val="2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Cambria" w:cs="Cambria" w:ascii="Cambria" w:hAnsi="Cambria"/>
          <w:b/>
          <w:bCs/>
          <w:outline w:val="false"/>
          <w:color w:val="000000"/>
          <w:kern w:val="2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  <w:t>Luglio di concerti e teatro all’aperto a Santa Croce sull’Arno</w:t>
      </w:r>
    </w:p>
    <w:p>
      <w:pPr>
        <w:pStyle w:val="Corpodeltesto"/>
        <w:jc w:val="center"/>
        <w:rPr>
          <w:rFonts w:ascii="Cambria" w:hAnsi="Cambria" w:eastAsia="Cambria" w:cs="Cambria"/>
          <w:b/>
          <w:b/>
          <w:bCs/>
          <w:outline w:val="false"/>
          <w:color w:val="000000"/>
          <w:kern w:val="2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Cambria" w:cs="Cambria" w:ascii="Cambria" w:hAnsi="Cambria"/>
          <w:b/>
          <w:bCs/>
          <w:outline w:val="false"/>
          <w:color w:val="000000"/>
          <w:kern w:val="2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Corpodeltesto"/>
        <w:jc w:val="both"/>
        <w:rPr>
          <w:rFonts w:ascii="Calibri;sans-serif" w:hAnsi="Calibri;sans-serif" w:eastAsia="Cambria" w:cs="Cambria"/>
          <w:b/>
          <w:b/>
          <w:bCs/>
          <w:outline w:val="false"/>
          <w:color w:val="000000"/>
          <w:kern w:val="2"/>
          <w:sz w:val="24"/>
          <w:szCs w:val="2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 xml:space="preserve">Inizia giovedì 14 luglio il programma estivo degli appuntamenti culturali organizzato dall’Amministrazione Comunale di Santa Croce sull’Arno, dedicato al pubblico degli adulti. </w:t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b w:val="false"/>
          <w:b w:val="false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 xml:space="preserve">L’offerta vede il ritorno di due appuntamenti ormai fissi per il pubblico santacrocese: i concerti di a Cielo Aperto e gli spettacoli teatrali della rassegna del Teatro Comico Amatoriale. </w:t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b w:val="false"/>
          <w:b w:val="false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Arrivato quest’anno alla dodicesima edizione, si rinnova il ciclo di incontri musicali a cielo Aperto, progetto che si inserisce nel programma annuale di Villa Pacchiani ed è curato dalla direttrice Ilaria Mariotti. Quest’anno la programmazione intende costituire un affondo su due strumenti ad arco: violoncello e violino suonati in duo o come voci sole e potrà godere della musica di professionisti di fama internazionale che porteranno la loro sapiente arte nella splendida cornice del giardino di Villa Pacchiani. Come sempre i concerti si svolgeranno il giovedì sera, dal 14 al 28 luglio compresi, alle ore 21,30.</w:t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b w:val="false"/>
          <w:b w:val="false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 xml:space="preserve">Dal 22 al 24 luglio compresi tornano anche le commedie della rassegna di teatro comico, come da consuetudine in piazza Partigiani, sempre alle 21,30. </w:t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Nata nel 2002 e promossa dall’Assessorato alla Cultura del Comune di Santa Croce Sull’Arno, all’interno del progetto contenitore “Intesa</w:t>
      </w: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T</w:t>
      </w: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 xml:space="preserve">eatro Amatoriale” </w:t>
      </w: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 xml:space="preserve">con la direzione artistica dell’associazione “Four Red Roses”, </w:t>
      </w: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 xml:space="preserve">la rassegna giunge quest’anno alla sua ventesima edizione, </w:t>
      </w: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un traguardo importante</w:t>
      </w: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. Anche quest’anno l’offerta vede mettere in scena un teatro divertente, mai volgare, che sa rinnovare anche grandi classici della commedia teatrale italiana e non. Una maniera intelligente per animare una piazza e far divertire il pubblico.</w:t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b w:val="false"/>
          <w:b w:val="false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Tutti gli spettacoli sono gratuiti e non è necessario prenotare.</w:t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b w:val="false"/>
          <w:b w:val="false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Info: 0571 30642 – 0571 389853</w:t>
      </w:r>
    </w:p>
    <w:p>
      <w:pPr>
        <w:pStyle w:val="Corpodeltesto"/>
        <w:spacing w:lineRule="auto" w:line="240" w:before="0" w:after="0"/>
        <w:jc w:val="both"/>
        <w:rPr>
          <w:rStyle w:val="Nessuno"/>
          <w:rFonts w:ascii="Cambria" w:hAnsi="Cambria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</w:pP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b/>
          <w:b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PROGRAMMA</w:t>
      </w:r>
    </w:p>
    <w:p>
      <w:pPr>
        <w:pStyle w:val="Corpodeltesto"/>
        <w:spacing w:lineRule="auto" w:line="240" w:before="0" w:after="0"/>
        <w:jc w:val="both"/>
        <w:rPr>
          <w:rStyle w:val="Nessuno"/>
          <w:rFonts w:ascii="Cambria" w:hAnsi="Cambria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</w:pP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 xml:space="preserve">Giovedì 14 luglio: Duo Gaudio-Simonacci (Fabiola Gaudio al violino e Marco Simonacci al violoncello) in Il duo violino e violoncello tra Est e Ovest in Europa. </w:t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Il concerto presenterà le composizioni di due autori, il Duo per Violino e Violoncello di Erwin Schulhoff (1894 –1942) e Sonata per Violino e Violoncello di Maurice Ravel (1875 – 1937), inclusi nel progetto discografico intermezzato da una bellissima sonata per Violino e Basso continuo di Handel (1865 – 1759).</w:t>
      </w:r>
    </w:p>
    <w:p>
      <w:pPr>
        <w:pStyle w:val="Corpodeltesto"/>
        <w:spacing w:lineRule="auto" w:line="240" w:before="0" w:after="0"/>
        <w:jc w:val="both"/>
        <w:rPr>
          <w:rStyle w:val="Nessuno"/>
          <w:rFonts w:ascii="Cambria" w:hAnsi="Cambria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</w:pP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i w:val="false"/>
          <w:i w:val="false"/>
          <w:caps w:val="false"/>
          <w:smallCaps w:val="false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Giovedì 21 luglio: Patrizio Serino in Danze senza tempo.</w:t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i w:val="false"/>
          <w:i w:val="false"/>
          <w:caps w:val="false"/>
          <w:smallCaps w:val="false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Patrizio Serino propone un programma che mette in luce la varietà di stile delle Suite per violoncello secondo composizioni e autori molto distanti nel tempo: la Suite n 3 di Johann Sebastian Bach (1865 - 1750), le Suite per violoncello solo di Paul Hindemith (1895 – 1963) e di Gaspar Cassadó (1897 – 1966).</w:t>
      </w:r>
    </w:p>
    <w:p>
      <w:pPr>
        <w:pStyle w:val="Corpodeltesto"/>
        <w:spacing w:lineRule="auto" w:line="240" w:before="0" w:after="0"/>
        <w:jc w:val="both"/>
        <w:rPr>
          <w:rStyle w:val="Nessuno"/>
          <w:rFonts w:ascii="Cambria" w:hAnsi="Cambria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</w:pP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Venerdì 22 luglio: Teatro Studio in LA LOCANDIERA ’60 - da Carlo Goldoni</w:t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color w:val="00000A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Regia: Roberto Birindelli.</w:t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color w:val="00000A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Commedia di costume che fotografa gli eterni vizi e debolezze del genere umano per dei messaggi senza tempo. Anche questa messa in scena de La Locandiera, come quella di Goldoni, è ambientata a Firenze ma la componente toscana diventa essenziale per sottolineare la dicotomia tra le classi dominanti e il popolo. Il vero motore della vicenda non è l’amore ma il soddisfacimento del proprio interesse materiale e il mantenimento dei privilegi di classe. La locandiera, Miranda, la protagonista esprime tutta la sua modernità nelle libertà delle scelte sentimentali: scelte coraggiose negli anni’60 e oltre.</w:t>
      </w:r>
    </w:p>
    <w:p>
      <w:pPr>
        <w:pStyle w:val="Corpodeltesto"/>
        <w:spacing w:lineRule="auto" w:line="240" w:before="0" w:after="0"/>
        <w:jc w:val="both"/>
        <w:rPr>
          <w:rStyle w:val="Nessuno"/>
          <w:rFonts w:ascii="Cambria" w:hAnsi="Cambria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</w:pP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Sabato 23 Luglio: La Tartaruga in MUORI! AMORE MIO... di Aldo De Benedetti</w:t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Regia: Fabrizio Corucci.</w:t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 xml:space="preserve">Muori amore mio, commedia divertente, che presenta il classico triangolo: marito, moglie, amante, ma con l’eccezione che il gioco ruota intorno non all’amore ma al famigerato denaro, causa di insoddisfazioni e “omicidi”. Blacklady della piece, una giovane e spensierata ragazza che diviene man mano una donna sicura e matura al passo con i tempi che usa come marionette gli stereotipati marito e amante facendoli restare imbrigliati senza via di scampo. </w:t>
      </w:r>
    </w:p>
    <w:p>
      <w:pPr>
        <w:pStyle w:val="Corpodeltesto"/>
        <w:spacing w:lineRule="auto" w:line="240" w:before="0" w:after="0"/>
        <w:jc w:val="both"/>
        <w:rPr>
          <w:rStyle w:val="Nessuno"/>
          <w:rFonts w:ascii="Cambria" w:hAnsi="Cambria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</w:pP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Domenica 24 Luglio: Krios Teatro in COME SI RAPINA UNA BANCA di Samy Fayad</w:t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 xml:space="preserve">Regia: Luisiana Tognarini </w:t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b w:val="false"/>
          <w:b w:val="false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Commedia brillante con personaggi caratterizzati secondo gli schemi della comicità napoletana.</w:t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b w:val="false"/>
          <w:b w:val="false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La famiglia di Agostinone vive in una baracca in assoluta povertà, nonostante le strampalate invenzioni del capo famiglia, la ricerca vana di un lavoro da parte del figlio Tonino e l'inattività dell'altro, che passa il tempo a pensare. L'entrata in scena della vedova Altavilla fa loro venire in mente l’ idea di rapinare una banca, ma l'improvvisa e inopportuna comparsa di un gatto nero cambierà l'esito della vicenda</w:t>
      </w:r>
    </w:p>
    <w:p>
      <w:pPr>
        <w:pStyle w:val="Corpodeltesto"/>
        <w:spacing w:lineRule="auto" w:line="240" w:before="0" w:after="0"/>
        <w:jc w:val="both"/>
        <w:rPr>
          <w:rStyle w:val="Nessuno"/>
          <w:rFonts w:ascii="Cambria" w:hAnsi="Cambria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</w:pP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Giovedì 28 luglio: Marco Serino in Alone.</w:t>
      </w:r>
    </w:p>
    <w:p>
      <w:pPr>
        <w:pStyle w:val="Corpodeltesto"/>
        <w:spacing w:lineRule="auto" w:line="240" w:before="0" w:after="0"/>
        <w:jc w:val="both"/>
        <w:rPr>
          <w:rFonts w:ascii="Calibri;sans-serif" w:hAnsi="Calibri;sans-serif"/>
          <w:color w:val="000000"/>
          <w:sz w:val="24"/>
        </w:rPr>
      </w:pPr>
      <w:r>
        <w:rPr>
          <w:rStyle w:val="Nessuno"/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595959"/>
          <w:shd w:fill="auto" w:val="clear"/>
          <w:vertAlign w:val="baseline"/>
          <w:lang w:val="it-IT" w:eastAsia="zh-CN" w:bidi="hi-IN"/>
          <w14:textFill>
            <w14:solidFill>
              <w14:srgbClr w14:val="595959"/>
            </w14:solidFill>
          </w14:textFill>
        </w:rPr>
        <w:t>il programma del concerto prevede l’esecuzione della Toccata e fuga BWV 565 per violino solo (nella ricostruzione dello stesso Marco Serino) e la Partita n. 2 in re minore per violino solo, BWV 1004 di Johann Sebastian Bach e La Tempesta per violino solo di Giovanni Sollima (1962 -). Il concerto si fonda su brani dove l’ispirazione dell’artista è tratta dalla spiritualità e dalla suggestione della natura. Accostando brani storicamente lontani il concerto mostra un sentire universale e che va oltre il tempo ed il vissuto. Un viaggio dentro se stessi ed attraverso la voce del violino solo.</w:t>
      </w:r>
    </w:p>
    <w:p>
      <w:pPr>
        <w:pStyle w:val="Corpodeltesto"/>
        <w:jc w:val="center"/>
        <w:rPr>
          <w:rFonts w:ascii="Cambria" w:hAnsi="Cambria" w:eastAsia="Cambria" w:cs="Cambria"/>
          <w:b/>
          <w:b/>
          <w:bCs/>
          <w:outline w:val="false"/>
          <w:color w:val="000000"/>
          <w:kern w:val="2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Cambria" w:cs="Cambria" w:ascii="Cambria" w:hAnsi="Cambria"/>
          <w:b/>
          <w:bCs/>
          <w:outline w:val="false"/>
          <w:color w:val="000000"/>
          <w:kern w:val="2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Corpodeltesto"/>
        <w:jc w:val="center"/>
        <w:rPr>
          <w:rFonts w:ascii="Cambria" w:hAnsi="Cambria" w:eastAsia="Cambria" w:cs="Cambria"/>
          <w:b/>
          <w:b/>
          <w:bCs/>
          <w:outline w:val="false"/>
          <w:color w:val="000000"/>
          <w:kern w:val="2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Cambria" w:cs="Cambria" w:ascii="Cambria" w:hAnsi="Cambria"/>
          <w:b/>
          <w:bCs/>
          <w:outline w:val="false"/>
          <w:color w:val="000000"/>
          <w:kern w:val="2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widowControl w:val="false"/>
        <w:jc w:val="both"/>
        <w:rPr>
          <w:rStyle w:val="Nessuno"/>
          <w:rFonts w:ascii="Cambria" w:hAnsi="Cambria" w:eastAsia="Cambria" w:cs="Cambria"/>
          <w:outline w:val="false"/>
          <w:color w:val="595959"/>
          <w:kern w:val="2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kern w:val="2"/>
          <w:u w:val="none" w:color="595959"/>
          <w14:textFill>
            <w14:solidFill>
              <w14:srgbClr w14:val="595959"/>
            </w14:solidFill>
          </w14:textFill>
        </w:rPr>
      </w:r>
    </w:p>
    <w:p>
      <w:pPr>
        <w:pStyle w:val="Normal"/>
        <w:widowControl w:val="false"/>
        <w:jc w:val="both"/>
        <w:rPr/>
      </w:pPr>
      <w:r>
        <w:rPr>
          <w:rStyle w:val="Nessuno"/>
          <w:rFonts w:ascii="Cambria" w:hAnsi="Cambria"/>
          <w:outline w:val="false"/>
          <w:color w:val="595959"/>
          <w:u w:val="none" w:color="595959"/>
          <w:lang w:val="it-IT"/>
          <w14:textFill>
            <w14:solidFill>
              <w14:srgbClr w14:val="595959"/>
            </w14:solidFill>
          </w14:textFill>
        </w:rPr>
        <w:t>Santa Croce sull’Arno,  11 luglio 2022</w:t>
      </w:r>
    </w:p>
    <w:p>
      <w:pPr>
        <w:pStyle w:val="Normal"/>
        <w:widowControl w:val="false"/>
        <w:jc w:val="both"/>
        <w:rPr/>
      </w:pPr>
      <w:r>
        <w:rPr>
          <w:rStyle w:val="Nessuno"/>
          <w:rFonts w:ascii="Cambria" w:hAnsi="Cambria"/>
          <w:outline w:val="false"/>
          <w:color w:val="595959"/>
          <w:kern w:val="2"/>
          <w:u w:val="none" w:color="595959"/>
          <w:lang w:val="it-IT"/>
          <w14:textFill>
            <w14:solidFill>
              <w14:srgbClr w14:val="595959"/>
            </w14:solidFill>
          </w14:textFill>
        </w:rPr>
        <w:t>Fonte: Ufficio Comunicazione Comune di Santa Croce sull'Arno</w:t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851" w:footer="285" w:bottom="856" w:gutter="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Garamond">
    <w:charset w:val="01"/>
    <w:family w:val="roman"/>
    <w:pitch w:val="default"/>
  </w:font>
  <w:font w:name="Cambria">
    <w:charset w:val="01"/>
    <w:family w:val="roman"/>
    <w:pitch w:val="default"/>
  </w:font>
  <w:font w:name="Verdana">
    <w:charset w:val="01"/>
    <w:family w:val="roman"/>
    <w:pitch w:val="default"/>
  </w:font>
  <w:font w:name="Helvetica Neue">
    <w:charset w:val="01"/>
    <w:family w:val="roman"/>
    <w:pitch w:val="default"/>
  </w:font>
  <w:font w:name="Book Antiqua">
    <w:charset w:val="01"/>
    <w:family w:val="roman"/>
    <w:pitch w:val="default"/>
  </w:font>
  <w:font w:name="Calibri">
    <w:altName w:val="sans-serif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Garamond" w:hAnsi="Garamond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9">
    <w:name w:val="Heading 9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  <w:outlineLvl w:val="2"/>
    </w:pPr>
    <w:rPr>
      <w:rFonts w:ascii="Garamond" w:hAnsi="Garamond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36"/>
      <w:sz w:val="36"/>
      <w:szCs w:val="36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character" w:styleId="Nessuno">
    <w:name w:val="Nessuno"/>
    <w:qFormat/>
    <w:rPr/>
  </w:style>
  <w:style w:type="character" w:styleId="Hyperlink0">
    <w:name w:val="Hyperlink.0"/>
    <w:basedOn w:val="Nessuno"/>
    <w:qFormat/>
    <w:rPr>
      <w:outline w:val="false"/>
      <w:color w:val="0000ED"/>
      <w:u w:val="single" w:color="0000ED"/>
      <w14:textFill>
        <w14:solidFill>
          <w14:srgbClr w14:val="0000EE"/>
        </w14:solidFill>
      </w14:textFill>
    </w:rPr>
  </w:style>
  <w:style w:type="character" w:styleId="Strong">
    <w:name w:val="Strong"/>
    <w:basedOn w:val="DefaultParagraphFont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mbria" w:hAnsi="Cambria" w:eastAsia="Microsoft YaHei" w:cs="Mangal"/>
      <w:sz w:val="28"/>
      <w:szCs w:val="28"/>
    </w:rPr>
  </w:style>
  <w:style w:type="paragraph" w:styleId="Corpodeltesto">
    <w:name w:val="Body Text"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both"/>
    </w:pPr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Elenco">
    <w:name w:val="List"/>
    <w:basedOn w:val="Corpodeltesto"/>
    <w:pPr/>
    <w:rPr>
      <w:rFonts w:ascii="Cambria" w:hAnsi="Cambria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mbria" w:hAnsi="Cambria" w:cs="Mangal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819" w:leader="none"/>
        <w:tab w:val="right" w:pos="9638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idipagina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819" w:leader="none"/>
        <w:tab w:val="right" w:pos="9638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Didefault">
    <w:name w:val="Di 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numbering" w:styleId="NoList" w:default="1">
    <w:name w:val="No List"/>
    <w:qFormat/>
  </w:style>
  <w:style w:type="numbering" w:styleId="Puntielenco">
    <w:name w:val="Punti elenco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LibreOffice/7.1.7.2$Windows_X86_64 LibreOffice_project/c6a4e3954236145e2acb0b65f68614365aeee33f</Application>
  <AppVersion>15.0000</AppVersion>
  <Pages>2</Pages>
  <Words>828</Words>
  <Characters>4530</Characters>
  <CharactersWithSpaces>5341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2022-07-11T14:33:02Z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