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1983" w14:textId="7C103260" w:rsidR="009B78A5" w:rsidRPr="008D793D" w:rsidRDefault="004A7469" w:rsidP="008A3363">
      <w:pPr>
        <w:rPr>
          <w:rFonts w:ascii="Calibri" w:eastAsia="Times New Roman" w:hAnsi="Calibri" w:cs="Times New Roman"/>
          <w:b/>
          <w:color w:val="0070C0"/>
          <w:shd w:val="clear" w:color="auto" w:fill="FFFFFF"/>
          <w:lang w:eastAsia="en-GB"/>
        </w:rPr>
      </w:pPr>
      <w:r w:rsidRPr="008D793D">
        <w:rPr>
          <w:rFonts w:ascii="Calibri" w:eastAsia="Times New Roman" w:hAnsi="Calibri" w:cs="Times New Roman"/>
          <w:b/>
          <w:color w:val="0070C0"/>
          <w:shd w:val="clear" w:color="auto" w:fill="FFFFFF"/>
          <w:lang w:eastAsia="en-GB"/>
        </w:rPr>
        <w:t xml:space="preserve">BlueBay – </w:t>
      </w:r>
      <w:r w:rsidR="00EE5C5C" w:rsidRPr="00EE5C5C">
        <w:rPr>
          <w:rFonts w:ascii="Calibri" w:eastAsia="Times New Roman" w:hAnsi="Calibri" w:cs="Times New Roman"/>
          <w:b/>
          <w:color w:val="0070C0"/>
          <w:shd w:val="clear" w:color="auto" w:fill="FFFFFF"/>
          <w:lang w:eastAsia="en-GB"/>
        </w:rPr>
        <w:t>Il rapporto odierno sull'inflazione è poco confortante per gli investitori e per la Fed</w:t>
      </w:r>
    </w:p>
    <w:p w14:paraId="527B1525" w14:textId="69618FDA" w:rsidR="008A3363" w:rsidRPr="00D11FBC" w:rsidRDefault="009B78A5" w:rsidP="008A3363">
      <w:pPr>
        <w:rPr>
          <w:rFonts w:ascii="Calibri" w:eastAsia="Times New Roman" w:hAnsi="Calibri" w:cs="Times New Roman"/>
          <w:b/>
          <w:color w:val="0070C0"/>
          <w:shd w:val="clear" w:color="auto" w:fill="FFFFFF"/>
          <w:lang w:val="en-US" w:eastAsia="en-GB"/>
        </w:rPr>
      </w:pPr>
      <w:r w:rsidRPr="00D11FBC">
        <w:rPr>
          <w:rFonts w:ascii="Calibri" w:eastAsia="Times New Roman" w:hAnsi="Calibri" w:cs="Times New Roman"/>
          <w:bCs/>
          <w:color w:val="0070C0"/>
          <w:shd w:val="clear" w:color="auto" w:fill="FFFFFF"/>
          <w:lang w:val="en-US" w:eastAsia="en-GB"/>
        </w:rPr>
        <w:t xml:space="preserve">A </w:t>
      </w:r>
      <w:proofErr w:type="spellStart"/>
      <w:r w:rsidRPr="00D11FBC">
        <w:rPr>
          <w:rFonts w:ascii="Calibri" w:eastAsia="Times New Roman" w:hAnsi="Calibri" w:cs="Times New Roman"/>
          <w:bCs/>
          <w:color w:val="0070C0"/>
          <w:shd w:val="clear" w:color="auto" w:fill="FFFFFF"/>
          <w:lang w:val="en-US" w:eastAsia="en-GB"/>
        </w:rPr>
        <w:t>cura</w:t>
      </w:r>
      <w:proofErr w:type="spellEnd"/>
      <w:r w:rsidRPr="00D11FBC">
        <w:rPr>
          <w:rFonts w:ascii="Calibri" w:eastAsia="Times New Roman" w:hAnsi="Calibri" w:cs="Times New Roman"/>
          <w:bCs/>
          <w:color w:val="0070C0"/>
          <w:shd w:val="clear" w:color="auto" w:fill="FFFFFF"/>
          <w:lang w:val="en-US" w:eastAsia="en-GB"/>
        </w:rPr>
        <w:t xml:space="preserve"> di</w:t>
      </w:r>
      <w:r w:rsidRPr="00D11FBC">
        <w:rPr>
          <w:rFonts w:ascii="Calibri" w:eastAsia="Times New Roman" w:hAnsi="Calibri" w:cs="Times New Roman"/>
          <w:b/>
          <w:color w:val="0070C0"/>
          <w:shd w:val="clear" w:color="auto" w:fill="FFFFFF"/>
          <w:lang w:val="en-US" w:eastAsia="en-GB"/>
        </w:rPr>
        <w:t xml:space="preserve"> </w:t>
      </w:r>
      <w:r w:rsidR="00D11FBC" w:rsidRPr="00D11FBC">
        <w:rPr>
          <w:rFonts w:ascii="Calibri" w:eastAsia="Times New Roman" w:hAnsi="Calibri" w:cs="Times New Roman"/>
          <w:b/>
          <w:color w:val="0070C0"/>
          <w:shd w:val="clear" w:color="auto" w:fill="FFFFFF"/>
          <w:lang w:val="en-US" w:eastAsia="en-GB"/>
        </w:rPr>
        <w:t>David Riley, Chief Investment Strategist, BlueBay Asset Management</w:t>
      </w:r>
    </w:p>
    <w:p w14:paraId="32CCB3C1" w14:textId="0AFA5427" w:rsidR="00D11FBC" w:rsidRDefault="00D11FBC" w:rsidP="00D11FBC">
      <w:r>
        <w:t xml:space="preserve">Le speranze degli investitori che l'inflazione avesse raggiunto il picco massimo, facendo presagire una "svolta </w:t>
      </w:r>
      <w:proofErr w:type="spellStart"/>
      <w:r>
        <w:t>dovish</w:t>
      </w:r>
      <w:proofErr w:type="spellEnd"/>
      <w:r>
        <w:t xml:space="preserve">" da parte della Fed, sono state deluse dall'odierno rapporto sull'IPC di settembre, che si è rivelato superiore alle aspettative del mercato. Sebbene </w:t>
      </w:r>
      <w:r w:rsidR="00BA5A7E">
        <w:t xml:space="preserve">grazie al calo dei prezzi della benzina </w:t>
      </w:r>
      <w:r>
        <w:t>l'inflazione complessiva sia scesa marginalmente all'8,2% su base annua, i prezzi di beni e servizi, esclusi cibo ed energia, sono saliti al 6,6%, l’aumento più rapido degli ultimi 40 anni.</w:t>
      </w:r>
    </w:p>
    <w:p w14:paraId="39D23CF7" w14:textId="00273ABA" w:rsidR="00D11FBC" w:rsidRDefault="00D11FBC" w:rsidP="00D11FBC">
      <w:r>
        <w:t>Il rapporto odierno è poco confortante per gli investitori e per la Fed. Anche escludendo l'aumento dei costi degli alloggi, indicatore tardivo di un mercato immobiliare che si sta raffreddando sotto la pressione dell'aumento dei tassi ipotecari, i prezzi dei servizi sono in crescita e sono più alti del 6,8% rispetto a un anno fa. Molti avevano sperato che, con la ripresa delle catene di approvvigionamento interrotte dalla Covid, l'inflazione dei beni sarebbe scesa costantemente, ma sembra essere bloccata intorno al 7%.</w:t>
      </w:r>
    </w:p>
    <w:p w14:paraId="2730AA0A" w14:textId="3E858914" w:rsidR="00D11FBC" w:rsidRDefault="00BA5A7E" w:rsidP="00D11FBC">
      <w:r>
        <w:t>I dati</w:t>
      </w:r>
      <w:r w:rsidR="00D11FBC">
        <w:t xml:space="preserve"> di oggi sull'inflazione, che </w:t>
      </w:r>
      <w:r w:rsidR="00336A89">
        <w:t>fanno seguito a</w:t>
      </w:r>
      <w:r w:rsidR="00D11FBC">
        <w:t xml:space="preserve">l rapporto sui salari di venerdì scorso rivelatosi più solido del previsto, suggella la possibilità di un quarto rialzo consecutivo dei tassi di </w:t>
      </w:r>
      <w:r>
        <w:t>75 punti base</w:t>
      </w:r>
      <w:r w:rsidR="00D11FBC">
        <w:t xml:space="preserve"> da parte della Fed nella prossima riunione del 2 novembre. </w:t>
      </w:r>
      <w:r>
        <w:t xml:space="preserve">A seguito </w:t>
      </w:r>
      <w:r w:rsidR="00D11FBC">
        <w:t xml:space="preserve">del rapporto sull'inflazione, gli investitori stanno alzando le loro aspettative sul punto di arrivo dei tassi della Fed vicino al 5% nella prima metà del prossimo anno e i rendimenti dei Treasury stanno aumentando su tutta la linea, mentre le azioni stanno crollando a nuovi minimi. Questa sofferenza per </w:t>
      </w:r>
      <w:proofErr w:type="spellStart"/>
      <w:r w:rsidR="00D11FBC">
        <w:t>Wall</w:t>
      </w:r>
      <w:proofErr w:type="spellEnd"/>
      <w:r w:rsidR="00D11FBC">
        <w:t xml:space="preserve"> Street è purtroppo un'anticipazione di quella che vivrà </w:t>
      </w:r>
      <w:proofErr w:type="spellStart"/>
      <w:r w:rsidR="00D11FBC">
        <w:t>Main</w:t>
      </w:r>
      <w:proofErr w:type="spellEnd"/>
      <w:r w:rsidR="00D11FBC">
        <w:t xml:space="preserve"> Street, in quanto l'inflazione </w:t>
      </w:r>
      <w:r w:rsidR="00955A70">
        <w:t>persistente</w:t>
      </w:r>
      <w:r w:rsidR="00D11FBC">
        <w:t xml:space="preserve"> manterrà i tassi di interesse più alti più a lungo.</w:t>
      </w:r>
    </w:p>
    <w:p w14:paraId="75F43ED5" w14:textId="77777777" w:rsidR="00D11FBC" w:rsidRPr="00D11FBC" w:rsidRDefault="00D11FBC" w:rsidP="00D11FBC">
      <w:pPr>
        <w:rPr>
          <w:b/>
          <w:bCs/>
        </w:rPr>
      </w:pPr>
    </w:p>
    <w:p w14:paraId="16F29D46" w14:textId="2D78B667" w:rsidR="00D11FBC" w:rsidRPr="00D11FBC" w:rsidRDefault="00D11FBC" w:rsidP="00D11FBC">
      <w:pPr>
        <w:rPr>
          <w:lang w:val="en-US"/>
        </w:rPr>
      </w:pPr>
    </w:p>
    <w:sectPr w:rsidR="00D11FBC" w:rsidRPr="00D11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3"/>
    <w:rsid w:val="00336A89"/>
    <w:rsid w:val="00391496"/>
    <w:rsid w:val="004A7469"/>
    <w:rsid w:val="005C7BCA"/>
    <w:rsid w:val="008A3363"/>
    <w:rsid w:val="008D793D"/>
    <w:rsid w:val="00955A70"/>
    <w:rsid w:val="009B78A5"/>
    <w:rsid w:val="00A24E53"/>
    <w:rsid w:val="00B13F21"/>
    <w:rsid w:val="00B57DC0"/>
    <w:rsid w:val="00BA5A7E"/>
    <w:rsid w:val="00CC6E2B"/>
    <w:rsid w:val="00D11FBC"/>
    <w:rsid w:val="00DD6154"/>
    <w:rsid w:val="00EE34CE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38B9"/>
  <w15:chartTrackingRefBased/>
  <w15:docId w15:val="{9F2ED0B5-5389-4397-B586-A23CE36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E3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11</cp:revision>
  <dcterms:created xsi:type="dcterms:W3CDTF">2022-09-20T13:22:00Z</dcterms:created>
  <dcterms:modified xsi:type="dcterms:W3CDTF">2022-10-13T13:49:00Z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fe9e1932-c1a3-4fe4-9ef2-ec4ccc46bdac</vt:lpwstr>
  </property>
</Properties>
</file>