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C81D" w14:textId="720CEE89" w:rsidR="004E6DCE" w:rsidRDefault="004E6DCE" w:rsidP="006C396E">
      <w:pPr>
        <w:spacing w:line="48" w:lineRule="auto"/>
        <w:jc w:val="center"/>
        <w:rPr>
          <w:rFonts w:ascii="Arial" w:hAnsi="Arial" w:cs="Arial"/>
          <w:sz w:val="20"/>
          <w:szCs w:val="20"/>
        </w:rPr>
      </w:pPr>
      <w:bookmarkStart w:id="0" w:name="_Hlk115276586"/>
    </w:p>
    <w:p w14:paraId="7527E624" w14:textId="4F48C2CC" w:rsidR="00E51461" w:rsidRDefault="00E51461" w:rsidP="006C396E">
      <w:pPr>
        <w:spacing w:line="120" w:lineRule="auto"/>
        <w:jc w:val="center"/>
        <w:rPr>
          <w:rFonts w:ascii="Arial" w:hAnsi="Arial" w:cs="Arial"/>
          <w:sz w:val="20"/>
          <w:szCs w:val="20"/>
        </w:rPr>
      </w:pPr>
    </w:p>
    <w:p w14:paraId="7C5E2A6C" w14:textId="1EE98EF8" w:rsidR="004E6DCE" w:rsidRDefault="00E51461" w:rsidP="006C396E">
      <w:pPr>
        <w:jc w:val="center"/>
        <w:rPr>
          <w:rFonts w:ascii="Arial" w:hAnsi="Arial" w:cs="Arial"/>
          <w:b/>
          <w:bCs/>
        </w:rPr>
      </w:pPr>
      <w:r>
        <w:rPr>
          <w:rFonts w:ascii="Arial" w:hAnsi="Arial" w:cs="Arial"/>
          <w:b/>
          <w:bCs/>
        </w:rPr>
        <w:t xml:space="preserve">CRESCE LA VOGLIA DI CIBO </w:t>
      </w:r>
      <w:r w:rsidR="008A3BFE">
        <w:rPr>
          <w:rFonts w:ascii="Arial" w:hAnsi="Arial" w:cs="Arial"/>
          <w:b/>
          <w:bCs/>
        </w:rPr>
        <w:t xml:space="preserve">DOP E IGP </w:t>
      </w:r>
      <w:r>
        <w:rPr>
          <w:rFonts w:ascii="Arial" w:hAnsi="Arial" w:cs="Arial"/>
          <w:b/>
          <w:bCs/>
        </w:rPr>
        <w:t>MADE IN TUSCANY</w:t>
      </w:r>
      <w:r w:rsidR="00BE76D9">
        <w:rPr>
          <w:rFonts w:ascii="Arial" w:hAnsi="Arial" w:cs="Arial"/>
          <w:b/>
          <w:bCs/>
        </w:rPr>
        <w:t xml:space="preserve"> (+45%)</w:t>
      </w:r>
      <w:r>
        <w:rPr>
          <w:rFonts w:ascii="Arial" w:hAnsi="Arial" w:cs="Arial"/>
          <w:b/>
          <w:bCs/>
        </w:rPr>
        <w:t xml:space="preserve">, </w:t>
      </w:r>
      <w:r>
        <w:rPr>
          <w:rFonts w:ascii="Arial" w:hAnsi="Arial" w:cs="Arial"/>
          <w:b/>
          <w:bCs/>
        </w:rPr>
        <w:br/>
        <w:t xml:space="preserve">LA TAVOLA TOSCANA </w:t>
      </w:r>
      <w:r w:rsidR="00FD19AA">
        <w:rPr>
          <w:rFonts w:ascii="Arial" w:hAnsi="Arial" w:cs="Arial"/>
          <w:b/>
          <w:bCs/>
        </w:rPr>
        <w:t>È</w:t>
      </w:r>
      <w:r>
        <w:rPr>
          <w:rFonts w:ascii="Arial" w:hAnsi="Arial" w:cs="Arial"/>
          <w:b/>
          <w:bCs/>
        </w:rPr>
        <w:t xml:space="preserve"> SEMPRE PIU</w:t>
      </w:r>
      <w:r w:rsidR="00FD19AA">
        <w:rPr>
          <w:rFonts w:ascii="Arial" w:hAnsi="Arial" w:cs="Arial"/>
          <w:b/>
          <w:bCs/>
        </w:rPr>
        <w:t>’</w:t>
      </w:r>
      <w:r>
        <w:rPr>
          <w:rFonts w:ascii="Arial" w:hAnsi="Arial" w:cs="Arial"/>
          <w:b/>
          <w:bCs/>
        </w:rPr>
        <w:t xml:space="preserve"> BIO: A FIRENZE </w:t>
      </w:r>
      <w:r w:rsidR="004E6DCE">
        <w:rPr>
          <w:rFonts w:ascii="Arial" w:hAnsi="Arial" w:cs="Arial"/>
          <w:b/>
          <w:bCs/>
        </w:rPr>
        <w:t>TORNA BUYFOOD</w:t>
      </w:r>
    </w:p>
    <w:p w14:paraId="438E7987" w14:textId="77777777" w:rsidR="004E6DCE" w:rsidRDefault="004E6DCE" w:rsidP="004E6DCE">
      <w:pPr>
        <w:spacing w:line="120" w:lineRule="auto"/>
        <w:jc w:val="center"/>
        <w:rPr>
          <w:rFonts w:ascii="Arial" w:hAnsi="Arial" w:cs="Arial"/>
          <w:b/>
          <w:bCs/>
        </w:rPr>
      </w:pPr>
    </w:p>
    <w:p w14:paraId="18DFFBB3" w14:textId="77777777" w:rsidR="0063754F" w:rsidRDefault="00E51461" w:rsidP="004E6DCE">
      <w:pPr>
        <w:jc w:val="center"/>
        <w:rPr>
          <w:rFonts w:ascii="Arial" w:hAnsi="Arial" w:cs="Arial"/>
          <w:i/>
          <w:iCs/>
          <w:sz w:val="20"/>
          <w:szCs w:val="20"/>
        </w:rPr>
      </w:pPr>
      <w:r>
        <w:rPr>
          <w:rFonts w:ascii="Arial" w:hAnsi="Arial" w:cs="Arial"/>
          <w:i/>
          <w:iCs/>
          <w:sz w:val="20"/>
          <w:szCs w:val="20"/>
        </w:rPr>
        <w:t>Al via al Palazzo degli Affari l</w:t>
      </w:r>
      <w:r w:rsidR="004E6DCE">
        <w:rPr>
          <w:rFonts w:ascii="Arial" w:hAnsi="Arial" w:cs="Arial"/>
          <w:i/>
          <w:iCs/>
          <w:sz w:val="20"/>
          <w:szCs w:val="20"/>
        </w:rPr>
        <w:t xml:space="preserve">a vetrina internazionale </w:t>
      </w:r>
      <w:r w:rsidR="004E6DCE" w:rsidRPr="00EA4677">
        <w:rPr>
          <w:rFonts w:ascii="Arial" w:hAnsi="Arial" w:cs="Arial"/>
          <w:i/>
          <w:iCs/>
          <w:sz w:val="20"/>
          <w:szCs w:val="20"/>
        </w:rPr>
        <w:t>delle produzioni DO</w:t>
      </w:r>
      <w:r w:rsidR="0063754F">
        <w:rPr>
          <w:rFonts w:ascii="Arial" w:hAnsi="Arial" w:cs="Arial"/>
          <w:i/>
          <w:iCs/>
          <w:sz w:val="20"/>
          <w:szCs w:val="20"/>
        </w:rPr>
        <w:t xml:space="preserve">P, </w:t>
      </w:r>
      <w:r w:rsidR="004E6DCE" w:rsidRPr="00EA4677">
        <w:rPr>
          <w:rFonts w:ascii="Arial" w:hAnsi="Arial" w:cs="Arial"/>
          <w:i/>
          <w:iCs/>
          <w:sz w:val="20"/>
          <w:szCs w:val="20"/>
        </w:rPr>
        <w:t xml:space="preserve">IGP, </w:t>
      </w:r>
      <w:proofErr w:type="spellStart"/>
      <w:r w:rsidR="004E6DCE" w:rsidRPr="00EA4677">
        <w:rPr>
          <w:rFonts w:ascii="Arial" w:hAnsi="Arial" w:cs="Arial"/>
          <w:i/>
          <w:iCs/>
          <w:sz w:val="20"/>
          <w:szCs w:val="20"/>
        </w:rPr>
        <w:t>Bio</w:t>
      </w:r>
      <w:proofErr w:type="spellEnd"/>
      <w:r w:rsidR="004E6DCE" w:rsidRPr="00EA4677">
        <w:rPr>
          <w:rFonts w:ascii="Arial" w:hAnsi="Arial" w:cs="Arial"/>
          <w:i/>
          <w:iCs/>
          <w:sz w:val="20"/>
          <w:szCs w:val="20"/>
        </w:rPr>
        <w:t xml:space="preserve"> e </w:t>
      </w:r>
      <w:proofErr w:type="spellStart"/>
      <w:r w:rsidR="004E6DCE" w:rsidRPr="00EA4677">
        <w:rPr>
          <w:rFonts w:ascii="Arial" w:hAnsi="Arial" w:cs="Arial"/>
          <w:i/>
          <w:iCs/>
          <w:sz w:val="20"/>
          <w:szCs w:val="20"/>
        </w:rPr>
        <w:t>Agriqualità</w:t>
      </w:r>
      <w:proofErr w:type="spellEnd"/>
      <w:r w:rsidR="004E6DCE" w:rsidRPr="00EA4677">
        <w:rPr>
          <w:rFonts w:ascii="Arial" w:hAnsi="Arial" w:cs="Arial"/>
          <w:i/>
          <w:iCs/>
          <w:sz w:val="20"/>
          <w:szCs w:val="20"/>
        </w:rPr>
        <w:t xml:space="preserve">, </w:t>
      </w:r>
      <w:r>
        <w:rPr>
          <w:rFonts w:ascii="Arial" w:hAnsi="Arial" w:cs="Arial"/>
          <w:i/>
          <w:iCs/>
          <w:sz w:val="20"/>
          <w:szCs w:val="20"/>
        </w:rPr>
        <w:br/>
      </w:r>
      <w:r w:rsidR="004E6DCE" w:rsidRPr="00EA4677">
        <w:rPr>
          <w:rFonts w:ascii="Arial" w:hAnsi="Arial" w:cs="Arial"/>
          <w:i/>
          <w:iCs/>
          <w:sz w:val="20"/>
          <w:szCs w:val="20"/>
        </w:rPr>
        <w:t>Prodotto di Montagna e PAT</w:t>
      </w:r>
      <w:r w:rsidR="00FD19AA">
        <w:rPr>
          <w:rFonts w:ascii="Arial" w:hAnsi="Arial" w:cs="Arial"/>
          <w:i/>
          <w:iCs/>
          <w:sz w:val="20"/>
          <w:szCs w:val="20"/>
        </w:rPr>
        <w:t xml:space="preserve">: l’11 e il 12 ottobre l’evento </w:t>
      </w:r>
      <w:proofErr w:type="spellStart"/>
      <w:r w:rsidR="00FD19AA" w:rsidRPr="00EA4677">
        <w:rPr>
          <w:rFonts w:ascii="Arial" w:hAnsi="Arial" w:cs="Arial"/>
          <w:i/>
          <w:iCs/>
          <w:sz w:val="20"/>
          <w:szCs w:val="20"/>
        </w:rPr>
        <w:t>BtoB</w:t>
      </w:r>
      <w:proofErr w:type="spellEnd"/>
      <w:r w:rsidR="00FD19AA" w:rsidRPr="00EA4677">
        <w:rPr>
          <w:rFonts w:ascii="Arial" w:hAnsi="Arial" w:cs="Arial"/>
          <w:i/>
          <w:iCs/>
          <w:sz w:val="20"/>
          <w:szCs w:val="20"/>
        </w:rPr>
        <w:t xml:space="preserve"> </w:t>
      </w:r>
      <w:r w:rsidR="00FD19AA">
        <w:rPr>
          <w:rFonts w:ascii="Arial" w:hAnsi="Arial" w:cs="Arial"/>
          <w:i/>
          <w:iCs/>
          <w:sz w:val="20"/>
          <w:szCs w:val="20"/>
        </w:rPr>
        <w:t>con 50 buye</w:t>
      </w:r>
      <w:r w:rsidR="0063754F">
        <w:rPr>
          <w:rFonts w:ascii="Arial" w:hAnsi="Arial" w:cs="Arial"/>
          <w:i/>
          <w:iCs/>
          <w:sz w:val="20"/>
          <w:szCs w:val="20"/>
        </w:rPr>
        <w:t>r</w:t>
      </w:r>
      <w:r w:rsidR="00FD19AA">
        <w:rPr>
          <w:rFonts w:ascii="Arial" w:hAnsi="Arial" w:cs="Arial"/>
          <w:i/>
          <w:iCs/>
          <w:sz w:val="20"/>
          <w:szCs w:val="20"/>
        </w:rPr>
        <w:t xml:space="preserve"> dall’estero </w:t>
      </w:r>
      <w:r w:rsidR="0063754F">
        <w:rPr>
          <w:rFonts w:ascii="Arial" w:hAnsi="Arial" w:cs="Arial"/>
          <w:i/>
          <w:iCs/>
          <w:sz w:val="20"/>
          <w:szCs w:val="20"/>
        </w:rPr>
        <w:t>e</w:t>
      </w:r>
      <w:r w:rsidR="004E6DCE">
        <w:rPr>
          <w:rFonts w:ascii="Arial" w:hAnsi="Arial" w:cs="Arial"/>
          <w:i/>
          <w:iCs/>
          <w:sz w:val="20"/>
          <w:szCs w:val="20"/>
        </w:rPr>
        <w:t xml:space="preserve"> 73 aziende </w:t>
      </w:r>
    </w:p>
    <w:p w14:paraId="02A163F9" w14:textId="77777777" w:rsidR="0063754F" w:rsidRDefault="004E6DCE" w:rsidP="004E6DCE">
      <w:pPr>
        <w:jc w:val="center"/>
        <w:rPr>
          <w:rFonts w:ascii="Arial" w:hAnsi="Arial" w:cs="Arial"/>
          <w:i/>
          <w:iCs/>
          <w:sz w:val="20"/>
          <w:szCs w:val="20"/>
        </w:rPr>
      </w:pPr>
      <w:r>
        <w:rPr>
          <w:rFonts w:ascii="Arial" w:hAnsi="Arial" w:cs="Arial"/>
          <w:i/>
          <w:iCs/>
          <w:sz w:val="20"/>
          <w:szCs w:val="20"/>
        </w:rPr>
        <w:t>provenienti</w:t>
      </w:r>
      <w:r w:rsidR="0063754F">
        <w:rPr>
          <w:rFonts w:ascii="Arial" w:hAnsi="Arial" w:cs="Arial"/>
          <w:i/>
          <w:iCs/>
          <w:sz w:val="20"/>
          <w:szCs w:val="20"/>
        </w:rPr>
        <w:t xml:space="preserve"> </w:t>
      </w:r>
      <w:r>
        <w:rPr>
          <w:rFonts w:ascii="Arial" w:hAnsi="Arial" w:cs="Arial"/>
          <w:i/>
          <w:iCs/>
          <w:sz w:val="20"/>
          <w:szCs w:val="20"/>
        </w:rPr>
        <w:t>da tutta la regione</w:t>
      </w:r>
      <w:r w:rsidR="00FD19AA">
        <w:rPr>
          <w:rFonts w:ascii="Arial" w:hAnsi="Arial" w:cs="Arial"/>
          <w:i/>
          <w:iCs/>
          <w:sz w:val="20"/>
          <w:szCs w:val="20"/>
        </w:rPr>
        <w:t xml:space="preserve">. </w:t>
      </w:r>
      <w:r w:rsidR="00E51461">
        <w:rPr>
          <w:rFonts w:ascii="Arial" w:hAnsi="Arial" w:cs="Arial"/>
          <w:i/>
          <w:iCs/>
          <w:sz w:val="20"/>
          <w:szCs w:val="20"/>
        </w:rPr>
        <w:t xml:space="preserve">Tra i prodotti più rappresentati l’olio EVO e il Pecorino Toscano, </w:t>
      </w:r>
    </w:p>
    <w:p w14:paraId="62B2D9DF" w14:textId="4CC19486" w:rsidR="004E6DCE" w:rsidRDefault="00E51461" w:rsidP="004E6DCE">
      <w:pPr>
        <w:jc w:val="center"/>
        <w:rPr>
          <w:rFonts w:ascii="Arial" w:hAnsi="Arial" w:cs="Arial"/>
          <w:i/>
          <w:iCs/>
          <w:sz w:val="20"/>
          <w:szCs w:val="20"/>
        </w:rPr>
      </w:pPr>
      <w:r>
        <w:rPr>
          <w:rFonts w:ascii="Arial" w:hAnsi="Arial" w:cs="Arial"/>
          <w:i/>
          <w:iCs/>
          <w:sz w:val="20"/>
          <w:szCs w:val="20"/>
        </w:rPr>
        <w:t>i dolci registrano la performance migliore</w:t>
      </w:r>
      <w:r w:rsidR="0063754F">
        <w:rPr>
          <w:rFonts w:ascii="Arial" w:hAnsi="Arial" w:cs="Arial"/>
          <w:i/>
          <w:iCs/>
          <w:sz w:val="20"/>
          <w:szCs w:val="20"/>
        </w:rPr>
        <w:t xml:space="preserve"> per l’export</w:t>
      </w:r>
    </w:p>
    <w:p w14:paraId="025D3295" w14:textId="77777777" w:rsidR="004E6DCE" w:rsidRDefault="004E6DCE" w:rsidP="004E6DCE">
      <w:pPr>
        <w:spacing w:line="192" w:lineRule="auto"/>
        <w:jc w:val="center"/>
        <w:rPr>
          <w:rFonts w:ascii="Arial" w:hAnsi="Arial" w:cs="Arial"/>
          <w:i/>
          <w:iCs/>
          <w:sz w:val="20"/>
          <w:szCs w:val="20"/>
        </w:rPr>
      </w:pPr>
    </w:p>
    <w:p w14:paraId="7BF9807B" w14:textId="2583CA76" w:rsidR="004E6DCE" w:rsidRPr="002A68B1" w:rsidRDefault="004E6DCE" w:rsidP="004E6DCE">
      <w:pPr>
        <w:jc w:val="both"/>
        <w:rPr>
          <w:rFonts w:ascii="Arial" w:hAnsi="Arial" w:cs="Arial"/>
          <w:sz w:val="20"/>
          <w:szCs w:val="20"/>
        </w:rPr>
      </w:pPr>
      <w:r w:rsidRPr="002A68B1">
        <w:rPr>
          <w:rFonts w:ascii="Arial" w:hAnsi="Arial" w:cs="Arial"/>
          <w:i/>
          <w:iCs/>
          <w:sz w:val="20"/>
          <w:szCs w:val="20"/>
        </w:rPr>
        <w:t xml:space="preserve">Firenze, 11 ottobre 2022 – </w:t>
      </w:r>
      <w:r w:rsidR="00152290" w:rsidRPr="002A68B1">
        <w:rPr>
          <w:rFonts w:ascii="Arial" w:hAnsi="Arial" w:cs="Arial"/>
          <w:sz w:val="20"/>
          <w:szCs w:val="20"/>
        </w:rPr>
        <w:t xml:space="preserve">Cresce la produzione agrifood certificata “Made in Tuscany” e lo fa a ritmo sostenuto: dal 2015 ad oggi il valore alla produzione </w:t>
      </w:r>
      <w:r w:rsidR="001D3D1B" w:rsidRPr="002A68B1">
        <w:rPr>
          <w:rFonts w:ascii="Arial" w:hAnsi="Arial" w:cs="Arial"/>
          <w:sz w:val="20"/>
          <w:szCs w:val="20"/>
        </w:rPr>
        <w:t xml:space="preserve">dei prodotti </w:t>
      </w:r>
      <w:r w:rsidR="002A68B1" w:rsidRPr="002A68B1">
        <w:rPr>
          <w:rFonts w:ascii="Arial" w:hAnsi="Arial" w:cs="Arial"/>
          <w:sz w:val="20"/>
          <w:szCs w:val="20"/>
        </w:rPr>
        <w:t>DOP</w:t>
      </w:r>
      <w:r w:rsidR="001D3D1B" w:rsidRPr="002A68B1">
        <w:rPr>
          <w:rFonts w:ascii="Arial" w:hAnsi="Arial" w:cs="Arial"/>
          <w:sz w:val="20"/>
          <w:szCs w:val="20"/>
        </w:rPr>
        <w:t xml:space="preserve"> e I</w:t>
      </w:r>
      <w:r w:rsidR="002A68B1" w:rsidRPr="002A68B1">
        <w:rPr>
          <w:rFonts w:ascii="Arial" w:hAnsi="Arial" w:cs="Arial"/>
          <w:sz w:val="20"/>
          <w:szCs w:val="20"/>
        </w:rPr>
        <w:t>GP</w:t>
      </w:r>
      <w:r w:rsidR="001D3D1B" w:rsidRPr="002A68B1">
        <w:rPr>
          <w:rFonts w:ascii="Arial" w:hAnsi="Arial" w:cs="Arial"/>
          <w:sz w:val="20"/>
          <w:szCs w:val="20"/>
        </w:rPr>
        <w:t xml:space="preserve"> </w:t>
      </w:r>
      <w:r w:rsidR="00152290" w:rsidRPr="002A68B1">
        <w:rPr>
          <w:rFonts w:ascii="Arial" w:hAnsi="Arial" w:cs="Arial"/>
          <w:sz w:val="20"/>
          <w:szCs w:val="20"/>
        </w:rPr>
        <w:t xml:space="preserve">è stato caratterizzato da una </w:t>
      </w:r>
      <w:r w:rsidR="00152290" w:rsidRPr="002A68B1">
        <w:rPr>
          <w:rFonts w:ascii="Arial" w:hAnsi="Arial" w:cs="Arial"/>
          <w:b/>
          <w:bCs/>
          <w:sz w:val="20"/>
          <w:szCs w:val="20"/>
        </w:rPr>
        <w:t>crescita del 45%,</w:t>
      </w:r>
      <w:r w:rsidR="00152290" w:rsidRPr="002A68B1">
        <w:rPr>
          <w:rFonts w:ascii="Arial" w:hAnsi="Arial" w:cs="Arial"/>
          <w:sz w:val="20"/>
          <w:szCs w:val="20"/>
        </w:rPr>
        <w:t xml:space="preserve"> tre volte più grande rispetto alla percentuale registrata a livello nazionale. E aumenta in parallelo l’attenzione all’ambiente e alla salute: con </w:t>
      </w:r>
      <w:r w:rsidR="00152290" w:rsidRPr="002A68B1">
        <w:rPr>
          <w:rFonts w:ascii="Arial" w:hAnsi="Arial" w:cs="Arial"/>
          <w:b/>
          <w:bCs/>
          <w:sz w:val="20"/>
          <w:szCs w:val="20"/>
        </w:rPr>
        <w:t xml:space="preserve">più di 225mila ettari </w:t>
      </w:r>
      <w:proofErr w:type="spellStart"/>
      <w:r w:rsidR="00152290" w:rsidRPr="002A68B1">
        <w:rPr>
          <w:rFonts w:ascii="Arial" w:hAnsi="Arial" w:cs="Arial"/>
          <w:b/>
          <w:bCs/>
          <w:sz w:val="20"/>
          <w:szCs w:val="20"/>
        </w:rPr>
        <w:t>bio</w:t>
      </w:r>
      <w:proofErr w:type="spellEnd"/>
      <w:r w:rsidR="00152290" w:rsidRPr="002A68B1">
        <w:rPr>
          <w:rFonts w:ascii="Arial" w:hAnsi="Arial" w:cs="Arial"/>
          <w:sz w:val="20"/>
          <w:szCs w:val="20"/>
        </w:rPr>
        <w:t xml:space="preserve">, la Toscana si colloca al terzo posto nel ranking nazionale. Numeri di buon auspicio per l’avvio di </w:t>
      </w:r>
      <w:proofErr w:type="spellStart"/>
      <w:r w:rsidR="00152290" w:rsidRPr="002A68B1">
        <w:rPr>
          <w:rFonts w:ascii="Arial" w:hAnsi="Arial" w:cs="Arial"/>
          <w:b/>
          <w:bCs/>
          <w:sz w:val="20"/>
          <w:szCs w:val="20"/>
        </w:rPr>
        <w:t>BuyFood</w:t>
      </w:r>
      <w:proofErr w:type="spellEnd"/>
      <w:r w:rsidR="00152290" w:rsidRPr="002A68B1">
        <w:rPr>
          <w:rFonts w:ascii="Arial" w:hAnsi="Arial" w:cs="Arial"/>
          <w:b/>
          <w:bCs/>
          <w:sz w:val="20"/>
          <w:szCs w:val="20"/>
        </w:rPr>
        <w:t xml:space="preserve"> Toscana 2022</w:t>
      </w:r>
      <w:r w:rsidR="00152290" w:rsidRPr="002A68B1">
        <w:rPr>
          <w:rFonts w:ascii="Arial" w:hAnsi="Arial" w:cs="Arial"/>
          <w:sz w:val="20"/>
          <w:szCs w:val="20"/>
        </w:rPr>
        <w:t xml:space="preserve">, la vetrina internazionale promossa dalla Regione Toscana per favorire l’incontro tra aziende che producono eccellenza sul territorio e importatori stranieri. Prende il via oggi al </w:t>
      </w:r>
      <w:proofErr w:type="spellStart"/>
      <w:r w:rsidR="00152290" w:rsidRPr="002A68B1">
        <w:rPr>
          <w:rFonts w:ascii="Arial" w:hAnsi="Arial" w:cs="Arial"/>
          <w:sz w:val="20"/>
          <w:szCs w:val="20"/>
        </w:rPr>
        <w:t>Palaffari</w:t>
      </w:r>
      <w:proofErr w:type="spellEnd"/>
      <w:r w:rsidR="00152290" w:rsidRPr="002A68B1">
        <w:rPr>
          <w:rFonts w:ascii="Arial" w:hAnsi="Arial" w:cs="Arial"/>
          <w:sz w:val="20"/>
          <w:szCs w:val="20"/>
        </w:rPr>
        <w:t xml:space="preserve"> di Firenze l’evento </w:t>
      </w:r>
      <w:proofErr w:type="spellStart"/>
      <w:r w:rsidR="00A936E4" w:rsidRPr="002A68B1">
        <w:rPr>
          <w:rFonts w:ascii="Arial" w:hAnsi="Arial" w:cs="Arial"/>
          <w:sz w:val="20"/>
          <w:szCs w:val="20"/>
        </w:rPr>
        <w:t>B</w:t>
      </w:r>
      <w:r w:rsidR="0063754F" w:rsidRPr="002A68B1">
        <w:rPr>
          <w:rFonts w:ascii="Arial" w:hAnsi="Arial" w:cs="Arial"/>
          <w:sz w:val="20"/>
          <w:szCs w:val="20"/>
        </w:rPr>
        <w:t>to</w:t>
      </w:r>
      <w:r w:rsidR="00A936E4" w:rsidRPr="002A68B1">
        <w:rPr>
          <w:rFonts w:ascii="Arial" w:hAnsi="Arial" w:cs="Arial"/>
          <w:sz w:val="20"/>
          <w:szCs w:val="20"/>
        </w:rPr>
        <w:t>B</w:t>
      </w:r>
      <w:proofErr w:type="spellEnd"/>
      <w:r w:rsidR="00152290" w:rsidRPr="002A68B1">
        <w:rPr>
          <w:rFonts w:ascii="Arial" w:hAnsi="Arial" w:cs="Arial"/>
          <w:sz w:val="20"/>
          <w:szCs w:val="20"/>
        </w:rPr>
        <w:t xml:space="preserve">: </w:t>
      </w:r>
      <w:r w:rsidR="006C396E" w:rsidRPr="002A68B1">
        <w:rPr>
          <w:rFonts w:ascii="Arial" w:hAnsi="Arial" w:cs="Arial"/>
          <w:sz w:val="20"/>
          <w:szCs w:val="20"/>
        </w:rPr>
        <w:t>fino a</w:t>
      </w:r>
      <w:r w:rsidR="00A936E4" w:rsidRPr="002A68B1">
        <w:rPr>
          <w:rFonts w:ascii="Arial" w:hAnsi="Arial" w:cs="Arial"/>
          <w:sz w:val="20"/>
          <w:szCs w:val="20"/>
        </w:rPr>
        <w:t xml:space="preserve"> domani sono </w:t>
      </w:r>
      <w:r w:rsidR="00152290" w:rsidRPr="002A68B1">
        <w:rPr>
          <w:rFonts w:ascii="Arial" w:hAnsi="Arial" w:cs="Arial"/>
          <w:sz w:val="20"/>
          <w:szCs w:val="20"/>
        </w:rPr>
        <w:t xml:space="preserve">previsti centinaia di assaggi di </w:t>
      </w:r>
      <w:r w:rsidR="00152290" w:rsidRPr="002A68B1">
        <w:rPr>
          <w:rFonts w:ascii="Arial" w:hAnsi="Arial" w:cs="Arial"/>
          <w:b/>
          <w:sz w:val="20"/>
          <w:szCs w:val="20"/>
        </w:rPr>
        <w:t xml:space="preserve">prodotti DOP, IGP, </w:t>
      </w:r>
      <w:r w:rsidR="00FD19AA" w:rsidRPr="002A68B1">
        <w:rPr>
          <w:rFonts w:ascii="Arial" w:hAnsi="Arial" w:cs="Arial"/>
          <w:b/>
          <w:sz w:val="20"/>
          <w:szCs w:val="20"/>
        </w:rPr>
        <w:t>Bi</w:t>
      </w:r>
      <w:r w:rsidR="00152290" w:rsidRPr="002A68B1">
        <w:rPr>
          <w:rFonts w:ascii="Arial" w:hAnsi="Arial" w:cs="Arial"/>
          <w:b/>
          <w:sz w:val="20"/>
          <w:szCs w:val="20"/>
        </w:rPr>
        <w:t xml:space="preserve">ologici, Prodotto di Montagna, </w:t>
      </w:r>
      <w:proofErr w:type="spellStart"/>
      <w:r w:rsidR="00152290" w:rsidRPr="002A68B1">
        <w:rPr>
          <w:rFonts w:ascii="Arial" w:hAnsi="Arial" w:cs="Arial"/>
          <w:b/>
          <w:sz w:val="20"/>
          <w:szCs w:val="20"/>
        </w:rPr>
        <w:t>Agriqualità</w:t>
      </w:r>
      <w:proofErr w:type="spellEnd"/>
      <w:r w:rsidR="00152290" w:rsidRPr="002A68B1">
        <w:rPr>
          <w:rFonts w:ascii="Arial" w:hAnsi="Arial" w:cs="Arial"/>
          <w:b/>
          <w:sz w:val="20"/>
          <w:szCs w:val="20"/>
        </w:rPr>
        <w:t xml:space="preserve"> e PAT </w:t>
      </w:r>
      <w:r w:rsidR="00152290" w:rsidRPr="002A68B1">
        <w:rPr>
          <w:rFonts w:ascii="Arial" w:hAnsi="Arial" w:cs="Arial"/>
          <w:sz w:val="20"/>
          <w:szCs w:val="20"/>
        </w:rPr>
        <w:t xml:space="preserve">(produzioni agroalimentari tradizionali). </w:t>
      </w:r>
    </w:p>
    <w:p w14:paraId="1667A386" w14:textId="1A0FEC08" w:rsidR="00A936E4" w:rsidRPr="002A68B1" w:rsidRDefault="00A936E4" w:rsidP="004E6DCE">
      <w:pPr>
        <w:jc w:val="both"/>
        <w:rPr>
          <w:rFonts w:ascii="Arial" w:hAnsi="Arial" w:cs="Arial"/>
          <w:sz w:val="20"/>
          <w:szCs w:val="20"/>
        </w:rPr>
      </w:pPr>
    </w:p>
    <w:p w14:paraId="6405816A" w14:textId="77777777" w:rsidR="00A936E4" w:rsidRPr="002A68B1" w:rsidRDefault="00A936E4" w:rsidP="00A936E4">
      <w:pPr>
        <w:jc w:val="both"/>
        <w:rPr>
          <w:rFonts w:ascii="Arial" w:hAnsi="Arial" w:cs="Arial"/>
          <w:color w:val="1A1A1A"/>
          <w:sz w:val="20"/>
          <w:szCs w:val="20"/>
          <w:shd w:val="clear" w:color="auto" w:fill="FFFFFF"/>
        </w:rPr>
      </w:pPr>
      <w:r w:rsidRPr="002A68B1">
        <w:rPr>
          <w:rFonts w:ascii="Arial" w:hAnsi="Arial" w:cs="Arial"/>
          <w:sz w:val="20"/>
          <w:szCs w:val="20"/>
        </w:rPr>
        <w:t xml:space="preserve">Buyfood Toscana 2022 è un evento di </w:t>
      </w:r>
      <w:r w:rsidRPr="002A68B1">
        <w:rPr>
          <w:rFonts w:ascii="Arial" w:hAnsi="Arial" w:cs="Arial"/>
          <w:b/>
          <w:bCs/>
          <w:sz w:val="20"/>
          <w:szCs w:val="20"/>
        </w:rPr>
        <w:t>Regione Toscana</w:t>
      </w:r>
      <w:r w:rsidRPr="002A68B1">
        <w:rPr>
          <w:rFonts w:ascii="Arial" w:hAnsi="Arial" w:cs="Arial"/>
          <w:sz w:val="20"/>
          <w:szCs w:val="20"/>
        </w:rPr>
        <w:t xml:space="preserve"> e </w:t>
      </w:r>
      <w:r w:rsidRPr="002A68B1">
        <w:rPr>
          <w:rFonts w:ascii="Arial" w:hAnsi="Arial" w:cs="Arial"/>
          <w:b/>
          <w:bCs/>
          <w:sz w:val="20"/>
          <w:szCs w:val="20"/>
        </w:rPr>
        <w:t>Camera di Commercio di Firenze</w:t>
      </w:r>
      <w:r w:rsidRPr="002A68B1">
        <w:rPr>
          <w:rFonts w:ascii="Arial" w:hAnsi="Arial" w:cs="Arial"/>
          <w:sz w:val="20"/>
          <w:szCs w:val="20"/>
        </w:rPr>
        <w:t xml:space="preserve">, organizzato da </w:t>
      </w:r>
      <w:proofErr w:type="spellStart"/>
      <w:r w:rsidRPr="002A68B1">
        <w:rPr>
          <w:rFonts w:ascii="Arial" w:hAnsi="Arial" w:cs="Arial"/>
          <w:b/>
          <w:bCs/>
          <w:sz w:val="20"/>
          <w:szCs w:val="20"/>
        </w:rPr>
        <w:t>PromoFirenze</w:t>
      </w:r>
      <w:proofErr w:type="spellEnd"/>
      <w:r w:rsidRPr="002A68B1">
        <w:rPr>
          <w:rFonts w:ascii="Arial" w:hAnsi="Arial" w:cs="Arial"/>
          <w:b/>
          <w:bCs/>
          <w:sz w:val="20"/>
          <w:szCs w:val="20"/>
        </w:rPr>
        <w:t xml:space="preserve"> e Fondazione Sistema Toscana</w:t>
      </w:r>
      <w:r w:rsidRPr="002A68B1">
        <w:rPr>
          <w:rFonts w:ascii="Arial" w:hAnsi="Arial" w:cs="Arial"/>
          <w:sz w:val="20"/>
          <w:szCs w:val="20"/>
        </w:rPr>
        <w:t xml:space="preserve">. </w:t>
      </w:r>
      <w:r w:rsidRPr="002A68B1">
        <w:rPr>
          <w:rFonts w:ascii="Arial" w:hAnsi="Arial" w:cs="Arial"/>
          <w:color w:val="000000"/>
          <w:sz w:val="20"/>
          <w:szCs w:val="20"/>
          <w:shd w:val="clear" w:color="auto" w:fill="FFFFFF"/>
        </w:rPr>
        <w:t>L'evento si avvale della sinergia di </w:t>
      </w:r>
      <w:r w:rsidRPr="002A68B1">
        <w:rPr>
          <w:rFonts w:ascii="Arial" w:hAnsi="Arial" w:cs="Arial"/>
          <w:b/>
          <w:bCs/>
          <w:color w:val="000000"/>
          <w:sz w:val="20"/>
          <w:szCs w:val="20"/>
          <w:shd w:val="clear" w:color="auto" w:fill="FFFFFF"/>
        </w:rPr>
        <w:t>Vetrina Toscana</w:t>
      </w:r>
      <w:r w:rsidRPr="002A68B1">
        <w:rPr>
          <w:rFonts w:ascii="Arial" w:hAnsi="Arial" w:cs="Arial"/>
          <w:color w:val="000000"/>
          <w:sz w:val="20"/>
          <w:szCs w:val="20"/>
          <w:shd w:val="clear" w:color="auto" w:fill="FFFFFF"/>
        </w:rPr>
        <w:t>, il progetto di Regione Toscana e Unioncamere Toscana </w:t>
      </w:r>
      <w:r w:rsidRPr="002A68B1">
        <w:rPr>
          <w:rFonts w:ascii="Arial" w:hAnsi="Arial" w:cs="Arial"/>
          <w:color w:val="1A1A1A"/>
          <w:sz w:val="20"/>
          <w:szCs w:val="20"/>
          <w:shd w:val="clear" w:color="auto" w:fill="FFFFFF"/>
        </w:rPr>
        <w:t>che unisce tipicità, autenticità dei territori e attenzione all’ambiente, mettendo in rete tutti coloro che offrono esperienze enogastronomiche.</w:t>
      </w:r>
    </w:p>
    <w:p w14:paraId="2AAF4813" w14:textId="77777777" w:rsidR="004E6DCE" w:rsidRPr="002A68B1" w:rsidRDefault="004E6DCE" w:rsidP="004E6DCE">
      <w:pPr>
        <w:jc w:val="both"/>
        <w:rPr>
          <w:rFonts w:ascii="Arial" w:hAnsi="Arial" w:cs="Arial"/>
          <w:i/>
          <w:iCs/>
          <w:sz w:val="20"/>
          <w:szCs w:val="20"/>
        </w:rPr>
      </w:pPr>
    </w:p>
    <w:p w14:paraId="3F056F43" w14:textId="023A1C6B" w:rsidR="00152290" w:rsidRPr="002A68B1" w:rsidRDefault="008A3BFE" w:rsidP="00152290">
      <w:pPr>
        <w:jc w:val="both"/>
        <w:rPr>
          <w:rFonts w:ascii="Arial" w:hAnsi="Arial" w:cs="Arial"/>
          <w:sz w:val="20"/>
          <w:szCs w:val="20"/>
        </w:rPr>
      </w:pPr>
      <w:r w:rsidRPr="002A68B1">
        <w:rPr>
          <w:rFonts w:ascii="Arial" w:hAnsi="Arial" w:cs="Arial"/>
          <w:b/>
          <w:bCs/>
          <w:sz w:val="20"/>
          <w:szCs w:val="20"/>
        </w:rPr>
        <w:t>Il valore alla produzione del patrimonio</w:t>
      </w:r>
      <w:r w:rsidR="00152290" w:rsidRPr="002A68B1">
        <w:rPr>
          <w:rFonts w:ascii="Arial" w:hAnsi="Arial" w:cs="Arial"/>
          <w:b/>
          <w:bCs/>
          <w:sz w:val="20"/>
          <w:szCs w:val="20"/>
        </w:rPr>
        <w:t xml:space="preserve"> enogastronomico </w:t>
      </w:r>
      <w:r w:rsidRPr="002A68B1">
        <w:rPr>
          <w:rFonts w:ascii="Arial" w:hAnsi="Arial" w:cs="Arial"/>
          <w:b/>
          <w:bCs/>
          <w:sz w:val="20"/>
          <w:szCs w:val="20"/>
        </w:rPr>
        <w:t>D</w:t>
      </w:r>
      <w:r w:rsidR="002A68B1" w:rsidRPr="002A68B1">
        <w:rPr>
          <w:rFonts w:ascii="Arial" w:hAnsi="Arial" w:cs="Arial"/>
          <w:b/>
          <w:bCs/>
          <w:sz w:val="20"/>
          <w:szCs w:val="20"/>
        </w:rPr>
        <w:t>OP</w:t>
      </w:r>
      <w:r w:rsidRPr="002A68B1">
        <w:rPr>
          <w:rFonts w:ascii="Arial" w:hAnsi="Arial" w:cs="Arial"/>
          <w:b/>
          <w:bCs/>
          <w:sz w:val="20"/>
          <w:szCs w:val="20"/>
        </w:rPr>
        <w:t xml:space="preserve"> e </w:t>
      </w:r>
      <w:r w:rsidR="002A68B1" w:rsidRPr="002A68B1">
        <w:rPr>
          <w:rFonts w:ascii="Arial" w:hAnsi="Arial" w:cs="Arial"/>
          <w:b/>
          <w:bCs/>
          <w:sz w:val="20"/>
          <w:szCs w:val="20"/>
        </w:rPr>
        <w:t>IGP</w:t>
      </w:r>
      <w:r w:rsidRPr="002A68B1">
        <w:rPr>
          <w:rFonts w:ascii="Arial" w:hAnsi="Arial" w:cs="Arial"/>
          <w:b/>
          <w:bCs/>
          <w:sz w:val="20"/>
          <w:szCs w:val="20"/>
        </w:rPr>
        <w:t xml:space="preserve"> </w:t>
      </w:r>
      <w:r w:rsidR="002A68B1" w:rsidRPr="002A68B1">
        <w:rPr>
          <w:rFonts w:ascii="Arial" w:hAnsi="Arial" w:cs="Arial"/>
          <w:b/>
          <w:bCs/>
          <w:sz w:val="20"/>
          <w:szCs w:val="20"/>
        </w:rPr>
        <w:t>toscano è</w:t>
      </w:r>
      <w:r w:rsidRPr="002A68B1">
        <w:rPr>
          <w:rFonts w:ascii="Arial" w:hAnsi="Arial" w:cs="Arial"/>
          <w:b/>
          <w:bCs/>
          <w:sz w:val="20"/>
          <w:szCs w:val="20"/>
        </w:rPr>
        <w:t xml:space="preserve"> di oltre un miliardo</w:t>
      </w:r>
      <w:r w:rsidR="00152290" w:rsidRPr="002A68B1">
        <w:rPr>
          <w:rFonts w:ascii="Arial" w:hAnsi="Arial" w:cs="Arial"/>
          <w:sz w:val="20"/>
          <w:szCs w:val="20"/>
        </w:rPr>
        <w:t xml:space="preserve">. Dopo il vino, il valore dei prodotti a Indicazione Geografica </w:t>
      </w:r>
      <w:r w:rsidRPr="002A68B1">
        <w:rPr>
          <w:rFonts w:ascii="Arial" w:hAnsi="Arial" w:cs="Arial"/>
          <w:sz w:val="20"/>
          <w:szCs w:val="20"/>
        </w:rPr>
        <w:t xml:space="preserve">della regione </w:t>
      </w:r>
      <w:r w:rsidR="00152290" w:rsidRPr="002A68B1">
        <w:rPr>
          <w:rFonts w:ascii="Arial" w:hAnsi="Arial" w:cs="Arial"/>
          <w:sz w:val="20"/>
          <w:szCs w:val="20"/>
        </w:rPr>
        <w:t xml:space="preserve">si concentra soprattutto nei comparti di formaggio, prodotti a base di carne, olio di oliva. Il 95% della superficie agricola IG </w:t>
      </w:r>
      <w:r w:rsidR="00920A8D" w:rsidRPr="002A68B1">
        <w:rPr>
          <w:rFonts w:ascii="Arial" w:hAnsi="Arial" w:cs="Arial"/>
          <w:sz w:val="20"/>
          <w:szCs w:val="20"/>
        </w:rPr>
        <w:t>è dedicata</w:t>
      </w:r>
      <w:r w:rsidR="00152290" w:rsidRPr="002A68B1">
        <w:rPr>
          <w:rFonts w:ascii="Arial" w:hAnsi="Arial" w:cs="Arial"/>
          <w:sz w:val="20"/>
          <w:szCs w:val="20"/>
        </w:rPr>
        <w:t xml:space="preserve"> proprio al famoso olio extravergine d’oliva. Ma sono pane e biscotteria a far registrare le performance più sorprendenti: i prodotti d</w:t>
      </w:r>
      <w:r w:rsidR="00920A8D" w:rsidRPr="002A68B1">
        <w:rPr>
          <w:rFonts w:ascii="Arial" w:hAnsi="Arial" w:cs="Arial"/>
          <w:sz w:val="20"/>
          <w:szCs w:val="20"/>
        </w:rPr>
        <w:t>olciari</w:t>
      </w:r>
      <w:r w:rsidR="00152290" w:rsidRPr="002A68B1">
        <w:rPr>
          <w:rFonts w:ascii="Arial" w:hAnsi="Arial" w:cs="Arial"/>
          <w:sz w:val="20"/>
          <w:szCs w:val="20"/>
        </w:rPr>
        <w:t xml:space="preserve"> sono cresciuti </w:t>
      </w:r>
      <w:r w:rsidRPr="002A68B1">
        <w:rPr>
          <w:rFonts w:ascii="Arial" w:hAnsi="Arial" w:cs="Arial"/>
          <w:sz w:val="20"/>
          <w:szCs w:val="20"/>
        </w:rPr>
        <w:t xml:space="preserve">di </w:t>
      </w:r>
      <w:r w:rsidR="007622AA" w:rsidRPr="002A68B1">
        <w:rPr>
          <w:rFonts w:ascii="Arial" w:hAnsi="Arial" w:cs="Arial"/>
          <w:sz w:val="20"/>
          <w:szCs w:val="20"/>
        </w:rPr>
        <w:t xml:space="preserve">oltre il </w:t>
      </w:r>
      <w:r w:rsidR="00152290" w:rsidRPr="002A68B1">
        <w:rPr>
          <w:rFonts w:ascii="Arial" w:hAnsi="Arial" w:cs="Arial"/>
          <w:sz w:val="20"/>
          <w:szCs w:val="20"/>
        </w:rPr>
        <w:t xml:space="preserve">60% dal 2017. </w:t>
      </w:r>
      <w:r w:rsidR="00920A8D" w:rsidRPr="002A68B1">
        <w:rPr>
          <w:rFonts w:ascii="Arial" w:hAnsi="Arial" w:cs="Arial"/>
          <w:sz w:val="20"/>
          <w:szCs w:val="20"/>
        </w:rPr>
        <w:t>In costante aumento le</w:t>
      </w:r>
      <w:r w:rsidR="00920A8D" w:rsidRPr="002A68B1">
        <w:rPr>
          <w:rFonts w:ascii="Arial" w:hAnsi="Arial" w:cs="Arial"/>
          <w:b/>
          <w:bCs/>
          <w:sz w:val="20"/>
          <w:szCs w:val="20"/>
        </w:rPr>
        <w:t xml:space="preserve"> superfici certificate </w:t>
      </w:r>
      <w:proofErr w:type="spellStart"/>
      <w:r w:rsidR="00920A8D" w:rsidRPr="002A68B1">
        <w:rPr>
          <w:rFonts w:ascii="Arial" w:hAnsi="Arial" w:cs="Arial"/>
          <w:b/>
          <w:bCs/>
          <w:sz w:val="20"/>
          <w:szCs w:val="20"/>
        </w:rPr>
        <w:t>bio</w:t>
      </w:r>
      <w:proofErr w:type="spellEnd"/>
      <w:r w:rsidR="00920A8D" w:rsidRPr="002A68B1">
        <w:rPr>
          <w:rFonts w:ascii="Arial" w:hAnsi="Arial" w:cs="Arial"/>
          <w:b/>
          <w:bCs/>
          <w:sz w:val="20"/>
          <w:szCs w:val="20"/>
        </w:rPr>
        <w:t xml:space="preserve"> </w:t>
      </w:r>
      <w:r w:rsidR="00920A8D" w:rsidRPr="002A68B1">
        <w:rPr>
          <w:rFonts w:ascii="Arial" w:hAnsi="Arial" w:cs="Arial"/>
          <w:sz w:val="20"/>
          <w:szCs w:val="20"/>
        </w:rPr>
        <w:t>nell’ultimo decennio, con</w:t>
      </w:r>
      <w:r w:rsidR="00152290" w:rsidRPr="002A68B1">
        <w:rPr>
          <w:rFonts w:ascii="Arial" w:hAnsi="Arial" w:cs="Arial"/>
          <w:sz w:val="20"/>
          <w:szCs w:val="20"/>
        </w:rPr>
        <w:t xml:space="preserve"> un tasso di variazione del +25% e del +57% rispetto al 2020 e al 2019. </w:t>
      </w:r>
    </w:p>
    <w:p w14:paraId="6E789090" w14:textId="343A74FC" w:rsidR="00E0726E" w:rsidRPr="002A68B1" w:rsidRDefault="00E0726E" w:rsidP="00152290">
      <w:pPr>
        <w:jc w:val="both"/>
        <w:rPr>
          <w:rFonts w:ascii="Arial" w:hAnsi="Arial" w:cs="Arial"/>
          <w:sz w:val="20"/>
          <w:szCs w:val="20"/>
        </w:rPr>
      </w:pPr>
    </w:p>
    <w:p w14:paraId="4500CBF6" w14:textId="015B7D82" w:rsidR="00E0726E" w:rsidRPr="002A68B1" w:rsidRDefault="00E0726E" w:rsidP="00E0726E">
      <w:pPr>
        <w:jc w:val="both"/>
        <w:rPr>
          <w:rFonts w:ascii="Arial" w:hAnsi="Arial" w:cs="Arial"/>
          <w:sz w:val="20"/>
          <w:szCs w:val="20"/>
        </w:rPr>
      </w:pPr>
      <w:r w:rsidRPr="002A68B1">
        <w:rPr>
          <w:rFonts w:ascii="Arial" w:hAnsi="Arial" w:cs="Arial"/>
          <w:b/>
          <w:bCs/>
          <w:sz w:val="20"/>
          <w:szCs w:val="20"/>
        </w:rPr>
        <w:t xml:space="preserve">IL PROGRAMMA DEL </w:t>
      </w:r>
      <w:proofErr w:type="spellStart"/>
      <w:r w:rsidRPr="002A68B1">
        <w:rPr>
          <w:rFonts w:ascii="Arial" w:hAnsi="Arial" w:cs="Arial"/>
          <w:b/>
          <w:bCs/>
          <w:sz w:val="20"/>
          <w:szCs w:val="20"/>
        </w:rPr>
        <w:t>B</w:t>
      </w:r>
      <w:r w:rsidR="006C396E" w:rsidRPr="002A68B1">
        <w:rPr>
          <w:rFonts w:ascii="Arial" w:hAnsi="Arial" w:cs="Arial"/>
          <w:b/>
          <w:bCs/>
          <w:sz w:val="20"/>
          <w:szCs w:val="20"/>
        </w:rPr>
        <w:t>to</w:t>
      </w:r>
      <w:r w:rsidRPr="002A68B1">
        <w:rPr>
          <w:rFonts w:ascii="Arial" w:hAnsi="Arial" w:cs="Arial"/>
          <w:b/>
          <w:bCs/>
          <w:sz w:val="20"/>
          <w:szCs w:val="20"/>
        </w:rPr>
        <w:t>B</w:t>
      </w:r>
      <w:proofErr w:type="spellEnd"/>
      <w:r w:rsidR="006C396E" w:rsidRPr="002A68B1">
        <w:rPr>
          <w:rFonts w:ascii="Arial" w:hAnsi="Arial" w:cs="Arial"/>
          <w:b/>
          <w:bCs/>
          <w:sz w:val="20"/>
          <w:szCs w:val="20"/>
        </w:rPr>
        <w:t xml:space="preserve">. </w:t>
      </w:r>
      <w:r w:rsidR="006C396E" w:rsidRPr="002A68B1">
        <w:rPr>
          <w:rFonts w:ascii="Arial" w:hAnsi="Arial" w:cs="Arial"/>
          <w:sz w:val="20"/>
          <w:szCs w:val="20"/>
        </w:rPr>
        <w:t xml:space="preserve">Al taglio del nastro di </w:t>
      </w:r>
      <w:proofErr w:type="spellStart"/>
      <w:r w:rsidRPr="002A68B1">
        <w:rPr>
          <w:rFonts w:ascii="Arial" w:hAnsi="Arial" w:cs="Arial"/>
          <w:sz w:val="20"/>
          <w:szCs w:val="20"/>
        </w:rPr>
        <w:t>BuyFood</w:t>
      </w:r>
      <w:proofErr w:type="spellEnd"/>
      <w:r w:rsidRPr="002A68B1">
        <w:rPr>
          <w:rFonts w:ascii="Arial" w:hAnsi="Arial" w:cs="Arial"/>
          <w:sz w:val="20"/>
          <w:szCs w:val="20"/>
        </w:rPr>
        <w:t xml:space="preserve"> Toscana 2022 </w:t>
      </w:r>
      <w:r w:rsidR="006C396E" w:rsidRPr="002A68B1">
        <w:rPr>
          <w:rFonts w:ascii="Arial" w:hAnsi="Arial" w:cs="Arial"/>
          <w:sz w:val="20"/>
          <w:szCs w:val="20"/>
        </w:rPr>
        <w:t>sono intervenuti:</w:t>
      </w:r>
      <w:r w:rsidRPr="002A68B1">
        <w:rPr>
          <w:rFonts w:ascii="Arial" w:hAnsi="Arial" w:cs="Arial"/>
          <w:sz w:val="20"/>
          <w:szCs w:val="20"/>
        </w:rPr>
        <w:t xml:space="preserve"> </w:t>
      </w:r>
      <w:r w:rsidR="006C396E" w:rsidRPr="002A68B1">
        <w:rPr>
          <w:rFonts w:ascii="Arial" w:hAnsi="Arial" w:cs="Arial"/>
          <w:sz w:val="20"/>
          <w:szCs w:val="20"/>
        </w:rPr>
        <w:t>la</w:t>
      </w:r>
      <w:r w:rsidR="006C396E" w:rsidRPr="002A68B1">
        <w:rPr>
          <w:rFonts w:ascii="Arial" w:hAnsi="Arial" w:cs="Arial"/>
          <w:b/>
          <w:bCs/>
          <w:sz w:val="20"/>
          <w:szCs w:val="20"/>
        </w:rPr>
        <w:t xml:space="preserve"> </w:t>
      </w:r>
      <w:r w:rsidRPr="002A68B1">
        <w:rPr>
          <w:rFonts w:ascii="Arial" w:hAnsi="Arial" w:cs="Arial"/>
          <w:sz w:val="20"/>
          <w:szCs w:val="20"/>
        </w:rPr>
        <w:t>vicepresidente e assessora all’Agricoltura della Regione Toscana</w:t>
      </w:r>
      <w:r w:rsidR="006C396E" w:rsidRPr="002A68B1">
        <w:rPr>
          <w:rFonts w:ascii="Arial" w:hAnsi="Arial" w:cs="Arial"/>
          <w:sz w:val="20"/>
          <w:szCs w:val="20"/>
        </w:rPr>
        <w:t xml:space="preserve"> </w:t>
      </w:r>
      <w:r w:rsidR="006C396E" w:rsidRPr="002A68B1">
        <w:rPr>
          <w:rFonts w:ascii="Arial" w:hAnsi="Arial" w:cs="Arial"/>
          <w:b/>
          <w:bCs/>
          <w:sz w:val="20"/>
          <w:szCs w:val="20"/>
        </w:rPr>
        <w:t>Stefania Saccardi</w:t>
      </w:r>
      <w:r w:rsidRPr="002A68B1">
        <w:rPr>
          <w:rFonts w:ascii="Arial" w:hAnsi="Arial" w:cs="Arial"/>
          <w:sz w:val="20"/>
          <w:szCs w:val="20"/>
        </w:rPr>
        <w:t xml:space="preserve">, </w:t>
      </w:r>
      <w:r w:rsidR="006C396E" w:rsidRPr="002A68B1">
        <w:rPr>
          <w:rFonts w:ascii="Arial" w:hAnsi="Arial" w:cs="Arial"/>
          <w:sz w:val="20"/>
          <w:szCs w:val="20"/>
        </w:rPr>
        <w:t xml:space="preserve">il </w:t>
      </w:r>
      <w:r w:rsidRPr="002A68B1">
        <w:rPr>
          <w:rFonts w:ascii="Arial" w:hAnsi="Arial" w:cs="Arial"/>
          <w:sz w:val="20"/>
          <w:szCs w:val="20"/>
        </w:rPr>
        <w:t xml:space="preserve">presidente di </w:t>
      </w:r>
      <w:proofErr w:type="spellStart"/>
      <w:r w:rsidRPr="002A68B1">
        <w:rPr>
          <w:rFonts w:ascii="Arial" w:hAnsi="Arial" w:cs="Arial"/>
          <w:sz w:val="20"/>
          <w:szCs w:val="20"/>
        </w:rPr>
        <w:t>PromoFirenze</w:t>
      </w:r>
      <w:proofErr w:type="spellEnd"/>
      <w:r w:rsidR="0063754F" w:rsidRPr="002A68B1">
        <w:rPr>
          <w:rFonts w:ascii="Arial" w:hAnsi="Arial" w:cs="Arial"/>
          <w:sz w:val="20"/>
          <w:szCs w:val="20"/>
        </w:rPr>
        <w:t xml:space="preserve"> </w:t>
      </w:r>
      <w:r w:rsidR="006C396E" w:rsidRPr="002A68B1">
        <w:rPr>
          <w:rFonts w:ascii="Arial" w:hAnsi="Arial" w:cs="Arial"/>
          <w:b/>
          <w:bCs/>
          <w:sz w:val="20"/>
          <w:szCs w:val="20"/>
        </w:rPr>
        <w:t>Massimo Manetti</w:t>
      </w:r>
      <w:r w:rsidR="006C396E" w:rsidRPr="002A68B1">
        <w:rPr>
          <w:rFonts w:ascii="Arial" w:hAnsi="Arial" w:cs="Arial"/>
          <w:sz w:val="20"/>
          <w:szCs w:val="20"/>
        </w:rPr>
        <w:t>, il segretario generale della Camera di commercio di Firenze</w:t>
      </w:r>
      <w:r w:rsidR="006C396E" w:rsidRPr="002A68B1">
        <w:rPr>
          <w:rFonts w:ascii="Arial" w:hAnsi="Arial" w:cs="Arial"/>
          <w:b/>
          <w:bCs/>
          <w:sz w:val="20"/>
          <w:szCs w:val="20"/>
        </w:rPr>
        <w:t xml:space="preserve"> </w:t>
      </w:r>
      <w:r w:rsidRPr="002A68B1">
        <w:rPr>
          <w:rFonts w:ascii="Arial" w:hAnsi="Arial" w:cs="Arial"/>
          <w:b/>
          <w:bCs/>
          <w:sz w:val="20"/>
          <w:szCs w:val="20"/>
        </w:rPr>
        <w:t>Giuseppe Salvini</w:t>
      </w:r>
      <w:r w:rsidR="006C396E" w:rsidRPr="002A68B1">
        <w:rPr>
          <w:rFonts w:ascii="Arial" w:hAnsi="Arial" w:cs="Arial"/>
          <w:sz w:val="20"/>
          <w:szCs w:val="20"/>
        </w:rPr>
        <w:t xml:space="preserve"> e il direttore di Fondazione Sistema Toscana </w:t>
      </w:r>
      <w:r w:rsidRPr="002A68B1">
        <w:rPr>
          <w:rFonts w:ascii="Arial" w:hAnsi="Arial" w:cs="Arial"/>
          <w:b/>
          <w:bCs/>
          <w:sz w:val="20"/>
          <w:szCs w:val="20"/>
        </w:rPr>
        <w:t>Francesco Palumbo</w:t>
      </w:r>
      <w:r w:rsidR="0063754F" w:rsidRPr="002A68B1">
        <w:rPr>
          <w:rFonts w:ascii="Arial" w:hAnsi="Arial" w:cs="Arial"/>
          <w:sz w:val="20"/>
          <w:szCs w:val="20"/>
        </w:rPr>
        <w:t xml:space="preserve">. </w:t>
      </w:r>
      <w:r w:rsidR="00C10737" w:rsidRPr="002A68B1">
        <w:rPr>
          <w:rFonts w:ascii="Arial" w:hAnsi="Arial" w:cs="Arial"/>
          <w:sz w:val="20"/>
          <w:szCs w:val="20"/>
        </w:rPr>
        <w:t xml:space="preserve">Il benvenuto ai buyer giunti a Firenze già nella giornata di lunedì 10 ottobre, è stato affidato a </w:t>
      </w:r>
      <w:r w:rsidR="00C10737" w:rsidRPr="002A68B1">
        <w:rPr>
          <w:rFonts w:ascii="Arial" w:hAnsi="Arial" w:cs="Arial"/>
          <w:b/>
          <w:bCs/>
          <w:sz w:val="20"/>
          <w:szCs w:val="20"/>
        </w:rPr>
        <w:t>Vetrina Toscana,</w:t>
      </w:r>
      <w:r w:rsidR="00C10737" w:rsidRPr="002A68B1">
        <w:rPr>
          <w:rFonts w:ascii="Arial" w:hAnsi="Arial" w:cs="Arial"/>
          <w:sz w:val="20"/>
          <w:szCs w:val="20"/>
        </w:rPr>
        <w:t xml:space="preserve"> il progetto regionale sul turismo enogastronomico, in cui i prodotti del nostro territorio sono stati usati come ingredienti di piatti tipici, tappa iniziale di un viaggio nella Toscana del “gusto”. </w:t>
      </w:r>
      <w:r w:rsidRPr="002A68B1">
        <w:rPr>
          <w:rFonts w:ascii="Arial" w:hAnsi="Arial" w:cs="Arial"/>
          <w:sz w:val="20"/>
          <w:szCs w:val="20"/>
        </w:rPr>
        <w:t xml:space="preserve">Gli incontri </w:t>
      </w:r>
      <w:proofErr w:type="spellStart"/>
      <w:r w:rsidRPr="002A68B1">
        <w:rPr>
          <w:rFonts w:ascii="Arial" w:hAnsi="Arial" w:cs="Arial"/>
          <w:sz w:val="20"/>
          <w:szCs w:val="20"/>
        </w:rPr>
        <w:t>BtoB</w:t>
      </w:r>
      <w:proofErr w:type="spellEnd"/>
      <w:r w:rsidRPr="002A68B1">
        <w:rPr>
          <w:rFonts w:ascii="Arial" w:hAnsi="Arial" w:cs="Arial"/>
          <w:sz w:val="20"/>
          <w:szCs w:val="20"/>
        </w:rPr>
        <w:t xml:space="preserve"> si succed</w:t>
      </w:r>
      <w:r w:rsidR="0063754F" w:rsidRPr="002A68B1">
        <w:rPr>
          <w:rFonts w:ascii="Arial" w:hAnsi="Arial" w:cs="Arial"/>
          <w:sz w:val="20"/>
          <w:szCs w:val="20"/>
        </w:rPr>
        <w:t>ono</w:t>
      </w:r>
      <w:r w:rsidR="00C10737" w:rsidRPr="002A68B1">
        <w:rPr>
          <w:rFonts w:ascii="Arial" w:hAnsi="Arial" w:cs="Arial"/>
          <w:sz w:val="20"/>
          <w:szCs w:val="20"/>
        </w:rPr>
        <w:t>,</w:t>
      </w:r>
      <w:r w:rsidRPr="002A68B1">
        <w:rPr>
          <w:rFonts w:ascii="Arial" w:hAnsi="Arial" w:cs="Arial"/>
          <w:sz w:val="20"/>
          <w:szCs w:val="20"/>
        </w:rPr>
        <w:t xml:space="preserve"> </w:t>
      </w:r>
      <w:r w:rsidR="00C10737" w:rsidRPr="002A68B1">
        <w:rPr>
          <w:rFonts w:ascii="Arial" w:hAnsi="Arial" w:cs="Arial"/>
          <w:sz w:val="20"/>
          <w:szCs w:val="20"/>
        </w:rPr>
        <w:t xml:space="preserve">oggi e domani, </w:t>
      </w:r>
      <w:r w:rsidRPr="002A68B1">
        <w:rPr>
          <w:rFonts w:ascii="Arial" w:hAnsi="Arial" w:cs="Arial"/>
          <w:sz w:val="20"/>
          <w:szCs w:val="20"/>
        </w:rPr>
        <w:t xml:space="preserve">a ritmo cadenzato tra le 9 e le 13, mentre nel pomeriggio sono previste due </w:t>
      </w:r>
      <w:r w:rsidRPr="002A68B1">
        <w:rPr>
          <w:rFonts w:ascii="Arial" w:hAnsi="Arial" w:cs="Arial"/>
          <w:b/>
          <w:bCs/>
          <w:sz w:val="20"/>
          <w:szCs w:val="20"/>
        </w:rPr>
        <w:t xml:space="preserve">masterclass sull’olio extravergine d’oliva e le denominazioni della Toscana </w:t>
      </w:r>
      <w:r w:rsidRPr="002A68B1">
        <w:rPr>
          <w:rFonts w:ascii="Arial" w:hAnsi="Arial" w:cs="Arial"/>
          <w:sz w:val="20"/>
          <w:szCs w:val="20"/>
        </w:rPr>
        <w:t xml:space="preserve">(italiano e inglese) e una </w:t>
      </w:r>
      <w:proofErr w:type="spellStart"/>
      <w:r w:rsidRPr="002A68B1">
        <w:rPr>
          <w:rFonts w:ascii="Arial" w:hAnsi="Arial" w:cs="Arial"/>
          <w:b/>
          <w:bCs/>
          <w:sz w:val="20"/>
          <w:szCs w:val="20"/>
        </w:rPr>
        <w:t>cooking</w:t>
      </w:r>
      <w:proofErr w:type="spellEnd"/>
      <w:r w:rsidRPr="002A68B1">
        <w:rPr>
          <w:rFonts w:ascii="Arial" w:hAnsi="Arial" w:cs="Arial"/>
          <w:b/>
          <w:bCs/>
          <w:sz w:val="20"/>
          <w:szCs w:val="20"/>
        </w:rPr>
        <w:t xml:space="preserve"> </w:t>
      </w:r>
      <w:proofErr w:type="spellStart"/>
      <w:r w:rsidRPr="002A68B1">
        <w:rPr>
          <w:rFonts w:ascii="Arial" w:hAnsi="Arial" w:cs="Arial"/>
          <w:b/>
          <w:bCs/>
          <w:sz w:val="20"/>
          <w:szCs w:val="20"/>
        </w:rPr>
        <w:t>experience</w:t>
      </w:r>
      <w:proofErr w:type="spellEnd"/>
      <w:r w:rsidRPr="002A68B1">
        <w:rPr>
          <w:rFonts w:ascii="Arial" w:hAnsi="Arial" w:cs="Arial"/>
          <w:sz w:val="20"/>
          <w:szCs w:val="20"/>
        </w:rPr>
        <w:t xml:space="preserve"> con i prodotti certificati toscani guidata da uno chef. L’obiettivo delle masterclass è quello di favorire la conoscenza delle produzioni toscane, farne capire il valore che influisce anche sul costo finale e comunicare informazioni che i buyer potranno usare nei rispettivi Paesi per presentare i prodotti, trasformandosi di fatto in ambasciatori del food Made in Tuscany</w:t>
      </w:r>
      <w:r w:rsidR="006C396E" w:rsidRPr="002A68B1">
        <w:rPr>
          <w:rFonts w:ascii="Arial" w:hAnsi="Arial" w:cs="Arial"/>
          <w:sz w:val="20"/>
          <w:szCs w:val="20"/>
        </w:rPr>
        <w:t xml:space="preserve">. </w:t>
      </w:r>
    </w:p>
    <w:p w14:paraId="5374291B" w14:textId="2A59DD02" w:rsidR="00A936E4" w:rsidRPr="002A68B1" w:rsidRDefault="00A936E4" w:rsidP="00152290">
      <w:pPr>
        <w:jc w:val="both"/>
        <w:rPr>
          <w:rFonts w:ascii="Arial" w:hAnsi="Arial" w:cs="Arial"/>
          <w:sz w:val="20"/>
          <w:szCs w:val="20"/>
        </w:rPr>
      </w:pPr>
    </w:p>
    <w:p w14:paraId="54805FC1" w14:textId="63F4AFC8" w:rsidR="00A936E4" w:rsidRPr="002A68B1" w:rsidRDefault="00A936E4" w:rsidP="00A936E4">
      <w:pPr>
        <w:jc w:val="both"/>
        <w:rPr>
          <w:rFonts w:ascii="Arial" w:hAnsi="Arial" w:cs="Arial"/>
          <w:sz w:val="20"/>
          <w:szCs w:val="20"/>
        </w:rPr>
      </w:pPr>
      <w:r w:rsidRPr="002A68B1">
        <w:rPr>
          <w:rFonts w:ascii="Arial" w:hAnsi="Arial" w:cs="Arial"/>
          <w:b/>
          <w:bCs/>
          <w:sz w:val="20"/>
          <w:szCs w:val="20"/>
        </w:rPr>
        <w:t>I NUMERI E I MERCATI.</w:t>
      </w:r>
      <w:r w:rsidRPr="002A68B1">
        <w:rPr>
          <w:rFonts w:ascii="Arial" w:hAnsi="Arial" w:cs="Arial"/>
          <w:sz w:val="20"/>
          <w:szCs w:val="20"/>
        </w:rPr>
        <w:t xml:space="preserve"> Più di 70 le imprese toscane coinvolte da questa quarta edizione di </w:t>
      </w:r>
      <w:proofErr w:type="spellStart"/>
      <w:r w:rsidRPr="002A68B1">
        <w:rPr>
          <w:rFonts w:ascii="Arial" w:hAnsi="Arial" w:cs="Arial"/>
          <w:sz w:val="20"/>
          <w:szCs w:val="20"/>
        </w:rPr>
        <w:t>BuyFood</w:t>
      </w:r>
      <w:proofErr w:type="spellEnd"/>
      <w:r w:rsidRPr="002A68B1">
        <w:rPr>
          <w:rFonts w:ascii="Arial" w:hAnsi="Arial" w:cs="Arial"/>
          <w:sz w:val="20"/>
          <w:szCs w:val="20"/>
        </w:rPr>
        <w:t xml:space="preserve"> Toscana</w:t>
      </w:r>
      <w:r w:rsidRPr="002A68B1">
        <w:rPr>
          <w:rFonts w:ascii="Arial" w:hAnsi="Arial" w:cs="Arial"/>
          <w:b/>
          <w:bCs/>
          <w:sz w:val="20"/>
          <w:szCs w:val="20"/>
        </w:rPr>
        <w:t xml:space="preserve">: </w:t>
      </w:r>
      <w:r w:rsidRPr="002A68B1">
        <w:rPr>
          <w:rFonts w:ascii="Arial" w:hAnsi="Arial" w:cs="Arial"/>
          <w:sz w:val="20"/>
          <w:szCs w:val="20"/>
        </w:rPr>
        <w:t>290 i prodotti</w:t>
      </w:r>
      <w:r w:rsidRPr="002A68B1">
        <w:rPr>
          <w:rFonts w:ascii="Arial" w:hAnsi="Arial" w:cs="Arial"/>
          <w:b/>
          <w:bCs/>
          <w:sz w:val="20"/>
          <w:szCs w:val="20"/>
        </w:rPr>
        <w:t xml:space="preserve"> </w:t>
      </w:r>
      <w:r w:rsidRPr="002A68B1">
        <w:rPr>
          <w:rFonts w:ascii="Arial" w:hAnsi="Arial" w:cs="Arial"/>
          <w:sz w:val="20"/>
          <w:szCs w:val="20"/>
        </w:rPr>
        <w:t>caricati nel catalogo online, a disposizione dei buyer stranieri, 2</w:t>
      </w:r>
      <w:r w:rsidR="006C396E" w:rsidRPr="002A68B1">
        <w:rPr>
          <w:rFonts w:ascii="Arial" w:hAnsi="Arial" w:cs="Arial"/>
          <w:sz w:val="20"/>
          <w:szCs w:val="20"/>
        </w:rPr>
        <w:t>1</w:t>
      </w:r>
      <w:r w:rsidRPr="002A68B1">
        <w:rPr>
          <w:rFonts w:ascii="Arial" w:hAnsi="Arial" w:cs="Arial"/>
          <w:sz w:val="20"/>
          <w:szCs w:val="20"/>
        </w:rPr>
        <w:t xml:space="preserve"> le denominazioni Dop/Igp, 85 prodotti con certificazione BIO provenienti da 21 produttori, 41 prodotti PAT provenienti da 8 produttori. Circa 50 i buyer provenienti da 22 paesi, tra cui i mercati più rappresentativi per il Made in Tuscany: </w:t>
      </w:r>
      <w:r w:rsidRPr="002A68B1">
        <w:rPr>
          <w:rFonts w:ascii="Arial" w:hAnsi="Arial" w:cs="Arial"/>
          <w:b/>
          <w:bCs/>
          <w:sz w:val="20"/>
          <w:szCs w:val="20"/>
        </w:rPr>
        <w:t>Europa, Nord America, Colombia e Cile</w:t>
      </w:r>
      <w:r w:rsidRPr="002A68B1">
        <w:rPr>
          <w:rFonts w:ascii="Arial" w:hAnsi="Arial" w:cs="Arial"/>
          <w:sz w:val="20"/>
          <w:szCs w:val="20"/>
        </w:rPr>
        <w:t xml:space="preserve">. Tra le delegazioni più numerose </w:t>
      </w:r>
      <w:r w:rsidRPr="002A68B1">
        <w:rPr>
          <w:rFonts w:ascii="Arial" w:hAnsi="Arial" w:cs="Arial"/>
          <w:b/>
          <w:bCs/>
          <w:sz w:val="20"/>
          <w:szCs w:val="20"/>
        </w:rPr>
        <w:t>Scandinavia, UK, Francia, USA e Canada</w:t>
      </w:r>
      <w:r w:rsidRPr="002A68B1">
        <w:rPr>
          <w:rFonts w:ascii="Arial" w:hAnsi="Arial" w:cs="Arial"/>
          <w:sz w:val="20"/>
          <w:szCs w:val="20"/>
        </w:rPr>
        <w:t>, che hanno mostrato un grande interesse, nonostante il periodo di forte incertezza dovuto al costo delle materie prime e dell’energia.</w:t>
      </w:r>
    </w:p>
    <w:p w14:paraId="272FF192" w14:textId="75533B4A" w:rsidR="00920A8D" w:rsidRPr="002A68B1" w:rsidRDefault="00920A8D" w:rsidP="00152290">
      <w:pPr>
        <w:jc w:val="both"/>
        <w:rPr>
          <w:rFonts w:ascii="Arial" w:hAnsi="Arial" w:cs="Arial"/>
          <w:sz w:val="20"/>
          <w:szCs w:val="20"/>
        </w:rPr>
      </w:pPr>
    </w:p>
    <w:p w14:paraId="19471CC8" w14:textId="7A71DAE3" w:rsidR="00152290" w:rsidRPr="002A68B1" w:rsidRDefault="00A936E4" w:rsidP="00152290">
      <w:pPr>
        <w:jc w:val="both"/>
        <w:rPr>
          <w:rFonts w:ascii="Arial" w:hAnsi="Arial" w:cs="Arial"/>
          <w:sz w:val="20"/>
          <w:szCs w:val="20"/>
        </w:rPr>
      </w:pPr>
      <w:r w:rsidRPr="002A68B1">
        <w:rPr>
          <w:rFonts w:ascii="Arial" w:hAnsi="Arial" w:cs="Arial"/>
          <w:b/>
          <w:bCs/>
          <w:sz w:val="20"/>
          <w:szCs w:val="20"/>
        </w:rPr>
        <w:t>I PRODOTTI.</w:t>
      </w:r>
      <w:r w:rsidRPr="002A68B1">
        <w:rPr>
          <w:rFonts w:ascii="Arial" w:hAnsi="Arial" w:cs="Arial"/>
          <w:sz w:val="20"/>
          <w:szCs w:val="20"/>
        </w:rPr>
        <w:t xml:space="preserve"> Quest’anno a presentarsi all’audience straniera saranno </w:t>
      </w:r>
      <w:r w:rsidR="0063754F" w:rsidRPr="002A68B1">
        <w:rPr>
          <w:rFonts w:ascii="Arial" w:hAnsi="Arial" w:cs="Arial"/>
          <w:b/>
          <w:bCs/>
          <w:sz w:val="20"/>
          <w:szCs w:val="20"/>
        </w:rPr>
        <w:t>21</w:t>
      </w:r>
      <w:r w:rsidRPr="002A68B1">
        <w:rPr>
          <w:rFonts w:ascii="Arial" w:hAnsi="Arial" w:cs="Arial"/>
          <w:b/>
          <w:bCs/>
          <w:sz w:val="20"/>
          <w:szCs w:val="20"/>
        </w:rPr>
        <w:t xml:space="preserve"> produzioni </w:t>
      </w:r>
      <w:r w:rsidR="002A68B1" w:rsidRPr="002A68B1">
        <w:rPr>
          <w:rFonts w:ascii="Arial" w:hAnsi="Arial" w:cs="Arial"/>
          <w:b/>
          <w:bCs/>
          <w:sz w:val="20"/>
          <w:szCs w:val="20"/>
        </w:rPr>
        <w:t>DOP</w:t>
      </w:r>
      <w:r w:rsidRPr="002A68B1">
        <w:rPr>
          <w:rFonts w:ascii="Arial" w:hAnsi="Arial" w:cs="Arial"/>
          <w:b/>
          <w:bCs/>
          <w:sz w:val="20"/>
          <w:szCs w:val="20"/>
        </w:rPr>
        <w:t xml:space="preserve"> e I</w:t>
      </w:r>
      <w:r w:rsidR="002A68B1" w:rsidRPr="002A68B1">
        <w:rPr>
          <w:rFonts w:ascii="Arial" w:hAnsi="Arial" w:cs="Arial"/>
          <w:b/>
          <w:bCs/>
          <w:sz w:val="20"/>
          <w:szCs w:val="20"/>
        </w:rPr>
        <w:t>GP</w:t>
      </w:r>
      <w:r w:rsidRPr="002A68B1">
        <w:rPr>
          <w:rFonts w:ascii="Arial" w:hAnsi="Arial" w:cs="Arial"/>
          <w:sz w:val="20"/>
          <w:szCs w:val="20"/>
        </w:rPr>
        <w:t xml:space="preserve">: Cantuccini toscani, Cinta senese, </w:t>
      </w:r>
      <w:r w:rsidR="00FD19AA" w:rsidRPr="002A68B1">
        <w:rPr>
          <w:rFonts w:ascii="Arial" w:hAnsi="Arial" w:cs="Arial"/>
          <w:sz w:val="20"/>
          <w:szCs w:val="20"/>
        </w:rPr>
        <w:t xml:space="preserve">Prosciutto Toscano, </w:t>
      </w:r>
      <w:r w:rsidRPr="002A68B1">
        <w:rPr>
          <w:rFonts w:ascii="Arial" w:hAnsi="Arial" w:cs="Arial"/>
          <w:sz w:val="20"/>
          <w:szCs w:val="20"/>
        </w:rPr>
        <w:t xml:space="preserve">Farro della Garfagnana, Finocchiona, Lardo di Colonnata, Marrone del Mugello, Miele della Lunigiana, Mortadella di Prato, cinque Dop di Olio extravergine d’oliva (Chianti Classico, Lucca, Seggiano, Terre di Siena, Toscano), Pane Toscano, Panforte di Siena, Pecorino delle Balze Volterrane, Pecorino Romano, Pecorino Toscano, Ricciarelli di Siena, Vitellone Bianco dell’Appennino Centrale. Un ventaglio di prodotti in grado di rappresentare tutte le province, con Firenze, Siena e Grosseto in testa per numero di </w:t>
      </w:r>
      <w:r w:rsidRPr="002A68B1">
        <w:rPr>
          <w:rFonts w:ascii="Arial" w:hAnsi="Arial" w:cs="Arial"/>
          <w:sz w:val="20"/>
          <w:szCs w:val="20"/>
        </w:rPr>
        <w:lastRenderedPageBreak/>
        <w:t xml:space="preserve">aziende presenti. </w:t>
      </w:r>
      <w:r w:rsidR="00152290" w:rsidRPr="002A68B1">
        <w:rPr>
          <w:rFonts w:ascii="Arial" w:hAnsi="Arial" w:cs="Arial"/>
          <w:sz w:val="20"/>
          <w:szCs w:val="20"/>
        </w:rPr>
        <w:t>Tra i prodotti l’olio extravergine d’oliva gioca la parte del leone con 28 tipi in assaggio, seguono Pecorino toscano e Finocchiona a parimerito con 9 produttori, Cinta senese, Prosciutto Toscano (8 produttori ciascuno), Cantucci o Cantuccini (7 produttori), Lardo di Colonnata (</w:t>
      </w:r>
      <w:r w:rsidR="002A68B1" w:rsidRPr="002A68B1">
        <w:rPr>
          <w:rFonts w:ascii="Arial" w:hAnsi="Arial" w:cs="Arial"/>
          <w:sz w:val="20"/>
          <w:szCs w:val="20"/>
        </w:rPr>
        <w:t>2</w:t>
      </w:r>
      <w:r w:rsidR="00152290" w:rsidRPr="002A68B1">
        <w:rPr>
          <w:rFonts w:ascii="Arial" w:hAnsi="Arial" w:cs="Arial"/>
          <w:sz w:val="20"/>
          <w:szCs w:val="20"/>
        </w:rPr>
        <w:t xml:space="preserve"> produttori). </w:t>
      </w:r>
    </w:p>
    <w:p w14:paraId="1B33571A" w14:textId="77777777" w:rsidR="00152290" w:rsidRPr="002A68B1" w:rsidRDefault="00152290" w:rsidP="00152290">
      <w:pPr>
        <w:jc w:val="both"/>
        <w:rPr>
          <w:rFonts w:ascii="Arial" w:hAnsi="Arial" w:cs="Arial"/>
          <w:sz w:val="20"/>
          <w:szCs w:val="20"/>
        </w:rPr>
      </w:pPr>
    </w:p>
    <w:p w14:paraId="5D0C00BA" w14:textId="77777777" w:rsidR="004E6DCE" w:rsidRPr="002A68B1" w:rsidRDefault="004E6DCE" w:rsidP="004E6DCE">
      <w:pPr>
        <w:jc w:val="both"/>
        <w:rPr>
          <w:rFonts w:ascii="Arial" w:hAnsi="Arial" w:cs="Arial"/>
          <w:sz w:val="20"/>
          <w:szCs w:val="20"/>
        </w:rPr>
      </w:pPr>
      <w:r w:rsidRPr="002A68B1">
        <w:rPr>
          <w:rFonts w:ascii="Arial" w:hAnsi="Arial" w:cs="Arial"/>
          <w:b/>
          <w:bCs/>
          <w:sz w:val="20"/>
          <w:szCs w:val="20"/>
        </w:rPr>
        <w:t>TAVOLA ROTONDA</w:t>
      </w:r>
      <w:r w:rsidRPr="002A68B1">
        <w:rPr>
          <w:rFonts w:ascii="Arial" w:hAnsi="Arial" w:cs="Arial"/>
          <w:sz w:val="20"/>
          <w:szCs w:val="20"/>
        </w:rPr>
        <w:t xml:space="preserve">. L’appuntamento con i </w:t>
      </w:r>
      <w:r w:rsidRPr="002A68B1">
        <w:rPr>
          <w:rFonts w:ascii="Arial" w:hAnsi="Arial" w:cs="Arial"/>
          <w:b/>
          <w:bCs/>
          <w:sz w:val="20"/>
          <w:szCs w:val="20"/>
        </w:rPr>
        <w:t xml:space="preserve">numeri, </w:t>
      </w:r>
      <w:proofErr w:type="gramStart"/>
      <w:r w:rsidRPr="002A68B1">
        <w:rPr>
          <w:rFonts w:ascii="Arial" w:hAnsi="Arial" w:cs="Arial"/>
          <w:b/>
          <w:bCs/>
          <w:sz w:val="20"/>
          <w:szCs w:val="20"/>
        </w:rPr>
        <w:t>i trend</w:t>
      </w:r>
      <w:proofErr w:type="gramEnd"/>
      <w:r w:rsidRPr="002A68B1">
        <w:rPr>
          <w:rFonts w:ascii="Arial" w:hAnsi="Arial" w:cs="Arial"/>
          <w:b/>
          <w:bCs/>
          <w:sz w:val="20"/>
          <w:szCs w:val="20"/>
        </w:rPr>
        <w:t xml:space="preserve"> e le prospettive del settore</w:t>
      </w:r>
      <w:r w:rsidRPr="002A68B1">
        <w:rPr>
          <w:rFonts w:ascii="Arial" w:hAnsi="Arial" w:cs="Arial"/>
          <w:sz w:val="20"/>
          <w:szCs w:val="20"/>
        </w:rPr>
        <w:t xml:space="preserve">, invece, è fissato in calendario per venerdì </w:t>
      </w:r>
      <w:r w:rsidRPr="002A68B1">
        <w:rPr>
          <w:rFonts w:ascii="Arial" w:hAnsi="Arial" w:cs="Arial"/>
          <w:b/>
          <w:bCs/>
          <w:sz w:val="20"/>
          <w:szCs w:val="20"/>
        </w:rPr>
        <w:t>21 ottobre alle ore 10.30</w:t>
      </w:r>
      <w:r w:rsidRPr="002A68B1">
        <w:rPr>
          <w:rFonts w:ascii="Arial" w:hAnsi="Arial" w:cs="Arial"/>
          <w:sz w:val="20"/>
          <w:szCs w:val="20"/>
        </w:rPr>
        <w:t>, all’Auditorium di Sant’Apollonia (via San Gallo 25 A, Firenze) per la tavola rotonda “L’agroalimentare toscano: sfide della qualità tra riforme europee, sostegni nazionali e comunicazione”. In questa occasione, aperta a stampa e addetti ai lavori, l’incontro si focalizzerà sul futuro dei prodotti IG, a partire dallo stato dell’arte. Interverranno rappresentanti della Comunità europea, del MIPAAF, le istituzioni regionali con gli organizzatori della manifestazione, i Consorzi del food toscano, insieme ai rappresentanti di Ismea e di Vetrina Toscana.</w:t>
      </w:r>
    </w:p>
    <w:p w14:paraId="3084C181" w14:textId="77777777" w:rsidR="004E6DCE" w:rsidRPr="002A68B1" w:rsidRDefault="004E6DCE" w:rsidP="004E6DCE">
      <w:pPr>
        <w:jc w:val="both"/>
        <w:rPr>
          <w:rFonts w:ascii="Arial" w:hAnsi="Arial" w:cs="Arial"/>
          <w:sz w:val="20"/>
          <w:szCs w:val="20"/>
        </w:rPr>
      </w:pPr>
    </w:p>
    <w:p w14:paraId="70004BD9" w14:textId="77777777" w:rsidR="004E6DCE" w:rsidRPr="002A68B1" w:rsidRDefault="004E6DCE" w:rsidP="004E6DCE">
      <w:pPr>
        <w:jc w:val="both"/>
        <w:rPr>
          <w:rFonts w:ascii="Arial" w:hAnsi="Arial" w:cs="Arial"/>
          <w:sz w:val="20"/>
          <w:szCs w:val="20"/>
        </w:rPr>
      </w:pPr>
      <w:r w:rsidRPr="002A68B1">
        <w:rPr>
          <w:rFonts w:ascii="Arial" w:hAnsi="Arial" w:cs="Arial"/>
          <w:b/>
          <w:bCs/>
          <w:sz w:val="20"/>
          <w:szCs w:val="20"/>
        </w:rPr>
        <w:t>L’EDUCATIONAL TOUR.</w:t>
      </w:r>
      <w:r w:rsidRPr="002A68B1">
        <w:rPr>
          <w:rFonts w:ascii="Arial" w:hAnsi="Arial" w:cs="Arial"/>
          <w:sz w:val="20"/>
          <w:szCs w:val="20"/>
        </w:rPr>
        <w:t xml:space="preserve"> A seguire, </w:t>
      </w:r>
      <w:r w:rsidRPr="002A68B1">
        <w:rPr>
          <w:rFonts w:ascii="Arial" w:hAnsi="Arial" w:cs="Arial"/>
          <w:b/>
          <w:bCs/>
          <w:sz w:val="20"/>
          <w:szCs w:val="20"/>
        </w:rPr>
        <w:t>tra il 21 e il 23 ottobre</w:t>
      </w:r>
      <w:r w:rsidRPr="002A68B1">
        <w:rPr>
          <w:rFonts w:ascii="Arial" w:hAnsi="Arial" w:cs="Arial"/>
          <w:sz w:val="20"/>
          <w:szCs w:val="20"/>
        </w:rPr>
        <w:t>, una delegazione di stampa nazionale e internazionale sarà coinvolta in un viaggio alla scoperta del territorio, per conoscere prodotti e produttori direttamente sul posto. L’educational tour quest’anno porterà i giornalisti a scoprire i segreti della Mortadella di Prato IGP, del Marrone del Mugello IGP, del Vitellone Bianco dell’Appennino Centrale IGP e del Pecorino Toscano DOP, concludendosi con un focus sullo Zafferano delle Colline Fiorentine, Prodotto Agroalimentare Tradizionale Italiano – P.A.T.</w:t>
      </w:r>
    </w:p>
    <w:p w14:paraId="566AC9CE" w14:textId="77777777" w:rsidR="004E6DCE" w:rsidRPr="002A68B1" w:rsidRDefault="004E6DCE" w:rsidP="004E6DCE">
      <w:pPr>
        <w:jc w:val="both"/>
        <w:rPr>
          <w:rFonts w:ascii="Arial" w:hAnsi="Arial" w:cs="Arial"/>
          <w:sz w:val="20"/>
          <w:szCs w:val="20"/>
        </w:rPr>
      </w:pPr>
    </w:p>
    <w:p w14:paraId="59CCB4FB" w14:textId="77777777" w:rsidR="004E6DCE" w:rsidRPr="002A68B1" w:rsidRDefault="004E6DCE" w:rsidP="004E6DCE">
      <w:pPr>
        <w:spacing w:line="252" w:lineRule="auto"/>
        <w:jc w:val="both"/>
        <w:rPr>
          <w:rFonts w:ascii="Arial" w:hAnsi="Arial" w:cs="Arial"/>
          <w:bCs/>
          <w:sz w:val="20"/>
          <w:szCs w:val="20"/>
        </w:rPr>
      </w:pPr>
      <w:r w:rsidRPr="002A68B1">
        <w:rPr>
          <w:rFonts w:ascii="Arial" w:hAnsi="Arial" w:cs="Arial"/>
          <w:bCs/>
          <w:sz w:val="20"/>
          <w:szCs w:val="20"/>
        </w:rPr>
        <w:t>* Fonte</w:t>
      </w:r>
    </w:p>
    <w:p w14:paraId="06AF292A" w14:textId="77777777" w:rsidR="007B3B98" w:rsidRPr="002A68B1" w:rsidRDefault="004E6DCE" w:rsidP="007B3B98">
      <w:pPr>
        <w:spacing w:line="252" w:lineRule="auto"/>
        <w:jc w:val="both"/>
        <w:rPr>
          <w:rFonts w:ascii="Arial" w:hAnsi="Arial" w:cs="Arial"/>
          <w:bCs/>
          <w:sz w:val="20"/>
          <w:szCs w:val="20"/>
        </w:rPr>
      </w:pPr>
      <w:r w:rsidRPr="002A68B1">
        <w:rPr>
          <w:rFonts w:ascii="Arial" w:hAnsi="Arial" w:cs="Arial"/>
          <w:bCs/>
          <w:sz w:val="20"/>
          <w:szCs w:val="20"/>
        </w:rPr>
        <w:t>- Numeri DOP IGP: Osservatorio economico Ismea-Qualivita dati 2020</w:t>
      </w:r>
      <w:r w:rsidR="007B3B98" w:rsidRPr="002A68B1">
        <w:rPr>
          <w:rFonts w:ascii="Arial" w:hAnsi="Arial" w:cs="Arial"/>
          <w:bCs/>
          <w:sz w:val="20"/>
          <w:szCs w:val="20"/>
        </w:rPr>
        <w:t xml:space="preserve">; </w:t>
      </w:r>
    </w:p>
    <w:p w14:paraId="1D47F686" w14:textId="51DC2CCA" w:rsidR="004E6DCE" w:rsidRPr="002A68B1" w:rsidRDefault="007B3B98" w:rsidP="007411A9">
      <w:pPr>
        <w:pStyle w:val="Paragrafoelenco"/>
        <w:numPr>
          <w:ilvl w:val="0"/>
          <w:numId w:val="3"/>
        </w:numPr>
        <w:spacing w:line="252" w:lineRule="auto"/>
        <w:jc w:val="both"/>
        <w:rPr>
          <w:rFonts w:ascii="Arial" w:hAnsi="Arial" w:cs="Arial"/>
          <w:bCs/>
          <w:sz w:val="20"/>
          <w:szCs w:val="20"/>
        </w:rPr>
      </w:pPr>
      <w:r w:rsidRPr="002A68B1">
        <w:rPr>
          <w:rFonts w:ascii="Arial" w:hAnsi="Arial" w:cs="Arial"/>
          <w:bCs/>
          <w:sz w:val="20"/>
          <w:szCs w:val="20"/>
        </w:rPr>
        <w:t>Superfici IG: Istat 2019</w:t>
      </w:r>
    </w:p>
    <w:p w14:paraId="6CC93763" w14:textId="77777777" w:rsidR="004E6DCE" w:rsidRDefault="004E6DCE" w:rsidP="004E6DCE">
      <w:pPr>
        <w:spacing w:line="252" w:lineRule="auto"/>
        <w:jc w:val="both"/>
        <w:rPr>
          <w:rFonts w:ascii="Arial" w:hAnsi="Arial" w:cs="Arial"/>
          <w:bCs/>
          <w:sz w:val="20"/>
          <w:szCs w:val="20"/>
        </w:rPr>
      </w:pPr>
      <w:r w:rsidRPr="002A68B1">
        <w:rPr>
          <w:rFonts w:ascii="Arial" w:hAnsi="Arial" w:cs="Arial"/>
          <w:bCs/>
          <w:sz w:val="20"/>
          <w:szCs w:val="20"/>
        </w:rPr>
        <w:t>- Numeri Biologico: Anticipazioni “</w:t>
      </w:r>
      <w:proofErr w:type="spellStart"/>
      <w:r w:rsidRPr="002A68B1">
        <w:rPr>
          <w:rFonts w:ascii="Arial" w:hAnsi="Arial" w:cs="Arial"/>
          <w:bCs/>
          <w:sz w:val="20"/>
          <w:szCs w:val="20"/>
        </w:rPr>
        <w:t>Bio</w:t>
      </w:r>
      <w:proofErr w:type="spellEnd"/>
      <w:r w:rsidRPr="002A68B1">
        <w:rPr>
          <w:rFonts w:ascii="Arial" w:hAnsi="Arial" w:cs="Arial"/>
          <w:bCs/>
          <w:sz w:val="20"/>
          <w:szCs w:val="20"/>
        </w:rPr>
        <w:t xml:space="preserve"> in cifre 2022” dati 2021</w:t>
      </w:r>
      <w:r w:rsidRPr="004E098F">
        <w:rPr>
          <w:rFonts w:ascii="Arial" w:hAnsi="Arial" w:cs="Arial"/>
          <w:bCs/>
          <w:sz w:val="20"/>
          <w:szCs w:val="20"/>
        </w:rPr>
        <w:t xml:space="preserve"> </w:t>
      </w:r>
    </w:p>
    <w:p w14:paraId="0260C1E5" w14:textId="54FB1767" w:rsidR="00FD19AA" w:rsidRDefault="00FD19AA" w:rsidP="004E6DCE">
      <w:pPr>
        <w:spacing w:line="252" w:lineRule="auto"/>
        <w:jc w:val="both"/>
        <w:rPr>
          <w:rFonts w:ascii="Arial" w:hAnsi="Arial" w:cs="Arial"/>
          <w:bCs/>
          <w:sz w:val="20"/>
          <w:szCs w:val="20"/>
        </w:rPr>
      </w:pPr>
    </w:p>
    <w:p w14:paraId="34D2828E" w14:textId="05544A87" w:rsidR="00FD19AA" w:rsidRDefault="00FD19AA" w:rsidP="004E6DCE">
      <w:pPr>
        <w:spacing w:line="252" w:lineRule="auto"/>
        <w:jc w:val="both"/>
        <w:rPr>
          <w:rFonts w:ascii="Arial" w:hAnsi="Arial" w:cs="Arial"/>
          <w:bCs/>
          <w:sz w:val="20"/>
          <w:szCs w:val="20"/>
        </w:rPr>
      </w:pPr>
      <w:r>
        <w:rPr>
          <w:rFonts w:ascii="Arial" w:hAnsi="Arial" w:cs="Arial"/>
          <w:bCs/>
          <w:sz w:val="20"/>
          <w:szCs w:val="20"/>
        </w:rPr>
        <w:t>La cartella stampa completa, comprensiva delle schede dei Consorzi è scaricabile a questo link:</w:t>
      </w:r>
    </w:p>
    <w:p w14:paraId="3FBDA083" w14:textId="0AE76159" w:rsidR="00FD19AA" w:rsidRDefault="00000000" w:rsidP="004E6DCE">
      <w:pPr>
        <w:spacing w:line="252" w:lineRule="auto"/>
        <w:jc w:val="both"/>
        <w:rPr>
          <w:rFonts w:ascii="Arial" w:hAnsi="Arial" w:cs="Arial"/>
          <w:bCs/>
          <w:sz w:val="20"/>
          <w:szCs w:val="20"/>
        </w:rPr>
      </w:pPr>
      <w:hyperlink r:id="rId7" w:history="1">
        <w:r w:rsidR="00FD19AA" w:rsidRPr="0016739D">
          <w:rPr>
            <w:rStyle w:val="Collegamentoipertestuale"/>
            <w:rFonts w:ascii="Arial" w:hAnsi="Arial" w:cs="Arial"/>
            <w:bCs/>
            <w:sz w:val="20"/>
            <w:szCs w:val="20"/>
          </w:rPr>
          <w:t>https://www.buyfoodtoscana.it/cartella-stampa/</w:t>
        </w:r>
      </w:hyperlink>
      <w:r w:rsidR="00FD19AA">
        <w:rPr>
          <w:rFonts w:ascii="Arial" w:hAnsi="Arial" w:cs="Arial"/>
          <w:bCs/>
          <w:sz w:val="20"/>
          <w:szCs w:val="20"/>
        </w:rPr>
        <w:t xml:space="preserve"> </w:t>
      </w:r>
    </w:p>
    <w:p w14:paraId="140A2D23" w14:textId="77777777" w:rsidR="004E6DCE" w:rsidRDefault="004E6DCE" w:rsidP="004E6DCE">
      <w:pPr>
        <w:spacing w:line="252" w:lineRule="auto"/>
        <w:jc w:val="both"/>
        <w:rPr>
          <w:rFonts w:ascii="Arial" w:hAnsi="Arial" w:cs="Arial"/>
          <w:sz w:val="20"/>
          <w:szCs w:val="20"/>
        </w:rPr>
      </w:pPr>
    </w:p>
    <w:p w14:paraId="65724917" w14:textId="77777777" w:rsidR="004E6DCE" w:rsidRDefault="004E6DCE" w:rsidP="004E6DCE">
      <w:pPr>
        <w:spacing w:line="252" w:lineRule="auto"/>
        <w:jc w:val="both"/>
        <w:rPr>
          <w:rFonts w:ascii="Arial" w:hAnsi="Arial" w:cs="Arial"/>
          <w:sz w:val="20"/>
          <w:szCs w:val="20"/>
        </w:rPr>
      </w:pPr>
      <w:r>
        <w:rPr>
          <w:rFonts w:ascii="Arial" w:hAnsi="Arial" w:cs="Arial"/>
          <w:sz w:val="20"/>
          <w:szCs w:val="20"/>
        </w:rPr>
        <w:t>Contatti ufficio stampa per Buyfood 2022</w:t>
      </w:r>
    </w:p>
    <w:p w14:paraId="6C6AEC17" w14:textId="77777777" w:rsidR="004E6DCE" w:rsidRDefault="004E6DCE" w:rsidP="004E6DCE">
      <w:pPr>
        <w:spacing w:line="252" w:lineRule="auto"/>
        <w:jc w:val="both"/>
        <w:rPr>
          <w:rFonts w:ascii="Arial" w:hAnsi="Arial" w:cs="Arial"/>
          <w:sz w:val="20"/>
          <w:szCs w:val="20"/>
        </w:rPr>
      </w:pPr>
      <w:r>
        <w:rPr>
          <w:rFonts w:ascii="Arial" w:hAnsi="Arial" w:cs="Arial"/>
          <w:sz w:val="20"/>
          <w:szCs w:val="20"/>
        </w:rPr>
        <w:t xml:space="preserve">Mariangela Della Monica - Responsabile ufficio stampa FST   m.dellamonica@fst.it - </w:t>
      </w:r>
      <w:proofErr w:type="spellStart"/>
      <w:r>
        <w:rPr>
          <w:rFonts w:ascii="Arial" w:hAnsi="Arial" w:cs="Arial"/>
          <w:sz w:val="20"/>
          <w:szCs w:val="20"/>
        </w:rPr>
        <w:t>cell</w:t>
      </w:r>
      <w:proofErr w:type="spellEnd"/>
      <w:r>
        <w:rPr>
          <w:rFonts w:ascii="Arial" w:hAnsi="Arial" w:cs="Arial"/>
          <w:sz w:val="20"/>
          <w:szCs w:val="20"/>
        </w:rPr>
        <w:t xml:space="preserve">. 334 6606721 </w:t>
      </w:r>
    </w:p>
    <w:p w14:paraId="5CF02E68" w14:textId="77777777" w:rsidR="004E6DCE" w:rsidRDefault="004E6DCE" w:rsidP="004E6DCE">
      <w:pPr>
        <w:rPr>
          <w:rFonts w:ascii="Arial" w:hAnsi="Arial" w:cs="Arial"/>
          <w:sz w:val="20"/>
          <w:szCs w:val="20"/>
        </w:rPr>
      </w:pPr>
      <w:r>
        <w:rPr>
          <w:rFonts w:ascii="Arial" w:hAnsi="Arial" w:cs="Arial"/>
          <w:sz w:val="20"/>
          <w:szCs w:val="20"/>
        </w:rPr>
        <w:t>Francesca Puliti Cell. 392 9475467 francesca.puliti@chiarellopulitipartners.com</w:t>
      </w:r>
    </w:p>
    <w:p w14:paraId="053135F5" w14:textId="77777777" w:rsidR="004E6DCE" w:rsidRDefault="004E6DCE" w:rsidP="004E6DCE">
      <w:pPr>
        <w:jc w:val="both"/>
        <w:rPr>
          <w:rFonts w:ascii="Arial" w:hAnsi="Arial" w:cs="Arial"/>
          <w:sz w:val="20"/>
          <w:szCs w:val="20"/>
        </w:rPr>
      </w:pPr>
    </w:p>
    <w:bookmarkEnd w:id="0"/>
    <w:p w14:paraId="4BEFBA3D" w14:textId="77777777" w:rsidR="004E6DCE" w:rsidRDefault="004E6DCE" w:rsidP="004E6DCE"/>
    <w:p w14:paraId="13DCC4C9" w14:textId="77777777" w:rsidR="00140C8D" w:rsidRDefault="00140C8D"/>
    <w:sectPr w:rsidR="00140C8D">
      <w:headerReference w:type="default" r:id="rId8"/>
      <w:footerReference w:type="default" r:id="rId9"/>
      <w:pgSz w:w="11906" w:h="16838"/>
      <w:pgMar w:top="1871" w:right="1021" w:bottom="1701" w:left="1021" w:header="28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6F9D" w14:textId="77777777" w:rsidR="00FB646C" w:rsidRDefault="00FB646C">
      <w:r>
        <w:separator/>
      </w:r>
    </w:p>
  </w:endnote>
  <w:endnote w:type="continuationSeparator" w:id="0">
    <w:p w14:paraId="027382D3" w14:textId="77777777" w:rsidR="00FB646C" w:rsidRDefault="00FB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4F3" w14:textId="77777777" w:rsidR="006E14EC" w:rsidRDefault="00BE76D9">
    <w:pPr>
      <w:pStyle w:val="Pidipagina"/>
    </w:pPr>
    <w:r>
      <w:rPr>
        <w:noProof/>
      </w:rPr>
      <w:drawing>
        <wp:anchor distT="0" distB="0" distL="114300" distR="114300" simplePos="0" relativeHeight="251659264" behindDoc="0" locked="0" layoutInCell="0" allowOverlap="1" wp14:anchorId="2AB53AF4" wp14:editId="05A37165">
          <wp:simplePos x="0" y="0"/>
          <wp:positionH relativeFrom="column">
            <wp:posOffset>-510540</wp:posOffset>
          </wp:positionH>
          <wp:positionV relativeFrom="paragraph">
            <wp:posOffset>-700405</wp:posOffset>
          </wp:positionV>
          <wp:extent cx="7286625" cy="806450"/>
          <wp:effectExtent l="0" t="0" r="0" b="0"/>
          <wp:wrapTight wrapText="bothSides">
            <wp:wrapPolygon edited="0">
              <wp:start x="-2" y="0"/>
              <wp:lineTo x="-2" y="20913"/>
              <wp:lineTo x="21569" y="20913"/>
              <wp:lineTo x="21569" y="0"/>
              <wp:lineTo x="-2" y="0"/>
            </wp:wrapPolygon>
          </wp:wrapTight>
          <wp:docPr id="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5"/>
                  <pic:cNvPicPr>
                    <a:picLocks noChangeAspect="1" noChangeArrowheads="1"/>
                  </pic:cNvPicPr>
                </pic:nvPicPr>
                <pic:blipFill>
                  <a:blip r:embed="rId1"/>
                  <a:stretch>
                    <a:fillRect/>
                  </a:stretch>
                </pic:blipFill>
                <pic:spPr bwMode="auto">
                  <a:xfrm>
                    <a:off x="0" y="0"/>
                    <a:ext cx="7286625" cy="806450"/>
                  </a:xfrm>
                  <a:prstGeom prst="rect">
                    <a:avLst/>
                  </a:prstGeom>
                </pic:spPr>
              </pic:pic>
            </a:graphicData>
          </a:graphic>
        </wp:anchor>
      </w:drawing>
    </w:r>
  </w:p>
  <w:p w14:paraId="5BA386CE" w14:textId="77777777" w:rsidR="006E14EC"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B182" w14:textId="77777777" w:rsidR="00FB646C" w:rsidRDefault="00FB646C">
      <w:r>
        <w:separator/>
      </w:r>
    </w:p>
  </w:footnote>
  <w:footnote w:type="continuationSeparator" w:id="0">
    <w:p w14:paraId="1557782A" w14:textId="77777777" w:rsidR="00FB646C" w:rsidRDefault="00FB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A5E1" w14:textId="77777777" w:rsidR="006E14EC" w:rsidRDefault="00BE76D9">
    <w:pPr>
      <w:pStyle w:val="Intestazione"/>
      <w:jc w:val="center"/>
    </w:pPr>
    <w:r>
      <w:rPr>
        <w:noProof/>
      </w:rPr>
      <w:drawing>
        <wp:inline distT="0" distB="0" distL="0" distR="0" wp14:anchorId="236D95B0" wp14:editId="3E144559">
          <wp:extent cx="1009650" cy="1045210"/>
          <wp:effectExtent l="0" t="0" r="0" b="0"/>
          <wp:docPr id="1" name="Immagine 23" descr="mac giusti:Users:Giovanni:Desktop:Programma 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3" descr="mac giusti:Users:Giovanni:Desktop:Programma word:logo.png"/>
                  <pic:cNvPicPr>
                    <a:picLocks noChangeAspect="1" noChangeArrowheads="1"/>
                  </pic:cNvPicPr>
                </pic:nvPicPr>
                <pic:blipFill>
                  <a:blip r:embed="rId1"/>
                  <a:stretch>
                    <a:fillRect/>
                  </a:stretch>
                </pic:blipFill>
                <pic:spPr bwMode="auto">
                  <a:xfrm>
                    <a:off x="0" y="0"/>
                    <a:ext cx="1009650" cy="1045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016"/>
    <w:multiLevelType w:val="hybridMultilevel"/>
    <w:tmpl w:val="080616F2"/>
    <w:lvl w:ilvl="0" w:tplc="C870052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807C13"/>
    <w:multiLevelType w:val="multilevel"/>
    <w:tmpl w:val="6750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40F83"/>
    <w:multiLevelType w:val="hybridMultilevel"/>
    <w:tmpl w:val="8520A07A"/>
    <w:lvl w:ilvl="0" w:tplc="C870052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55629">
    <w:abstractNumId w:val="1"/>
  </w:num>
  <w:num w:numId="2" w16cid:durableId="1463109501">
    <w:abstractNumId w:val="2"/>
  </w:num>
  <w:num w:numId="3" w16cid:durableId="11825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DCE"/>
    <w:rsid w:val="00112E4F"/>
    <w:rsid w:val="00140C8D"/>
    <w:rsid w:val="00152290"/>
    <w:rsid w:val="001D3D1B"/>
    <w:rsid w:val="002868D9"/>
    <w:rsid w:val="002A68B1"/>
    <w:rsid w:val="004E6DCE"/>
    <w:rsid w:val="005A08B9"/>
    <w:rsid w:val="0063754F"/>
    <w:rsid w:val="00671F01"/>
    <w:rsid w:val="006C396E"/>
    <w:rsid w:val="007411A9"/>
    <w:rsid w:val="00747173"/>
    <w:rsid w:val="007622AA"/>
    <w:rsid w:val="00767E9E"/>
    <w:rsid w:val="007B3B98"/>
    <w:rsid w:val="008A3BFE"/>
    <w:rsid w:val="00920A8D"/>
    <w:rsid w:val="00991A27"/>
    <w:rsid w:val="00A936E4"/>
    <w:rsid w:val="00AF4F4A"/>
    <w:rsid w:val="00B067CC"/>
    <w:rsid w:val="00B72BA5"/>
    <w:rsid w:val="00BE76D9"/>
    <w:rsid w:val="00C10737"/>
    <w:rsid w:val="00E0726E"/>
    <w:rsid w:val="00E51461"/>
    <w:rsid w:val="00FB646C"/>
    <w:rsid w:val="00FD1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1754"/>
  <w15:chartTrackingRefBased/>
  <w15:docId w15:val="{BE7C0568-82EB-4FBD-8746-8F41A5B4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2290"/>
    <w:pPr>
      <w:suppressAutoHyphens/>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E6DCE"/>
  </w:style>
  <w:style w:type="character" w:customStyle="1" w:styleId="PidipaginaCarattere">
    <w:name w:val="Piè di pagina Carattere"/>
    <w:basedOn w:val="Carpredefinitoparagrafo"/>
    <w:link w:val="Pidipagina"/>
    <w:uiPriority w:val="99"/>
    <w:qFormat/>
    <w:rsid w:val="004E6DCE"/>
  </w:style>
  <w:style w:type="paragraph" w:styleId="Intestazione">
    <w:name w:val="header"/>
    <w:basedOn w:val="Normale"/>
    <w:link w:val="IntestazioneCarattere"/>
    <w:uiPriority w:val="99"/>
    <w:unhideWhenUsed/>
    <w:rsid w:val="004E6DCE"/>
    <w:pPr>
      <w:tabs>
        <w:tab w:val="center" w:pos="4819"/>
        <w:tab w:val="right" w:pos="9638"/>
      </w:tabs>
    </w:pPr>
    <w:rPr>
      <w:rFonts w:eastAsiaTheme="minorHAnsi"/>
      <w:sz w:val="22"/>
      <w:szCs w:val="22"/>
      <w:lang w:eastAsia="en-US"/>
    </w:rPr>
  </w:style>
  <w:style w:type="character" w:customStyle="1" w:styleId="IntestazioneCarattere1">
    <w:name w:val="Intestazione Carattere1"/>
    <w:basedOn w:val="Carpredefinitoparagrafo"/>
    <w:uiPriority w:val="99"/>
    <w:semiHidden/>
    <w:rsid w:val="004E6DCE"/>
    <w:rPr>
      <w:rFonts w:eastAsiaTheme="minorEastAsia"/>
      <w:sz w:val="24"/>
      <w:szCs w:val="24"/>
      <w:lang w:eastAsia="it-IT"/>
    </w:rPr>
  </w:style>
  <w:style w:type="paragraph" w:styleId="Pidipagina">
    <w:name w:val="footer"/>
    <w:basedOn w:val="Normale"/>
    <w:link w:val="PidipaginaCarattere"/>
    <w:uiPriority w:val="99"/>
    <w:unhideWhenUsed/>
    <w:rsid w:val="004E6DCE"/>
    <w:pPr>
      <w:tabs>
        <w:tab w:val="center" w:pos="4819"/>
        <w:tab w:val="right" w:pos="9638"/>
      </w:tabs>
    </w:pPr>
    <w:rPr>
      <w:rFonts w:eastAsiaTheme="minorHAnsi"/>
      <w:sz w:val="22"/>
      <w:szCs w:val="22"/>
      <w:lang w:eastAsia="en-US"/>
    </w:rPr>
  </w:style>
  <w:style w:type="character" w:customStyle="1" w:styleId="PidipaginaCarattere1">
    <w:name w:val="Piè di pagina Carattere1"/>
    <w:basedOn w:val="Carpredefinitoparagrafo"/>
    <w:uiPriority w:val="99"/>
    <w:semiHidden/>
    <w:rsid w:val="004E6DCE"/>
    <w:rPr>
      <w:rFonts w:eastAsiaTheme="minorEastAsia"/>
      <w:sz w:val="24"/>
      <w:szCs w:val="24"/>
      <w:lang w:eastAsia="it-IT"/>
    </w:rPr>
  </w:style>
  <w:style w:type="character" w:styleId="Collegamentoipertestuale">
    <w:name w:val="Hyperlink"/>
    <w:basedOn w:val="Carpredefinitoparagrafo"/>
    <w:uiPriority w:val="99"/>
    <w:unhideWhenUsed/>
    <w:rsid w:val="00FD19AA"/>
    <w:rPr>
      <w:color w:val="0563C1" w:themeColor="hyperlink"/>
      <w:u w:val="single"/>
    </w:rPr>
  </w:style>
  <w:style w:type="character" w:styleId="Menzionenonrisolta">
    <w:name w:val="Unresolved Mention"/>
    <w:basedOn w:val="Carpredefinitoparagrafo"/>
    <w:uiPriority w:val="99"/>
    <w:semiHidden/>
    <w:unhideWhenUsed/>
    <w:rsid w:val="00FD19AA"/>
    <w:rPr>
      <w:color w:val="605E5C"/>
      <w:shd w:val="clear" w:color="auto" w:fill="E1DFDD"/>
    </w:rPr>
  </w:style>
  <w:style w:type="paragraph" w:styleId="Revisione">
    <w:name w:val="Revision"/>
    <w:hidden/>
    <w:uiPriority w:val="99"/>
    <w:semiHidden/>
    <w:rsid w:val="001D3D1B"/>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7B3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yfoodtoscana.it/cartella-stam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1083</Words>
  <Characters>6177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Mariangela</cp:lastModifiedBy>
  <cp:revision>2</cp:revision>
  <dcterms:created xsi:type="dcterms:W3CDTF">2022-10-11T08:20:00Z</dcterms:created>
  <dcterms:modified xsi:type="dcterms:W3CDTF">2022-10-11T08:20:00Z</dcterms:modified>
</cp:coreProperties>
</file>