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7D28" w14:textId="04B1E703" w:rsidR="00B14411" w:rsidRDefault="00B14411" w:rsidP="00B14411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B14411">
        <w:rPr>
          <w:rFonts w:ascii="Calibri" w:eastAsia="Calibri" w:hAnsi="Calibri" w:cs="Calibri"/>
          <w:b/>
          <w:bCs/>
          <w:sz w:val="28"/>
          <w:szCs w:val="28"/>
          <w:lang w:eastAsia="en-US"/>
        </w:rPr>
        <w:t>Crisi russo-ucraina: On line il Report CREA Politiche e Bioeconomia,</w:t>
      </w:r>
    </w:p>
    <w:p w14:paraId="61E324F9" w14:textId="685B8775" w:rsidR="00B14411" w:rsidRPr="00B14411" w:rsidRDefault="00B14411" w:rsidP="00B14411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B14411">
        <w:rPr>
          <w:rFonts w:ascii="Calibri" w:eastAsia="Calibri" w:hAnsi="Calibri" w:cs="Calibri"/>
          <w:b/>
          <w:bCs/>
          <w:sz w:val="28"/>
          <w:szCs w:val="28"/>
          <w:lang w:eastAsia="en-US"/>
        </w:rPr>
        <w:t>quali effetti sugli scambi agroalimentari dell’Italia?</w:t>
      </w:r>
    </w:p>
    <w:p w14:paraId="620E3C45" w14:textId="37F81E14" w:rsidR="00B14411" w:rsidRPr="00B14411" w:rsidRDefault="00B14411" w:rsidP="00B14411">
      <w:pPr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Nel II trimestre netto aumento degli scambi agroalimentari dell’Italia, nonostante la guerra.</w:t>
      </w:r>
    </w:p>
    <w:p w14:paraId="572B1EC6" w14:textId="77777777" w:rsidR="00B14411" w:rsidRPr="00B14411" w:rsidRDefault="00B14411" w:rsidP="00B14411">
      <w:pPr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Pesano le dinamiche inflazionistiche, ma a crescere sono anche le quantità esportate</w:t>
      </w:r>
    </w:p>
    <w:p w14:paraId="2C486780" w14:textId="77777777" w:rsidR="00B14411" w:rsidRPr="00B14411" w:rsidRDefault="00B14411" w:rsidP="00B14411">
      <w:pP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</w:p>
    <w:p w14:paraId="70B75D9B" w14:textId="77777777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Nonostante la guerra, prosegue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l’andamento positivo degli scambi agroalimentari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dell’Italia. Anche nel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II trimestre 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2022, in linea con i primi tre mesi dell’anno, si registra un netto aumento in valore delle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esportazioni (+19%)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e delle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importazioni agroalimentari (+34%)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, rispetto allo stesso periodo del 2021. L’export e l’import agroalimentare superano entrambi, per la prima volta, il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valore record di 15 miliardi di euro nel II trimestre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. Le dinamiche inflazionistiche, con un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aumento rilevante dei prezzi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, giocano un ruolo importante sull’aumento dei valori, ma a crescere sono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anche le quantità esportate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dei principali prodotti di esportazione.</w:t>
      </w:r>
    </w:p>
    <w:p w14:paraId="458F07C8" w14:textId="03CB099B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Gli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effetti della crisi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nel II trimestre sono evidenti sia per l’import agroalimentare dell’Italia dall’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Ucraina (-29% in valore) 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sia per l’export verso la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Russia (-39%)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. Tuttavia, la netta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contrazione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delle quantità importate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dall’Ucraina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dei principali prodotti, come olio di girasole (-34%), mais (-72%) e panelli di girasole (-59%), è più che compensata dalle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maggiori importazioni da altri mercati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, quali Ungheria e Croazia. Allo stesso modo, nonostante il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crollo dell’export agroalimentare verso la Russia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di alcuni prodotti del Made in </w:t>
      </w:r>
      <w:proofErr w:type="spellStart"/>
      <w:r w:rsidRPr="00B14411">
        <w:rPr>
          <w:rFonts w:ascii="Calibri" w:eastAsia="Calibri" w:hAnsi="Calibri" w:cs="Calibri"/>
          <w:sz w:val="22"/>
          <w:szCs w:val="22"/>
          <w:lang w:eastAsia="en-US"/>
        </w:rPr>
        <w:t>Italy</w:t>
      </w:r>
      <w:proofErr w:type="spellEnd"/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, quali spumanti DOP, caffè torrefatto e olio extravergine, le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esportazioni totali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dell’Italia di tali prodotti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crescono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nel II trimestre 2022, grazie all’ottima performance di vendite su altri mercati di destinazione</w:t>
      </w:r>
      <w:r w:rsidR="00C509AF">
        <w:rPr>
          <w:rFonts w:ascii="Calibri" w:eastAsia="Calibri" w:hAnsi="Calibri" w:cs="Calibri"/>
          <w:sz w:val="22"/>
          <w:szCs w:val="22"/>
          <w:lang w:eastAsia="en-US"/>
        </w:rPr>
        <w:t>, come Francia, Stati Uniti e Canada.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420997F" w14:textId="1AF50D68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sz w:val="22"/>
          <w:szCs w:val="22"/>
          <w:lang w:eastAsia="en-US"/>
        </w:rPr>
        <w:t>È quanto emerge dal </w:t>
      </w:r>
      <w:r w:rsidRPr="00B14411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Report 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realizzato dal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CREA Politiche e Bioeconomia, </w:t>
      </w:r>
      <w:r w:rsidRPr="00B14411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sugli effetti della crisi russo-ucraina sugli scambi agroalimentari dell’Italia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e disponibile </w:t>
      </w:r>
      <w:hyperlink r:id="rId11" w:history="1">
        <w:r w:rsidRPr="00B14411">
          <w:rPr>
            <w:rStyle w:val="Collegamentoipertestuale"/>
            <w:rFonts w:ascii="Calibri" w:eastAsia="Calibri" w:hAnsi="Calibri" w:cs="Calibri"/>
            <w:b/>
            <w:bCs/>
            <w:sz w:val="22"/>
            <w:szCs w:val="22"/>
            <w:lang w:eastAsia="en-US"/>
          </w:rPr>
          <w:t>on line</w:t>
        </w:r>
      </w:hyperlink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E254EF4" w14:textId="77777777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B1441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Il ruolo di Russia e Ucraina negli scambi agroalimentari dell’Italia nel 2021</w:t>
      </w:r>
    </w:p>
    <w:p w14:paraId="485298D8" w14:textId="77777777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Russia e Ucraina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sono tra i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principali esportatori mondiali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di alcune materie prime agroalimentari, quali grano, mais, orzo e olio di girasole. La crisi internazionale ha posto maggiore attenzione sulla dipendenza dell’Italia dall’estero di alcuni prodotti, importanti per la nostra industria agroalimentare. Nel 2021 l’Italia ha importato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dall’Ucraina il 46% dell’olio di girasole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e il 15% del mais; inoltre, quasi la metà dei panelli di girasole proveniva da Russia e Ucraina.</w:t>
      </w:r>
    </w:p>
    <w:p w14:paraId="23BE64C5" w14:textId="77777777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Dal lato delle esportazioni agroalimentari dell’Italia, nel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2021 Russia e Ucraina valevano oltre 900 milioni di euro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, vale a dire poco meno del 2% del totale. Molti dei prodotti esportati appartengono al Made in </w:t>
      </w:r>
      <w:proofErr w:type="spellStart"/>
      <w:r w:rsidRPr="00B14411">
        <w:rPr>
          <w:rFonts w:ascii="Calibri" w:eastAsia="Calibri" w:hAnsi="Calibri" w:cs="Calibri"/>
          <w:sz w:val="22"/>
          <w:szCs w:val="22"/>
          <w:lang w:eastAsia="en-US"/>
        </w:rPr>
        <w:t>Italy</w:t>
      </w:r>
      <w:proofErr w:type="spellEnd"/>
      <w:r w:rsidRPr="00B14411">
        <w:rPr>
          <w:rFonts w:ascii="Calibri" w:eastAsia="Calibri" w:hAnsi="Calibri" w:cs="Calibri"/>
          <w:sz w:val="22"/>
          <w:szCs w:val="22"/>
          <w:lang w:eastAsia="en-US"/>
        </w:rPr>
        <w:t>, come vini e spumanti DOP, olio di oliva, caffè torrefatto, pasta e conserve di pomodoro.</w:t>
      </w:r>
    </w:p>
    <w:p w14:paraId="5A2CAC49" w14:textId="77777777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La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maggior parte degli scambi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agroalimentari dell’Italia con la Russia e l’Ucraina è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concentrata in poche regioni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>. Nel 2021 tre quarti delle esportazioni hanno riguardato quattro regioni settentrionali (Piemonte, Emilia-Romagna, Lombardia e Veneto). L’80% delle importazioni ha interessato Emilia-Romagna Puglia, Lombardia e Campania. L’Emilia-Romagna concentra da sola il 40% degli acquisti agroalimentari provenienti da Russia e Ucraina: si tratta principalmente di olio di semi, mais e panelli per la zootecnia.</w:t>
      </w:r>
    </w:p>
    <w:p w14:paraId="19D7E5EB" w14:textId="77777777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B14411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Gli effetti della crisi nel II trimestre 2022</w:t>
      </w:r>
    </w:p>
    <w:p w14:paraId="0A9C3986" w14:textId="77777777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Dopo un inizio 2022 in netta crescita, a partire da marzo le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importazioni agroalimentari dell’Italia dall’Ucraina si contraggono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rapidamente. La riduzione nel II trimestre riguarda le quantità importate sia di prodotti agricoli, soprattutto mais, sia di trasformati, come l’olio di girasole. A un calo delle quantità importate di olio di girasole (-34%), corrisponde però un incremento in valore, a conferma dell’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aumento dei “prezzi” di importazione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. Le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minori quantità importate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di olio di girasole e di mais dall'Ucraina vengono tuttavia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più che compensate dai flussi provenienti da altri paesi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>, quali Ungheria e Croazia.</w:t>
      </w:r>
    </w:p>
    <w:p w14:paraId="2657724B" w14:textId="77777777" w:rsidR="00B14411" w:rsidRPr="00B14411" w:rsidRDefault="00B14411" w:rsidP="00B14411">
      <w:pPr>
        <w:ind w:left="-567" w:right="-56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Come per l’import dall’Ucraina, anche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l’export agroalimentare verso la Russia,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dopo un ottimo avvio all’inizio del 2022, mostra una netta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contrazione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a partire da marzo, soprattutto per i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prodotti del Made in </w:t>
      </w:r>
      <w:proofErr w:type="spellStart"/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Italy</w:t>
      </w:r>
      <w:proofErr w:type="spellEnd"/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: si dimezzano le vendite di spumanti DOP, caffè torrefatto e olio extravergine di oliva. Va, tuttavia, precisato che le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esportazioni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complessive dell’Italia </w:t>
      </w:r>
      <w:r w:rsidRPr="00B14411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 questi prodotti continuano a crescere</w:t>
      </w:r>
      <w:r w:rsidRPr="00B14411">
        <w:rPr>
          <w:rFonts w:ascii="Calibri" w:eastAsia="Calibri" w:hAnsi="Calibri" w:cs="Calibri"/>
          <w:sz w:val="22"/>
          <w:szCs w:val="22"/>
          <w:lang w:eastAsia="en-US"/>
        </w:rPr>
        <w:t xml:space="preserve"> anche nel II trimestre, in linea con l’andamento positivo dell’export agroalimentare totale.</w:t>
      </w:r>
    </w:p>
    <w:p w14:paraId="09EFE90B" w14:textId="7617AD9E" w:rsidR="001F1808" w:rsidRDefault="004C5C41" w:rsidP="00B14411">
      <w:pPr>
        <w:pStyle w:val="paragraph"/>
        <w:spacing w:before="0" w:beforeAutospacing="0" w:after="120" w:afterAutospacing="0" w:line="276" w:lineRule="auto"/>
        <w:ind w:left="-567" w:right="-569"/>
        <w:jc w:val="both"/>
        <w:textAlignment w:val="baseline"/>
      </w:pPr>
      <w:r w:rsidRPr="009D342C">
        <w:t xml:space="preserve"> </w:t>
      </w:r>
    </w:p>
    <w:p w14:paraId="30C6EE96" w14:textId="11699948" w:rsidR="008A4F6E" w:rsidRPr="009D342C" w:rsidRDefault="00B56889" w:rsidP="00192173">
      <w:pPr>
        <w:pStyle w:val="paragraph"/>
        <w:spacing w:before="0" w:beforeAutospacing="0" w:after="120" w:afterAutospacing="0" w:line="276" w:lineRule="auto"/>
        <w:ind w:left="-567" w:right="-569"/>
        <w:jc w:val="both"/>
        <w:textAlignment w:val="baseline"/>
      </w:pPr>
      <w:r w:rsidRPr="005F64B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Contatto stampa: </w:t>
      </w:r>
      <w:r w:rsidR="005F64B9" w:rsidRPr="005F64B9">
        <w:rPr>
          <w:rFonts w:ascii="Calibri" w:eastAsia="Calibri" w:hAnsi="Calibri" w:cs="Calibri"/>
          <w:i/>
          <w:iCs/>
          <w:sz w:val="22"/>
          <w:szCs w:val="22"/>
          <w:lang w:eastAsia="en-US"/>
        </w:rPr>
        <w:t>Micaela Conterio 3358458589</w:t>
      </w:r>
    </w:p>
    <w:sectPr w:rsidR="008A4F6E" w:rsidRPr="009D342C" w:rsidSect="003A42C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CC20" w14:textId="77777777" w:rsidR="009D227B" w:rsidRDefault="009D227B">
      <w:r>
        <w:separator/>
      </w:r>
    </w:p>
  </w:endnote>
  <w:endnote w:type="continuationSeparator" w:id="0">
    <w:p w14:paraId="507AA2A0" w14:textId="77777777" w:rsidR="009D227B" w:rsidRDefault="009D227B">
      <w:r>
        <w:continuationSeparator/>
      </w:r>
    </w:p>
  </w:endnote>
  <w:endnote w:type="continuationNotice" w:id="1">
    <w:p w14:paraId="07490896" w14:textId="77777777" w:rsidR="009D227B" w:rsidRDefault="009D2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48" w:type="dxa"/>
      <w:tblInd w:w="-600" w:type="dxa"/>
      <w:tblLook w:val="01E0" w:firstRow="1" w:lastRow="1" w:firstColumn="1" w:lastColumn="1" w:noHBand="0" w:noVBand="0"/>
    </w:tblPr>
    <w:tblGrid>
      <w:gridCol w:w="600"/>
      <w:gridCol w:w="3708"/>
      <w:gridCol w:w="1181"/>
      <w:gridCol w:w="5708"/>
      <w:gridCol w:w="551"/>
    </w:tblGrid>
    <w:tr w:rsidR="008E73F1" w:rsidRPr="006845D1" w14:paraId="30C6EEA7" w14:textId="77777777" w:rsidTr="000B28A1">
      <w:trPr>
        <w:gridBefore w:val="1"/>
        <w:wBefore w:w="600" w:type="dxa"/>
        <w:trHeight w:val="62"/>
      </w:trPr>
      <w:tc>
        <w:tcPr>
          <w:tcW w:w="4889" w:type="dxa"/>
          <w:gridSpan w:val="2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gridSpan w:val="2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0B28A1">
      <w:trPr>
        <w:gridBefore w:val="1"/>
        <w:wBefore w:w="600" w:type="dxa"/>
      </w:trPr>
      <w:tc>
        <w:tcPr>
          <w:tcW w:w="4889" w:type="dxa"/>
          <w:gridSpan w:val="2"/>
        </w:tcPr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  <w:gridSpan w:val="2"/>
        </w:tcPr>
        <w:p w14:paraId="30C6EEB3" w14:textId="77777777" w:rsidR="00486825" w:rsidRPr="001748D2" w:rsidRDefault="00486825" w:rsidP="00486825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0B28A1" w:rsidRPr="001748D2" w14:paraId="29B01ED9" w14:textId="77777777" w:rsidTr="000B28A1">
      <w:tblPrEx>
        <w:tblLook w:val="0000" w:firstRow="0" w:lastRow="0" w:firstColumn="0" w:lastColumn="0" w:noHBand="0" w:noVBand="0"/>
      </w:tblPrEx>
      <w:trPr>
        <w:gridAfter w:val="1"/>
        <w:wAfter w:w="551" w:type="dxa"/>
      </w:trPr>
      <w:tc>
        <w:tcPr>
          <w:tcW w:w="4308" w:type="dxa"/>
          <w:gridSpan w:val="2"/>
          <w:shd w:val="clear" w:color="auto" w:fill="auto"/>
        </w:tcPr>
        <w:p w14:paraId="5FFE6C0D" w14:textId="77777777" w:rsidR="000B28A1" w:rsidRPr="0022430F" w:rsidRDefault="000B28A1" w:rsidP="000B28A1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46948DCC" w14:textId="2E2CAAD4" w:rsidR="000B28A1" w:rsidRDefault="00AD3266" w:rsidP="000B28A1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Micaela Conterio</w:t>
          </w:r>
          <w:r w:rsidR="009728E0">
            <w:rPr>
              <w:rFonts w:ascii="Sylfaen" w:hAnsi="Sylfaen"/>
              <w:b/>
              <w:noProof/>
              <w:color w:val="288037"/>
              <w:sz w:val="16"/>
              <w:szCs w:val="16"/>
            </w:rPr>
            <w:t>, giornalista</w:t>
          </w:r>
        </w:p>
        <w:p w14:paraId="1EB72364" w14:textId="77777777" w:rsidR="00AD3266" w:rsidRPr="0022430F" w:rsidRDefault="00AD3266" w:rsidP="000B28A1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4C1092F7" w14:textId="77777777" w:rsidR="000B28A1" w:rsidRPr="0022430F" w:rsidRDefault="000B28A1" w:rsidP="000B28A1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32E2EEFD" w14:textId="77777777" w:rsidR="000B28A1" w:rsidRPr="006E63D4" w:rsidRDefault="000B28A1" w:rsidP="000B28A1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46F730E8" w14:textId="77777777" w:rsidR="000B28A1" w:rsidRPr="006E63D4" w:rsidRDefault="000B28A1" w:rsidP="000B28A1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141C1BAF" w14:textId="77777777" w:rsidR="000B28A1" w:rsidRPr="00CC2862" w:rsidRDefault="000B28A1" w:rsidP="000B28A1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155ED587" w14:textId="77777777" w:rsidR="000B28A1" w:rsidRPr="00251D9E" w:rsidRDefault="000B28A1" w:rsidP="000B28A1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  <w:gridSpan w:val="2"/>
        </w:tcPr>
        <w:p w14:paraId="7232646C" w14:textId="77777777" w:rsidR="000B28A1" w:rsidRPr="008E200E" w:rsidRDefault="000B28A1" w:rsidP="000B28A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12436EE9" w14:textId="77777777" w:rsidR="000B28A1" w:rsidRPr="008E200E" w:rsidRDefault="000B28A1" w:rsidP="000B28A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400294DF" w14:textId="77777777" w:rsidR="000B28A1" w:rsidRPr="008E200E" w:rsidRDefault="000B28A1" w:rsidP="000B28A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3E15F9A4" w14:textId="77777777" w:rsidR="000B28A1" w:rsidRPr="008E200E" w:rsidRDefault="000B28A1" w:rsidP="000B28A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6C16DF1E" w14:textId="77777777" w:rsidR="000B28A1" w:rsidRPr="008E200E" w:rsidRDefault="000B28A1" w:rsidP="000B28A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47A7A3C" w14:textId="77777777" w:rsidR="000B28A1" w:rsidRPr="001748D2" w:rsidRDefault="000B28A1" w:rsidP="000B28A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486825" w:rsidRPr="006845D1" w14:paraId="30C6EEB7" w14:textId="77777777" w:rsidTr="000B28A1">
      <w:trPr>
        <w:gridBefore w:val="1"/>
        <w:wBefore w:w="600" w:type="dxa"/>
      </w:trPr>
      <w:tc>
        <w:tcPr>
          <w:tcW w:w="4889" w:type="dxa"/>
          <w:gridSpan w:val="2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gridSpan w:val="2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0B28A1">
      <w:trPr>
        <w:gridBefore w:val="1"/>
        <w:wBefore w:w="600" w:type="dxa"/>
      </w:trPr>
      <w:tc>
        <w:tcPr>
          <w:tcW w:w="4889" w:type="dxa"/>
          <w:gridSpan w:val="2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gridSpan w:val="2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34" w:type="dxa"/>
      <w:tblInd w:w="-736" w:type="dxa"/>
      <w:tblLayout w:type="fixed"/>
      <w:tblLook w:val="0000" w:firstRow="0" w:lastRow="0" w:firstColumn="0" w:lastColumn="0" w:noHBand="0" w:noVBand="0"/>
    </w:tblPr>
    <w:tblGrid>
      <w:gridCol w:w="4438"/>
      <w:gridCol w:w="7096"/>
    </w:tblGrid>
    <w:tr w:rsidR="008E73F1" w:rsidRPr="001748D2" w14:paraId="30C6EECE" w14:textId="77777777" w:rsidTr="006F1E6A">
      <w:trPr>
        <w:trHeight w:val="237"/>
      </w:trPr>
      <w:tc>
        <w:tcPr>
          <w:tcW w:w="4438" w:type="dxa"/>
          <w:shd w:val="clear" w:color="auto" w:fill="auto"/>
        </w:tcPr>
        <w:p w14:paraId="30C6EEC7" w14:textId="77777777" w:rsidR="008E73F1" w:rsidRPr="00C01809" w:rsidRDefault="008E73F1" w:rsidP="00507FB6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7096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5B7FAF" w:rsidRPr="001748D2" w14:paraId="7BD74AA7" w14:textId="77777777" w:rsidTr="006F1E6A">
      <w:trPr>
        <w:trHeight w:val="1664"/>
      </w:trPr>
      <w:tc>
        <w:tcPr>
          <w:tcW w:w="4438" w:type="dxa"/>
          <w:shd w:val="clear" w:color="auto" w:fill="auto"/>
        </w:tcPr>
        <w:p w14:paraId="2030E0DD" w14:textId="4BFEB424" w:rsidR="005B7FA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bookmarkStart w:id="1" w:name="_Hlk98514764"/>
          <w:bookmarkEnd w:id="0"/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51179D1" w14:textId="353D774C" w:rsidR="009728E0" w:rsidRPr="0022430F" w:rsidRDefault="009728E0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Micaela Conterio, giornalista</w:t>
          </w:r>
          <w:r w:rsidR="003166AB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335 8458589</w:t>
          </w:r>
        </w:p>
        <w:p w14:paraId="5EDE9DF7" w14:textId="3475B2DC" w:rsidR="005B7FAF" w:rsidRDefault="005B7FAF" w:rsidP="00AD3E3F">
          <w:pPr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AD3E3F">
          <w:pPr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0689C64" w14:textId="3CC2A173" w:rsidR="00D53378" w:rsidRDefault="005B7FAF" w:rsidP="00AD3E3F">
          <w:pPr>
            <w:ind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</w:t>
          </w:r>
          <w:r w:rsidR="00D53378">
            <w:rPr>
              <w:rFonts w:ascii="Sylfaen" w:hAnsi="Sylfaen"/>
              <w:b/>
              <w:color w:val="288037"/>
              <w:sz w:val="16"/>
              <w:szCs w:val="16"/>
            </w:rPr>
            <w:t>Sede Centrale- Via delle Navicella 2</w:t>
          </w:r>
          <w:r w:rsidR="00603B77">
            <w:rPr>
              <w:rFonts w:ascii="Sylfaen" w:hAnsi="Sylfaen"/>
              <w:b/>
              <w:color w:val="288037"/>
              <w:sz w:val="16"/>
              <w:szCs w:val="16"/>
            </w:rPr>
            <w:t>/</w:t>
          </w:r>
          <w:r w:rsidR="00D53378">
            <w:rPr>
              <w:rFonts w:ascii="Sylfaen" w:hAnsi="Sylfaen"/>
              <w:b/>
              <w:color w:val="288037"/>
              <w:sz w:val="16"/>
              <w:szCs w:val="16"/>
            </w:rPr>
            <w:t>4</w:t>
          </w:r>
          <w:r w:rsidR="00603B77">
            <w:rPr>
              <w:rFonts w:ascii="Sylfaen" w:hAnsi="Sylfaen"/>
              <w:b/>
              <w:color w:val="288037"/>
              <w:sz w:val="16"/>
              <w:szCs w:val="16"/>
            </w:rPr>
            <w:t xml:space="preserve"> – 00184 Roma</w:t>
          </w:r>
        </w:p>
        <w:p w14:paraId="02CD2C22" w14:textId="4E3C0CBA" w:rsidR="00CC2862" w:rsidRPr="00CC2862" w:rsidRDefault="00603B77" w:rsidP="00AD3E3F">
          <w:pPr>
            <w:ind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 xml:space="preserve">CREA – Ufficio Stampa - 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via </w:t>
          </w:r>
          <w:r w:rsidR="0089022E">
            <w:rPr>
              <w:rFonts w:ascii="Sylfaen" w:hAnsi="Sylfaen"/>
              <w:b/>
              <w:color w:val="288037"/>
              <w:sz w:val="16"/>
              <w:szCs w:val="16"/>
            </w:rPr>
            <w:t>Barberini 36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0018</w:t>
          </w:r>
          <w:r w:rsidR="0089022E">
            <w:rPr>
              <w:rFonts w:ascii="Sylfaen" w:hAnsi="Sylfaen"/>
              <w:b/>
              <w:color w:val="288037"/>
              <w:sz w:val="16"/>
              <w:szCs w:val="16"/>
            </w:rPr>
            <w:t>7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Roma</w:t>
          </w:r>
        </w:p>
        <w:p w14:paraId="7218C141" w14:textId="6AA16F99" w:rsidR="005B7FAF" w:rsidRPr="00251D9E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="00D545EE" w:rsidRPr="00251D9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</w:p>
      </w:tc>
      <w:tc>
        <w:tcPr>
          <w:tcW w:w="7096" w:type="dxa"/>
        </w:tcPr>
        <w:p w14:paraId="3ABAC935" w14:textId="4B768E08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Twitter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CREA_Ricerca</w:t>
          </w:r>
          <w:proofErr w:type="spellEnd"/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crearicerca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1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F398FB6" w14:textId="77777777" w:rsidR="005B7FAF" w:rsidRDefault="005B7FAF" w:rsidP="005B7FAF">
          <w:pPr>
            <w:pStyle w:val="Testonormale"/>
            <w:ind w:left="-1079" w:right="458"/>
            <w:jc w:val="right"/>
            <w:rPr>
              <w:rStyle w:val="Collegamentoipertestuale"/>
              <w:rFonts w:ascii="Sylfaen" w:hAnsi="Sylfaen"/>
              <w:b/>
              <w:bCs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2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  <w:p w14:paraId="4A38B07B" w14:textId="3642330C" w:rsidR="00D545EE" w:rsidRPr="001748D2" w:rsidRDefault="00D545EE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D545EE">
            <w:rPr>
              <w:rFonts w:ascii="Sylfaen" w:hAnsi="Sylfaen"/>
              <w:b/>
              <w:bCs/>
              <w:color w:val="288037"/>
              <w:sz w:val="16"/>
              <w:szCs w:val="16"/>
            </w:rPr>
            <w:t>W  </w:t>
          </w:r>
          <w:hyperlink r:id="rId3" w:history="1">
            <w:r w:rsidRPr="00D545E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www.crea.gov.it</w:t>
            </w:r>
          </w:hyperlink>
        </w:p>
      </w:tc>
    </w:tr>
    <w:bookmarkEnd w:id="1"/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C8B4" w14:textId="77777777" w:rsidR="009D227B" w:rsidRDefault="009D227B">
      <w:r>
        <w:separator/>
      </w:r>
    </w:p>
  </w:footnote>
  <w:footnote w:type="continuationSeparator" w:id="0">
    <w:p w14:paraId="78E94B84" w14:textId="77777777" w:rsidR="009D227B" w:rsidRDefault="009D227B">
      <w:r>
        <w:continuationSeparator/>
      </w:r>
    </w:p>
  </w:footnote>
  <w:footnote w:type="continuationNotice" w:id="1">
    <w:p w14:paraId="75CBA8F7" w14:textId="77777777" w:rsidR="009D227B" w:rsidRDefault="009D2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39" name="Immagine 39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F" w14:textId="4DB8AFB8" w:rsidR="008E73F1" w:rsidRDefault="0080270B" w:rsidP="0080270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C6EED5" wp14:editId="656032B4">
              <wp:simplePos x="0" y="0"/>
              <wp:positionH relativeFrom="column">
                <wp:posOffset>3829828</wp:posOffset>
              </wp:positionH>
              <wp:positionV relativeFrom="paragraph">
                <wp:posOffset>-330030</wp:posOffset>
              </wp:positionV>
              <wp:extent cx="2215166" cy="682580"/>
              <wp:effectExtent l="0" t="0" r="0" b="381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166" cy="68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A" w14:textId="35D8BDBD" w:rsidR="008E73F1" w:rsidRPr="00ED7ACC" w:rsidRDefault="0080270B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</w:t>
                          </w:r>
                          <w:r w:rsidR="00ED7ACC"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 xml:space="preserve"> </w:t>
                          </w:r>
                          <w:r w:rsidR="008E73F1"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="008E73F1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05F11B03" w:rsidR="00ED7ACC" w:rsidRDefault="0027022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5</w:t>
                          </w:r>
                          <w:r w:rsidR="00B14411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7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EF1858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</w:p>
                        <w:p w14:paraId="30C6EEDC" w14:textId="0ADFA63B" w:rsidR="00ED7ACC" w:rsidRPr="00ED7ACC" w:rsidRDefault="00B1441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27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10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EF1858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1.55pt;margin-top:-26pt;width:174.4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" stroked="f">
              <v:textbox>
                <w:txbxContent>
                  <w:p w14:paraId="30C6EEDA" w14:textId="35D8BDBD" w:rsidR="008E73F1" w:rsidRPr="00ED7ACC" w:rsidRDefault="0080270B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</w:t>
                    </w:r>
                    <w:r w:rsidR="00ED7ACC"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 xml:space="preserve"> </w:t>
                    </w:r>
                    <w:r w:rsidR="008E73F1"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="008E73F1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05F11B03" w:rsidR="00ED7ACC" w:rsidRDefault="0027022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5</w:t>
                    </w:r>
                    <w:r w:rsidR="00B14411">
                      <w:rPr>
                        <w:rFonts w:ascii="Courier New" w:hAnsi="Courier New" w:cs="Courier New"/>
                        <w:b/>
                        <w:color w:val="2F5496"/>
                      </w:rPr>
                      <w:t>7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EF1858"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</w:p>
                  <w:p w14:paraId="30C6EEDC" w14:textId="0ADFA63B" w:rsidR="00ED7ACC" w:rsidRPr="00ED7ACC" w:rsidRDefault="00B1441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27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10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EF1858"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FA7CE2">
      <w:rPr>
        <w:noProof/>
        <w:sz w:val="32"/>
        <w:szCs w:val="32"/>
      </w:rPr>
      <w:drawing>
        <wp:anchor distT="0" distB="0" distL="114300" distR="114300" simplePos="0" relativeHeight="251654144" behindDoc="0" locked="0" layoutInCell="1" allowOverlap="1" wp14:anchorId="30C6EED6" wp14:editId="0907518D">
          <wp:simplePos x="0" y="0"/>
          <wp:positionH relativeFrom="column">
            <wp:posOffset>-366806</wp:posOffset>
          </wp:positionH>
          <wp:positionV relativeFrom="paragraph">
            <wp:posOffset>-295686</wp:posOffset>
          </wp:positionV>
          <wp:extent cx="1316059" cy="711103"/>
          <wp:effectExtent l="0" t="0" r="0" b="0"/>
          <wp:wrapNone/>
          <wp:docPr id="40" name="Immagine 40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433" cy="723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BE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39F62B" w14:textId="77777777" w:rsidR="0080270B" w:rsidRPr="0080270B" w:rsidRDefault="0080270B" w:rsidP="0080270B">
    <w:pPr>
      <w:pStyle w:val="Intestazione"/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25FD6"/>
    <w:multiLevelType w:val="multilevel"/>
    <w:tmpl w:val="F40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61483">
    <w:abstractNumId w:val="6"/>
  </w:num>
  <w:num w:numId="2" w16cid:durableId="1202979977">
    <w:abstractNumId w:val="14"/>
  </w:num>
  <w:num w:numId="3" w16cid:durableId="546601791">
    <w:abstractNumId w:val="7"/>
  </w:num>
  <w:num w:numId="4" w16cid:durableId="1081410549">
    <w:abstractNumId w:val="5"/>
  </w:num>
  <w:num w:numId="5" w16cid:durableId="2146119921">
    <w:abstractNumId w:val="4"/>
  </w:num>
  <w:num w:numId="6" w16cid:durableId="1350333294">
    <w:abstractNumId w:val="11"/>
  </w:num>
  <w:num w:numId="7" w16cid:durableId="1858273842">
    <w:abstractNumId w:val="15"/>
  </w:num>
  <w:num w:numId="8" w16cid:durableId="1660423238">
    <w:abstractNumId w:val="2"/>
  </w:num>
  <w:num w:numId="9" w16cid:durableId="493684294">
    <w:abstractNumId w:val="0"/>
  </w:num>
  <w:num w:numId="10" w16cid:durableId="671376619">
    <w:abstractNumId w:val="10"/>
  </w:num>
  <w:num w:numId="11" w16cid:durableId="265187809">
    <w:abstractNumId w:val="3"/>
  </w:num>
  <w:num w:numId="12" w16cid:durableId="464740592">
    <w:abstractNumId w:val="8"/>
  </w:num>
  <w:num w:numId="13" w16cid:durableId="414668418">
    <w:abstractNumId w:val="8"/>
  </w:num>
  <w:num w:numId="14" w16cid:durableId="128476658">
    <w:abstractNumId w:val="12"/>
  </w:num>
  <w:num w:numId="15" w16cid:durableId="2107337684">
    <w:abstractNumId w:val="9"/>
  </w:num>
  <w:num w:numId="16" w16cid:durableId="853155614">
    <w:abstractNumId w:val="13"/>
  </w:num>
  <w:num w:numId="17" w16cid:durableId="89275028">
    <w:abstractNumId w:val="16"/>
  </w:num>
  <w:num w:numId="18" w16cid:durableId="747921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5AB9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B7"/>
    <w:rsid w:val="000832CE"/>
    <w:rsid w:val="00084845"/>
    <w:rsid w:val="00087257"/>
    <w:rsid w:val="00093C9D"/>
    <w:rsid w:val="00093CA3"/>
    <w:rsid w:val="000A18DC"/>
    <w:rsid w:val="000A5EDD"/>
    <w:rsid w:val="000B28A1"/>
    <w:rsid w:val="000B4A80"/>
    <w:rsid w:val="000B50C2"/>
    <w:rsid w:val="000B5605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79E4"/>
    <w:rsid w:val="00102CC2"/>
    <w:rsid w:val="0010317A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63153"/>
    <w:rsid w:val="00164613"/>
    <w:rsid w:val="0016659D"/>
    <w:rsid w:val="0017277F"/>
    <w:rsid w:val="001748D2"/>
    <w:rsid w:val="00176859"/>
    <w:rsid w:val="0018029B"/>
    <w:rsid w:val="001836AC"/>
    <w:rsid w:val="00184E18"/>
    <w:rsid w:val="00184FC9"/>
    <w:rsid w:val="00192173"/>
    <w:rsid w:val="001942D2"/>
    <w:rsid w:val="00195A8F"/>
    <w:rsid w:val="0019777B"/>
    <w:rsid w:val="001A10F2"/>
    <w:rsid w:val="001A437D"/>
    <w:rsid w:val="001A5EE8"/>
    <w:rsid w:val="001A6B12"/>
    <w:rsid w:val="001A755B"/>
    <w:rsid w:val="001A758F"/>
    <w:rsid w:val="001A7D01"/>
    <w:rsid w:val="001B1868"/>
    <w:rsid w:val="001B253C"/>
    <w:rsid w:val="001B2AB9"/>
    <w:rsid w:val="001B3198"/>
    <w:rsid w:val="001B4F2B"/>
    <w:rsid w:val="001B74D8"/>
    <w:rsid w:val="001C1935"/>
    <w:rsid w:val="001C457A"/>
    <w:rsid w:val="001C4D51"/>
    <w:rsid w:val="001C5FED"/>
    <w:rsid w:val="001C6F61"/>
    <w:rsid w:val="001C74FF"/>
    <w:rsid w:val="001D00B2"/>
    <w:rsid w:val="001E400B"/>
    <w:rsid w:val="001E747B"/>
    <w:rsid w:val="001F1246"/>
    <w:rsid w:val="001F1808"/>
    <w:rsid w:val="001F5910"/>
    <w:rsid w:val="001F5F08"/>
    <w:rsid w:val="001F7165"/>
    <w:rsid w:val="0020044B"/>
    <w:rsid w:val="002014CB"/>
    <w:rsid w:val="002014F7"/>
    <w:rsid w:val="00201EAC"/>
    <w:rsid w:val="00202D2C"/>
    <w:rsid w:val="00205E94"/>
    <w:rsid w:val="00206678"/>
    <w:rsid w:val="00206D7E"/>
    <w:rsid w:val="002103C5"/>
    <w:rsid w:val="002107E1"/>
    <w:rsid w:val="0021406E"/>
    <w:rsid w:val="0021499A"/>
    <w:rsid w:val="0021647D"/>
    <w:rsid w:val="002225F7"/>
    <w:rsid w:val="00222B6F"/>
    <w:rsid w:val="00226FEC"/>
    <w:rsid w:val="0023167E"/>
    <w:rsid w:val="0023215F"/>
    <w:rsid w:val="002326ED"/>
    <w:rsid w:val="002330D1"/>
    <w:rsid w:val="00235D23"/>
    <w:rsid w:val="00237783"/>
    <w:rsid w:val="00246210"/>
    <w:rsid w:val="00246784"/>
    <w:rsid w:val="00246C89"/>
    <w:rsid w:val="0024791D"/>
    <w:rsid w:val="00251D9E"/>
    <w:rsid w:val="00260DBB"/>
    <w:rsid w:val="00260E43"/>
    <w:rsid w:val="00261E24"/>
    <w:rsid w:val="00261F47"/>
    <w:rsid w:val="00263BCA"/>
    <w:rsid w:val="00264A64"/>
    <w:rsid w:val="002663EC"/>
    <w:rsid w:val="0027022C"/>
    <w:rsid w:val="0027079C"/>
    <w:rsid w:val="00270FDE"/>
    <w:rsid w:val="002775C3"/>
    <w:rsid w:val="002848A6"/>
    <w:rsid w:val="00287086"/>
    <w:rsid w:val="00287550"/>
    <w:rsid w:val="00287883"/>
    <w:rsid w:val="002878ED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1CFB"/>
    <w:rsid w:val="002C652F"/>
    <w:rsid w:val="002C6F31"/>
    <w:rsid w:val="002C72C5"/>
    <w:rsid w:val="002C7BBE"/>
    <w:rsid w:val="002D3F4E"/>
    <w:rsid w:val="002D53D1"/>
    <w:rsid w:val="002D72B0"/>
    <w:rsid w:val="002D767A"/>
    <w:rsid w:val="002D7B56"/>
    <w:rsid w:val="002E2E56"/>
    <w:rsid w:val="002E4C04"/>
    <w:rsid w:val="002E55D8"/>
    <w:rsid w:val="002E62EB"/>
    <w:rsid w:val="002F03F3"/>
    <w:rsid w:val="002F0E91"/>
    <w:rsid w:val="002F189E"/>
    <w:rsid w:val="002F43D9"/>
    <w:rsid w:val="002F5083"/>
    <w:rsid w:val="002F7B4A"/>
    <w:rsid w:val="00300FD0"/>
    <w:rsid w:val="00301FA8"/>
    <w:rsid w:val="00303649"/>
    <w:rsid w:val="003070F7"/>
    <w:rsid w:val="00307D0A"/>
    <w:rsid w:val="00314BEF"/>
    <w:rsid w:val="00315407"/>
    <w:rsid w:val="00315793"/>
    <w:rsid w:val="0031625E"/>
    <w:rsid w:val="003166AB"/>
    <w:rsid w:val="00317817"/>
    <w:rsid w:val="00322703"/>
    <w:rsid w:val="00322ED6"/>
    <w:rsid w:val="003241B1"/>
    <w:rsid w:val="003269C9"/>
    <w:rsid w:val="003304A4"/>
    <w:rsid w:val="00330B04"/>
    <w:rsid w:val="00331881"/>
    <w:rsid w:val="00341774"/>
    <w:rsid w:val="00344C86"/>
    <w:rsid w:val="00351AB4"/>
    <w:rsid w:val="00353AA9"/>
    <w:rsid w:val="003541ED"/>
    <w:rsid w:val="003554DB"/>
    <w:rsid w:val="0036315B"/>
    <w:rsid w:val="003663C9"/>
    <w:rsid w:val="0037075D"/>
    <w:rsid w:val="0037338F"/>
    <w:rsid w:val="00373A9F"/>
    <w:rsid w:val="00374D7E"/>
    <w:rsid w:val="003766AE"/>
    <w:rsid w:val="00391007"/>
    <w:rsid w:val="0039223A"/>
    <w:rsid w:val="003927FA"/>
    <w:rsid w:val="00392FE4"/>
    <w:rsid w:val="00397575"/>
    <w:rsid w:val="00397F1C"/>
    <w:rsid w:val="003A0CAA"/>
    <w:rsid w:val="003A1C70"/>
    <w:rsid w:val="003A42C6"/>
    <w:rsid w:val="003A59EF"/>
    <w:rsid w:val="003A647D"/>
    <w:rsid w:val="003A7429"/>
    <w:rsid w:val="003B25C5"/>
    <w:rsid w:val="003B3DC2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1EE8"/>
    <w:rsid w:val="004426BA"/>
    <w:rsid w:val="0044298B"/>
    <w:rsid w:val="00443213"/>
    <w:rsid w:val="00445C3E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0B90"/>
    <w:rsid w:val="004724A5"/>
    <w:rsid w:val="0047512C"/>
    <w:rsid w:val="00476D8A"/>
    <w:rsid w:val="00477990"/>
    <w:rsid w:val="00483105"/>
    <w:rsid w:val="00486149"/>
    <w:rsid w:val="00486825"/>
    <w:rsid w:val="00486D1B"/>
    <w:rsid w:val="00491A5C"/>
    <w:rsid w:val="004921BA"/>
    <w:rsid w:val="004938EE"/>
    <w:rsid w:val="00495381"/>
    <w:rsid w:val="004969A4"/>
    <w:rsid w:val="004A37D5"/>
    <w:rsid w:val="004A39A7"/>
    <w:rsid w:val="004A498B"/>
    <w:rsid w:val="004A548B"/>
    <w:rsid w:val="004A5A3A"/>
    <w:rsid w:val="004B5A61"/>
    <w:rsid w:val="004C1FE4"/>
    <w:rsid w:val="004C5C41"/>
    <w:rsid w:val="004D094B"/>
    <w:rsid w:val="004D2B91"/>
    <w:rsid w:val="004D5354"/>
    <w:rsid w:val="004D65E3"/>
    <w:rsid w:val="004F3024"/>
    <w:rsid w:val="004F4837"/>
    <w:rsid w:val="0050061A"/>
    <w:rsid w:val="005016B7"/>
    <w:rsid w:val="00503B1B"/>
    <w:rsid w:val="005042F4"/>
    <w:rsid w:val="00506581"/>
    <w:rsid w:val="0050788D"/>
    <w:rsid w:val="00507FB6"/>
    <w:rsid w:val="005108E2"/>
    <w:rsid w:val="00512AE2"/>
    <w:rsid w:val="0051347A"/>
    <w:rsid w:val="00516A9D"/>
    <w:rsid w:val="005221B1"/>
    <w:rsid w:val="00534D13"/>
    <w:rsid w:val="00535B87"/>
    <w:rsid w:val="00535EF2"/>
    <w:rsid w:val="00540D20"/>
    <w:rsid w:val="00541A56"/>
    <w:rsid w:val="00546873"/>
    <w:rsid w:val="005503B4"/>
    <w:rsid w:val="005505BD"/>
    <w:rsid w:val="00550BAB"/>
    <w:rsid w:val="0055101E"/>
    <w:rsid w:val="0055249C"/>
    <w:rsid w:val="00554759"/>
    <w:rsid w:val="0055592E"/>
    <w:rsid w:val="00562993"/>
    <w:rsid w:val="00563696"/>
    <w:rsid w:val="005651CA"/>
    <w:rsid w:val="00570263"/>
    <w:rsid w:val="00570FA6"/>
    <w:rsid w:val="005828CA"/>
    <w:rsid w:val="00591194"/>
    <w:rsid w:val="0059177F"/>
    <w:rsid w:val="00591BFE"/>
    <w:rsid w:val="00594FA2"/>
    <w:rsid w:val="0059532E"/>
    <w:rsid w:val="00595839"/>
    <w:rsid w:val="005A0184"/>
    <w:rsid w:val="005A342E"/>
    <w:rsid w:val="005A555B"/>
    <w:rsid w:val="005A5BB9"/>
    <w:rsid w:val="005A684D"/>
    <w:rsid w:val="005B22D1"/>
    <w:rsid w:val="005B49DA"/>
    <w:rsid w:val="005B50BC"/>
    <w:rsid w:val="005B638A"/>
    <w:rsid w:val="005B7110"/>
    <w:rsid w:val="005B7FAF"/>
    <w:rsid w:val="005C0D21"/>
    <w:rsid w:val="005C1105"/>
    <w:rsid w:val="005C1B81"/>
    <w:rsid w:val="005C45CE"/>
    <w:rsid w:val="005C5029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721"/>
    <w:rsid w:val="005E4DEB"/>
    <w:rsid w:val="005E5998"/>
    <w:rsid w:val="005E6060"/>
    <w:rsid w:val="005F64B9"/>
    <w:rsid w:val="005F67C6"/>
    <w:rsid w:val="005F7F00"/>
    <w:rsid w:val="006018A0"/>
    <w:rsid w:val="00603B77"/>
    <w:rsid w:val="00605170"/>
    <w:rsid w:val="006117B3"/>
    <w:rsid w:val="006129DB"/>
    <w:rsid w:val="00613FD7"/>
    <w:rsid w:val="00616C23"/>
    <w:rsid w:val="00616EA5"/>
    <w:rsid w:val="0062105A"/>
    <w:rsid w:val="00621795"/>
    <w:rsid w:val="0062277C"/>
    <w:rsid w:val="00626A74"/>
    <w:rsid w:val="0063049B"/>
    <w:rsid w:val="0063184E"/>
    <w:rsid w:val="006349D9"/>
    <w:rsid w:val="00636697"/>
    <w:rsid w:val="00641F75"/>
    <w:rsid w:val="00654DE4"/>
    <w:rsid w:val="00656957"/>
    <w:rsid w:val="00660CF5"/>
    <w:rsid w:val="00660D0B"/>
    <w:rsid w:val="00665A16"/>
    <w:rsid w:val="00672992"/>
    <w:rsid w:val="00672AAD"/>
    <w:rsid w:val="00682CDD"/>
    <w:rsid w:val="006832DC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1AEE"/>
    <w:rsid w:val="006B28B9"/>
    <w:rsid w:val="006B3730"/>
    <w:rsid w:val="006B762F"/>
    <w:rsid w:val="006C2DE8"/>
    <w:rsid w:val="006C3F14"/>
    <w:rsid w:val="006C3F1B"/>
    <w:rsid w:val="006C5424"/>
    <w:rsid w:val="006D1C32"/>
    <w:rsid w:val="006D39C5"/>
    <w:rsid w:val="006D3E9A"/>
    <w:rsid w:val="006D558B"/>
    <w:rsid w:val="006D593B"/>
    <w:rsid w:val="006D6DEB"/>
    <w:rsid w:val="006D6F08"/>
    <w:rsid w:val="006E04DF"/>
    <w:rsid w:val="006E23F5"/>
    <w:rsid w:val="006E339E"/>
    <w:rsid w:val="006E40AC"/>
    <w:rsid w:val="006E55A0"/>
    <w:rsid w:val="006F1E6A"/>
    <w:rsid w:val="006F637E"/>
    <w:rsid w:val="00700C85"/>
    <w:rsid w:val="00701368"/>
    <w:rsid w:val="00702B18"/>
    <w:rsid w:val="00703C8A"/>
    <w:rsid w:val="00707ADF"/>
    <w:rsid w:val="00710163"/>
    <w:rsid w:val="007101BD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40BB5"/>
    <w:rsid w:val="00741C85"/>
    <w:rsid w:val="00742234"/>
    <w:rsid w:val="00742717"/>
    <w:rsid w:val="00750605"/>
    <w:rsid w:val="00752202"/>
    <w:rsid w:val="00757EAC"/>
    <w:rsid w:val="00762DB1"/>
    <w:rsid w:val="007636BE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85E4F"/>
    <w:rsid w:val="007910BE"/>
    <w:rsid w:val="00791412"/>
    <w:rsid w:val="00793813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EB0"/>
    <w:rsid w:val="007D157A"/>
    <w:rsid w:val="007D2A23"/>
    <w:rsid w:val="007D2F43"/>
    <w:rsid w:val="007D696E"/>
    <w:rsid w:val="007D6B6E"/>
    <w:rsid w:val="007D6E03"/>
    <w:rsid w:val="007E06D9"/>
    <w:rsid w:val="007E0EE9"/>
    <w:rsid w:val="007E21E5"/>
    <w:rsid w:val="007E2566"/>
    <w:rsid w:val="007E2AB6"/>
    <w:rsid w:val="007E6587"/>
    <w:rsid w:val="007F138E"/>
    <w:rsid w:val="007F39FE"/>
    <w:rsid w:val="0080270B"/>
    <w:rsid w:val="0080458C"/>
    <w:rsid w:val="008048E4"/>
    <w:rsid w:val="00810F45"/>
    <w:rsid w:val="0081420D"/>
    <w:rsid w:val="00814D93"/>
    <w:rsid w:val="00826D01"/>
    <w:rsid w:val="00827A5A"/>
    <w:rsid w:val="00827B77"/>
    <w:rsid w:val="00830F67"/>
    <w:rsid w:val="00832707"/>
    <w:rsid w:val="00834ADA"/>
    <w:rsid w:val="00834DE9"/>
    <w:rsid w:val="008350F9"/>
    <w:rsid w:val="00835A0E"/>
    <w:rsid w:val="00836594"/>
    <w:rsid w:val="00836BD6"/>
    <w:rsid w:val="00836ECF"/>
    <w:rsid w:val="00837638"/>
    <w:rsid w:val="0084562B"/>
    <w:rsid w:val="0085023A"/>
    <w:rsid w:val="008505D8"/>
    <w:rsid w:val="0085097E"/>
    <w:rsid w:val="0085202B"/>
    <w:rsid w:val="008550EF"/>
    <w:rsid w:val="00861B95"/>
    <w:rsid w:val="00863E07"/>
    <w:rsid w:val="00874597"/>
    <w:rsid w:val="00874D9A"/>
    <w:rsid w:val="00875B3E"/>
    <w:rsid w:val="00876549"/>
    <w:rsid w:val="00882A2B"/>
    <w:rsid w:val="00885468"/>
    <w:rsid w:val="0089022E"/>
    <w:rsid w:val="008933A5"/>
    <w:rsid w:val="0089396A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52CD"/>
    <w:rsid w:val="008C3E31"/>
    <w:rsid w:val="008C597B"/>
    <w:rsid w:val="008D1B2E"/>
    <w:rsid w:val="008D6A89"/>
    <w:rsid w:val="008D7F3C"/>
    <w:rsid w:val="008E021A"/>
    <w:rsid w:val="008E0A9D"/>
    <w:rsid w:val="008E1AB5"/>
    <w:rsid w:val="008E73F1"/>
    <w:rsid w:val="008F087C"/>
    <w:rsid w:val="008F26BD"/>
    <w:rsid w:val="008F45B9"/>
    <w:rsid w:val="008F7033"/>
    <w:rsid w:val="00902D82"/>
    <w:rsid w:val="009106E5"/>
    <w:rsid w:val="009106FA"/>
    <w:rsid w:val="00913C03"/>
    <w:rsid w:val="00914677"/>
    <w:rsid w:val="00924255"/>
    <w:rsid w:val="00926DB3"/>
    <w:rsid w:val="00932180"/>
    <w:rsid w:val="0093588A"/>
    <w:rsid w:val="00935EFE"/>
    <w:rsid w:val="009455F2"/>
    <w:rsid w:val="009465A8"/>
    <w:rsid w:val="00952461"/>
    <w:rsid w:val="00953980"/>
    <w:rsid w:val="009543E2"/>
    <w:rsid w:val="0095505C"/>
    <w:rsid w:val="00956FDE"/>
    <w:rsid w:val="00961B66"/>
    <w:rsid w:val="00962AF1"/>
    <w:rsid w:val="0096753B"/>
    <w:rsid w:val="00967E59"/>
    <w:rsid w:val="009728E0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A3E93"/>
    <w:rsid w:val="009A424F"/>
    <w:rsid w:val="009A7B65"/>
    <w:rsid w:val="009B1564"/>
    <w:rsid w:val="009B1BCC"/>
    <w:rsid w:val="009B1C37"/>
    <w:rsid w:val="009B2C5A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27B"/>
    <w:rsid w:val="009D2CD8"/>
    <w:rsid w:val="009D3005"/>
    <w:rsid w:val="009D342C"/>
    <w:rsid w:val="009D64B1"/>
    <w:rsid w:val="009D6EF2"/>
    <w:rsid w:val="009D7B6D"/>
    <w:rsid w:val="009E368F"/>
    <w:rsid w:val="009E7E62"/>
    <w:rsid w:val="00A03A50"/>
    <w:rsid w:val="00A04672"/>
    <w:rsid w:val="00A05D74"/>
    <w:rsid w:val="00A07B4E"/>
    <w:rsid w:val="00A07D56"/>
    <w:rsid w:val="00A2011E"/>
    <w:rsid w:val="00A213EC"/>
    <w:rsid w:val="00A23E57"/>
    <w:rsid w:val="00A24493"/>
    <w:rsid w:val="00A27173"/>
    <w:rsid w:val="00A279D1"/>
    <w:rsid w:val="00A27D57"/>
    <w:rsid w:val="00A27DDE"/>
    <w:rsid w:val="00A34499"/>
    <w:rsid w:val="00A403B2"/>
    <w:rsid w:val="00A42D71"/>
    <w:rsid w:val="00A432A2"/>
    <w:rsid w:val="00A535C0"/>
    <w:rsid w:val="00A54968"/>
    <w:rsid w:val="00A569B8"/>
    <w:rsid w:val="00A601FB"/>
    <w:rsid w:val="00A61C09"/>
    <w:rsid w:val="00A644AA"/>
    <w:rsid w:val="00A6682A"/>
    <w:rsid w:val="00A7269B"/>
    <w:rsid w:val="00A72C07"/>
    <w:rsid w:val="00A746B0"/>
    <w:rsid w:val="00A771D9"/>
    <w:rsid w:val="00A82B12"/>
    <w:rsid w:val="00A835B0"/>
    <w:rsid w:val="00A85315"/>
    <w:rsid w:val="00A871E8"/>
    <w:rsid w:val="00A9144B"/>
    <w:rsid w:val="00A93B82"/>
    <w:rsid w:val="00A95ABA"/>
    <w:rsid w:val="00AA07AD"/>
    <w:rsid w:val="00AA172D"/>
    <w:rsid w:val="00AA2E41"/>
    <w:rsid w:val="00AA372B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23B7"/>
    <w:rsid w:val="00AD3266"/>
    <w:rsid w:val="00AD3E3F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42AC"/>
    <w:rsid w:val="00AE5126"/>
    <w:rsid w:val="00AE5C5D"/>
    <w:rsid w:val="00AE69D1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14411"/>
    <w:rsid w:val="00B17CF7"/>
    <w:rsid w:val="00B21A0F"/>
    <w:rsid w:val="00B22DD2"/>
    <w:rsid w:val="00B267AF"/>
    <w:rsid w:val="00B33D27"/>
    <w:rsid w:val="00B364A9"/>
    <w:rsid w:val="00B402F1"/>
    <w:rsid w:val="00B41682"/>
    <w:rsid w:val="00B4709B"/>
    <w:rsid w:val="00B5201F"/>
    <w:rsid w:val="00B56889"/>
    <w:rsid w:val="00B60BBA"/>
    <w:rsid w:val="00B6421A"/>
    <w:rsid w:val="00B66C0F"/>
    <w:rsid w:val="00B67C09"/>
    <w:rsid w:val="00B700D3"/>
    <w:rsid w:val="00B7415C"/>
    <w:rsid w:val="00B751E9"/>
    <w:rsid w:val="00B76065"/>
    <w:rsid w:val="00B77241"/>
    <w:rsid w:val="00B81237"/>
    <w:rsid w:val="00B82A07"/>
    <w:rsid w:val="00B85AF9"/>
    <w:rsid w:val="00B860E5"/>
    <w:rsid w:val="00B92CC5"/>
    <w:rsid w:val="00B93B6D"/>
    <w:rsid w:val="00B94F67"/>
    <w:rsid w:val="00B97263"/>
    <w:rsid w:val="00BA0239"/>
    <w:rsid w:val="00BA25FA"/>
    <w:rsid w:val="00BA2BC8"/>
    <w:rsid w:val="00BA4430"/>
    <w:rsid w:val="00BA4592"/>
    <w:rsid w:val="00BA53F7"/>
    <w:rsid w:val="00BA7BC5"/>
    <w:rsid w:val="00BB3A5C"/>
    <w:rsid w:val="00BB681B"/>
    <w:rsid w:val="00BB718E"/>
    <w:rsid w:val="00BC47EB"/>
    <w:rsid w:val="00BC4EE6"/>
    <w:rsid w:val="00BC6972"/>
    <w:rsid w:val="00BC79B2"/>
    <w:rsid w:val="00BC79E2"/>
    <w:rsid w:val="00BD149A"/>
    <w:rsid w:val="00BD42B3"/>
    <w:rsid w:val="00BD5B07"/>
    <w:rsid w:val="00BE21E0"/>
    <w:rsid w:val="00BE4CC9"/>
    <w:rsid w:val="00BE5975"/>
    <w:rsid w:val="00BE7242"/>
    <w:rsid w:val="00BF150A"/>
    <w:rsid w:val="00BF1CCC"/>
    <w:rsid w:val="00BF3E00"/>
    <w:rsid w:val="00BF5285"/>
    <w:rsid w:val="00BF5B01"/>
    <w:rsid w:val="00BF6C09"/>
    <w:rsid w:val="00BF7D2D"/>
    <w:rsid w:val="00C00ED4"/>
    <w:rsid w:val="00C01809"/>
    <w:rsid w:val="00C04AD6"/>
    <w:rsid w:val="00C056FE"/>
    <w:rsid w:val="00C113EC"/>
    <w:rsid w:val="00C17771"/>
    <w:rsid w:val="00C214F7"/>
    <w:rsid w:val="00C2161B"/>
    <w:rsid w:val="00C24109"/>
    <w:rsid w:val="00C26C22"/>
    <w:rsid w:val="00C31ADE"/>
    <w:rsid w:val="00C358A2"/>
    <w:rsid w:val="00C37D1F"/>
    <w:rsid w:val="00C40BDC"/>
    <w:rsid w:val="00C42171"/>
    <w:rsid w:val="00C422FD"/>
    <w:rsid w:val="00C46BB0"/>
    <w:rsid w:val="00C4760E"/>
    <w:rsid w:val="00C509AF"/>
    <w:rsid w:val="00C513F6"/>
    <w:rsid w:val="00C520C7"/>
    <w:rsid w:val="00C53925"/>
    <w:rsid w:val="00C5453E"/>
    <w:rsid w:val="00C57A6E"/>
    <w:rsid w:val="00C61390"/>
    <w:rsid w:val="00C614AD"/>
    <w:rsid w:val="00C64247"/>
    <w:rsid w:val="00C73CF9"/>
    <w:rsid w:val="00C749D7"/>
    <w:rsid w:val="00C74BC1"/>
    <w:rsid w:val="00C81F6B"/>
    <w:rsid w:val="00C82DFC"/>
    <w:rsid w:val="00C83055"/>
    <w:rsid w:val="00C875D9"/>
    <w:rsid w:val="00C90B8F"/>
    <w:rsid w:val="00C90C99"/>
    <w:rsid w:val="00C92FDE"/>
    <w:rsid w:val="00C93493"/>
    <w:rsid w:val="00C945EB"/>
    <w:rsid w:val="00C9550A"/>
    <w:rsid w:val="00C97844"/>
    <w:rsid w:val="00CA130E"/>
    <w:rsid w:val="00CA1972"/>
    <w:rsid w:val="00CA3989"/>
    <w:rsid w:val="00CA3E17"/>
    <w:rsid w:val="00CA504B"/>
    <w:rsid w:val="00CB1718"/>
    <w:rsid w:val="00CB2110"/>
    <w:rsid w:val="00CB2691"/>
    <w:rsid w:val="00CB2AD9"/>
    <w:rsid w:val="00CB6DB6"/>
    <w:rsid w:val="00CC0318"/>
    <w:rsid w:val="00CC13E1"/>
    <w:rsid w:val="00CC1C87"/>
    <w:rsid w:val="00CC2799"/>
    <w:rsid w:val="00CC27DE"/>
    <w:rsid w:val="00CC2862"/>
    <w:rsid w:val="00CC32ED"/>
    <w:rsid w:val="00CC346B"/>
    <w:rsid w:val="00CC435D"/>
    <w:rsid w:val="00CC4724"/>
    <w:rsid w:val="00CD0CB0"/>
    <w:rsid w:val="00CD44C0"/>
    <w:rsid w:val="00CD541E"/>
    <w:rsid w:val="00CD695B"/>
    <w:rsid w:val="00CE34C6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1AF1"/>
    <w:rsid w:val="00D32ACA"/>
    <w:rsid w:val="00D33D87"/>
    <w:rsid w:val="00D350EC"/>
    <w:rsid w:val="00D36196"/>
    <w:rsid w:val="00D42EDF"/>
    <w:rsid w:val="00D43990"/>
    <w:rsid w:val="00D4621A"/>
    <w:rsid w:val="00D4662D"/>
    <w:rsid w:val="00D50C17"/>
    <w:rsid w:val="00D53378"/>
    <w:rsid w:val="00D545EE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90218"/>
    <w:rsid w:val="00D93E4C"/>
    <w:rsid w:val="00D974DB"/>
    <w:rsid w:val="00DA2700"/>
    <w:rsid w:val="00DA2E82"/>
    <w:rsid w:val="00DA3E91"/>
    <w:rsid w:val="00DA43FF"/>
    <w:rsid w:val="00DB3F28"/>
    <w:rsid w:val="00DC08DC"/>
    <w:rsid w:val="00DC319F"/>
    <w:rsid w:val="00DC5CA4"/>
    <w:rsid w:val="00DC60D1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F5310"/>
    <w:rsid w:val="00DF7025"/>
    <w:rsid w:val="00E0116D"/>
    <w:rsid w:val="00E016DF"/>
    <w:rsid w:val="00E047F7"/>
    <w:rsid w:val="00E06371"/>
    <w:rsid w:val="00E078AD"/>
    <w:rsid w:val="00E12277"/>
    <w:rsid w:val="00E227C8"/>
    <w:rsid w:val="00E22EC3"/>
    <w:rsid w:val="00E24A99"/>
    <w:rsid w:val="00E27BCC"/>
    <w:rsid w:val="00E34F8E"/>
    <w:rsid w:val="00E40A85"/>
    <w:rsid w:val="00E42032"/>
    <w:rsid w:val="00E428A7"/>
    <w:rsid w:val="00E42EBC"/>
    <w:rsid w:val="00E4456A"/>
    <w:rsid w:val="00E52D9A"/>
    <w:rsid w:val="00E54C94"/>
    <w:rsid w:val="00E652FA"/>
    <w:rsid w:val="00E6572A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5609"/>
    <w:rsid w:val="00EB62A0"/>
    <w:rsid w:val="00EC24E1"/>
    <w:rsid w:val="00EC7D95"/>
    <w:rsid w:val="00ED7ACC"/>
    <w:rsid w:val="00EE0660"/>
    <w:rsid w:val="00EE3348"/>
    <w:rsid w:val="00EE474E"/>
    <w:rsid w:val="00EE79C5"/>
    <w:rsid w:val="00EF0D9E"/>
    <w:rsid w:val="00EF1858"/>
    <w:rsid w:val="00EF1899"/>
    <w:rsid w:val="00EF1934"/>
    <w:rsid w:val="00EF2355"/>
    <w:rsid w:val="00EF3208"/>
    <w:rsid w:val="00EF35E3"/>
    <w:rsid w:val="00EF7B72"/>
    <w:rsid w:val="00F014BA"/>
    <w:rsid w:val="00F02B5D"/>
    <w:rsid w:val="00F033CD"/>
    <w:rsid w:val="00F120D7"/>
    <w:rsid w:val="00F12F4A"/>
    <w:rsid w:val="00F133B1"/>
    <w:rsid w:val="00F20519"/>
    <w:rsid w:val="00F23918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3F1C"/>
    <w:rsid w:val="00F8458D"/>
    <w:rsid w:val="00F86A71"/>
    <w:rsid w:val="00F91366"/>
    <w:rsid w:val="00F92D1A"/>
    <w:rsid w:val="00FA08B6"/>
    <w:rsid w:val="00FA4D3A"/>
    <w:rsid w:val="00FA7CE2"/>
    <w:rsid w:val="00FB4B27"/>
    <w:rsid w:val="00FB4DE4"/>
    <w:rsid w:val="00FB50E3"/>
    <w:rsid w:val="00FD3629"/>
    <w:rsid w:val="00FD6822"/>
    <w:rsid w:val="00FD695E"/>
    <w:rsid w:val="00FD7A6F"/>
    <w:rsid w:val="00FE578B"/>
    <w:rsid w:val="00FF48DF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28A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F1C"/>
    <w:rPr>
      <w:color w:val="605E5C"/>
      <w:shd w:val="clear" w:color="auto" w:fill="E1DFDD"/>
    </w:rPr>
  </w:style>
  <w:style w:type="paragraph" w:customStyle="1" w:styleId="paragraph">
    <w:name w:val="paragraph"/>
    <w:basedOn w:val="Normale"/>
    <w:uiPriority w:val="99"/>
    <w:rsid w:val="001F1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ea.gov.it/web/politiche-e-bioeconomia/-/rapporto-commercio-estero-prodotti-agroalimentar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.gov.it" TargetMode="External"/><Relationship Id="rId2" Type="http://schemas.openxmlformats.org/officeDocument/2006/relationships/hyperlink" Target="http://www.creafuturo.eu/it/" TargetMode="External"/><Relationship Id="rId1" Type="http://schemas.openxmlformats.org/officeDocument/2006/relationships/hyperlink" Target="https://www.crea.gov.it/crea-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3" ma:contentTypeDescription="Creare un nuovo documento." ma:contentTypeScope="" ma:versionID="f45b2aba9302c9b9826f34bdb6fffb30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000d3373887ff5bd3aead9fdcac83da9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A379-42B9-439E-8A09-0E4E51ABF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</ds:schemaRefs>
</ds:datastoreItem>
</file>

<file path=customXml/itemProps4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4650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Giulio Viggiani</dc:creator>
  <cp:lastModifiedBy>Cristina Giannetti (CREA-US)</cp:lastModifiedBy>
  <cp:revision>3</cp:revision>
  <cp:lastPrinted>2019-03-12T15:36:00Z</cp:lastPrinted>
  <dcterms:created xsi:type="dcterms:W3CDTF">2022-10-27T10:53:00Z</dcterms:created>
  <dcterms:modified xsi:type="dcterms:W3CDTF">2022-10-27T11:06:00Z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</Properties>
</file>