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52E" w14:textId="77777777" w:rsidR="002A4E30" w:rsidRDefault="002A4E30" w:rsidP="002A4E30">
      <w:pPr>
        <w:rPr>
          <w:rFonts w:ascii="Arial" w:hAnsi="Arial" w:cs="Arial"/>
        </w:rPr>
      </w:pPr>
    </w:p>
    <w:p w14:paraId="7E385325" w14:textId="716DA17F" w:rsidR="002A4E30" w:rsidRPr="00324DCD" w:rsidRDefault="002A4E30" w:rsidP="002A4E30">
      <w:pPr>
        <w:jc w:val="center"/>
        <w:rPr>
          <w:rFonts w:ascii="Arial" w:hAnsi="Arial" w:cs="Arial"/>
          <w:sz w:val="22"/>
          <w:szCs w:val="22"/>
        </w:rPr>
      </w:pPr>
      <w:r w:rsidRPr="00324DCD">
        <w:rPr>
          <w:rFonts w:ascii="Arial" w:hAnsi="Arial" w:cs="Arial"/>
          <w:sz w:val="22"/>
          <w:szCs w:val="22"/>
        </w:rPr>
        <w:t xml:space="preserve">Comunicato stampa      </w:t>
      </w:r>
      <w:r w:rsidR="004323BA">
        <w:rPr>
          <w:rFonts w:ascii="Arial" w:hAnsi="Arial" w:cs="Arial"/>
          <w:sz w:val="22"/>
          <w:szCs w:val="22"/>
        </w:rPr>
        <w:t>2</w:t>
      </w:r>
      <w:r w:rsidRPr="00324DCD">
        <w:rPr>
          <w:rFonts w:ascii="Arial" w:hAnsi="Arial" w:cs="Arial"/>
          <w:sz w:val="22"/>
          <w:szCs w:val="22"/>
        </w:rPr>
        <w:t>6 ottobre 2022</w:t>
      </w:r>
    </w:p>
    <w:p w14:paraId="51DA9FB0" w14:textId="77777777" w:rsidR="002A4E30" w:rsidRPr="00324DCD" w:rsidRDefault="002A4E30" w:rsidP="002A4E30">
      <w:pPr>
        <w:jc w:val="center"/>
        <w:rPr>
          <w:rFonts w:ascii="Arial" w:hAnsi="Arial" w:cs="Arial"/>
          <w:sz w:val="22"/>
          <w:szCs w:val="22"/>
        </w:rPr>
      </w:pPr>
    </w:p>
    <w:p w14:paraId="4B2CF67B" w14:textId="13AA7297" w:rsidR="002A4E30" w:rsidRPr="00324DCD" w:rsidRDefault="002A4E30" w:rsidP="002A4E30">
      <w:pPr>
        <w:jc w:val="center"/>
        <w:rPr>
          <w:rFonts w:ascii="Arial" w:hAnsi="Arial" w:cs="Arial"/>
          <w:i/>
          <w:iCs/>
          <w:sz w:val="22"/>
          <w:szCs w:val="22"/>
        </w:rPr>
      </w:pPr>
      <w:r w:rsidRPr="00324DCD">
        <w:rPr>
          <w:rFonts w:ascii="Arial" w:hAnsi="Arial" w:cs="Arial"/>
          <w:i/>
          <w:iCs/>
          <w:sz w:val="22"/>
          <w:szCs w:val="22"/>
        </w:rPr>
        <w:t xml:space="preserve">Domenica 30 ottobre </w:t>
      </w:r>
      <w:r>
        <w:rPr>
          <w:rFonts w:ascii="Arial" w:hAnsi="Arial" w:cs="Arial"/>
          <w:i/>
          <w:iCs/>
          <w:sz w:val="22"/>
          <w:szCs w:val="22"/>
        </w:rPr>
        <w:t>in 1</w:t>
      </w:r>
      <w:r w:rsidR="00210E2F">
        <w:rPr>
          <w:rFonts w:ascii="Arial" w:hAnsi="Arial" w:cs="Arial"/>
          <w:i/>
          <w:iCs/>
          <w:sz w:val="22"/>
          <w:szCs w:val="22"/>
        </w:rPr>
        <w:t>8</w:t>
      </w:r>
      <w:r>
        <w:rPr>
          <w:rFonts w:ascii="Arial" w:hAnsi="Arial" w:cs="Arial"/>
          <w:i/>
          <w:iCs/>
          <w:sz w:val="22"/>
          <w:szCs w:val="22"/>
        </w:rPr>
        <w:t xml:space="preserve"> Regioni</w:t>
      </w:r>
    </w:p>
    <w:p w14:paraId="16F8BAD5" w14:textId="77777777" w:rsidR="002A4E30" w:rsidRDefault="002A4E30" w:rsidP="002A4E30">
      <w:pPr>
        <w:jc w:val="center"/>
        <w:rPr>
          <w:rFonts w:ascii="Arial" w:hAnsi="Arial" w:cs="Arial"/>
          <w:b/>
          <w:bCs/>
          <w:sz w:val="28"/>
          <w:szCs w:val="28"/>
        </w:rPr>
      </w:pPr>
      <w:r w:rsidRPr="00324DCD">
        <w:rPr>
          <w:rFonts w:ascii="Arial" w:hAnsi="Arial" w:cs="Arial"/>
          <w:b/>
          <w:bCs/>
          <w:sz w:val="28"/>
          <w:szCs w:val="28"/>
        </w:rPr>
        <w:t>Giornata nazionale della Camminata tra gli olivi</w:t>
      </w:r>
      <w:r>
        <w:rPr>
          <w:rFonts w:ascii="Arial" w:hAnsi="Arial" w:cs="Arial"/>
          <w:b/>
          <w:bCs/>
          <w:sz w:val="28"/>
          <w:szCs w:val="28"/>
        </w:rPr>
        <w:t xml:space="preserve"> 2022</w:t>
      </w:r>
    </w:p>
    <w:p w14:paraId="5F24314D" w14:textId="3F0D6B03" w:rsidR="002A4E30" w:rsidRPr="00324DCD" w:rsidRDefault="002A4E30" w:rsidP="002A4E30">
      <w:pPr>
        <w:jc w:val="center"/>
        <w:rPr>
          <w:rFonts w:ascii="Arial" w:hAnsi="Arial" w:cs="Arial"/>
          <w:b/>
          <w:bCs/>
          <w:sz w:val="28"/>
          <w:szCs w:val="28"/>
        </w:rPr>
      </w:pPr>
      <w:r>
        <w:rPr>
          <w:rFonts w:ascii="Arial" w:hAnsi="Arial" w:cs="Arial"/>
          <w:b/>
          <w:bCs/>
          <w:sz w:val="28"/>
          <w:szCs w:val="28"/>
        </w:rPr>
        <w:t xml:space="preserve"> </w:t>
      </w:r>
      <w:r w:rsidRPr="00324DCD">
        <w:rPr>
          <w:rFonts w:ascii="Arial" w:hAnsi="Arial" w:cs="Arial"/>
          <w:b/>
          <w:bCs/>
          <w:sz w:val="28"/>
          <w:szCs w:val="28"/>
        </w:rPr>
        <w:t>#Abbracciaunolivo</w:t>
      </w:r>
      <w:r>
        <w:rPr>
          <w:rFonts w:ascii="Arial" w:hAnsi="Arial" w:cs="Arial"/>
          <w:b/>
          <w:bCs/>
          <w:sz w:val="28"/>
          <w:szCs w:val="28"/>
        </w:rPr>
        <w:t xml:space="preserve">, </w:t>
      </w:r>
      <w:r w:rsidRPr="00324DCD">
        <w:rPr>
          <w:rFonts w:ascii="Arial" w:hAnsi="Arial" w:cs="Arial"/>
          <w:b/>
          <w:bCs/>
          <w:sz w:val="28"/>
          <w:szCs w:val="28"/>
        </w:rPr>
        <w:t>f</w:t>
      </w:r>
      <w:r>
        <w:rPr>
          <w:rFonts w:ascii="Arial" w:hAnsi="Arial" w:cs="Arial"/>
          <w:b/>
          <w:bCs/>
          <w:sz w:val="28"/>
          <w:szCs w:val="28"/>
        </w:rPr>
        <w:t>l</w:t>
      </w:r>
      <w:r w:rsidRPr="00324DCD">
        <w:rPr>
          <w:rFonts w:ascii="Arial" w:hAnsi="Arial" w:cs="Arial"/>
          <w:b/>
          <w:bCs/>
          <w:sz w:val="28"/>
          <w:szCs w:val="28"/>
        </w:rPr>
        <w:t xml:space="preserve">ash mob </w:t>
      </w:r>
      <w:r>
        <w:rPr>
          <w:rFonts w:ascii="Arial" w:hAnsi="Arial" w:cs="Arial"/>
          <w:b/>
          <w:bCs/>
          <w:sz w:val="28"/>
          <w:szCs w:val="28"/>
        </w:rPr>
        <w:t>in 1</w:t>
      </w:r>
      <w:r w:rsidR="00F45657">
        <w:rPr>
          <w:rFonts w:ascii="Arial" w:hAnsi="Arial" w:cs="Arial"/>
          <w:b/>
          <w:bCs/>
          <w:sz w:val="28"/>
          <w:szCs w:val="28"/>
        </w:rPr>
        <w:t>7</w:t>
      </w:r>
      <w:r w:rsidR="00C55CB8">
        <w:rPr>
          <w:rFonts w:ascii="Arial" w:hAnsi="Arial" w:cs="Arial"/>
          <w:b/>
          <w:bCs/>
          <w:sz w:val="28"/>
          <w:szCs w:val="28"/>
        </w:rPr>
        <w:t>6</w:t>
      </w:r>
      <w:r>
        <w:rPr>
          <w:rFonts w:ascii="Arial" w:hAnsi="Arial" w:cs="Arial"/>
          <w:b/>
          <w:bCs/>
          <w:sz w:val="28"/>
          <w:szCs w:val="28"/>
        </w:rPr>
        <w:t xml:space="preserve"> Città dell’Olio </w:t>
      </w:r>
      <w:r w:rsidRPr="00324DCD">
        <w:rPr>
          <w:rFonts w:ascii="Arial" w:hAnsi="Arial" w:cs="Arial"/>
          <w:b/>
          <w:bCs/>
          <w:sz w:val="28"/>
          <w:szCs w:val="28"/>
        </w:rPr>
        <w:t>per sensibilizzare sulla riduzione d</w:t>
      </w:r>
      <w:r>
        <w:rPr>
          <w:rFonts w:ascii="Arial" w:hAnsi="Arial" w:cs="Arial"/>
          <w:b/>
          <w:bCs/>
          <w:sz w:val="28"/>
          <w:szCs w:val="28"/>
        </w:rPr>
        <w:t>i emissioni di</w:t>
      </w:r>
      <w:r w:rsidRPr="00324DCD">
        <w:rPr>
          <w:rFonts w:ascii="Arial" w:hAnsi="Arial" w:cs="Arial"/>
          <w:b/>
          <w:bCs/>
          <w:sz w:val="28"/>
          <w:szCs w:val="28"/>
        </w:rPr>
        <w:t xml:space="preserve"> gas serra (CO2) e sul tema degli oliveti abbandonati</w:t>
      </w:r>
    </w:p>
    <w:p w14:paraId="0A845275" w14:textId="77777777" w:rsidR="002A4E30" w:rsidRPr="00324DCD" w:rsidRDefault="002A4E30" w:rsidP="002A4E30">
      <w:pPr>
        <w:jc w:val="center"/>
        <w:rPr>
          <w:rFonts w:ascii="Arial" w:hAnsi="Arial" w:cs="Arial"/>
          <w:sz w:val="22"/>
          <w:szCs w:val="22"/>
        </w:rPr>
      </w:pPr>
      <w:r w:rsidRPr="00324DCD">
        <w:rPr>
          <w:rFonts w:ascii="Arial" w:hAnsi="Arial" w:cs="Arial"/>
          <w:sz w:val="22"/>
          <w:szCs w:val="22"/>
        </w:rPr>
        <w:t xml:space="preserve">Torna l’evento promosso dall’Associazione nazionale Città dell’Olio. Tantissimi itinerari alla scoperta degli ulivi millenari per sensibilizzare sulla salvaguardia dell’ambiente attraverso il ritorno all’olivicoltura tradizionale e all’agricoltura sociale </w:t>
      </w:r>
    </w:p>
    <w:p w14:paraId="115C132C" w14:textId="77777777" w:rsidR="002A4E30" w:rsidRPr="00324DCD" w:rsidRDefault="002A4E30" w:rsidP="002A4E30">
      <w:pPr>
        <w:jc w:val="both"/>
        <w:rPr>
          <w:rFonts w:ascii="Arial" w:hAnsi="Arial" w:cs="Arial"/>
          <w:sz w:val="22"/>
          <w:szCs w:val="22"/>
        </w:rPr>
      </w:pPr>
    </w:p>
    <w:p w14:paraId="14582919" w14:textId="27003932" w:rsidR="002A4E30" w:rsidRPr="00367963" w:rsidRDefault="002A4E30" w:rsidP="002A4E30">
      <w:pPr>
        <w:jc w:val="both"/>
        <w:rPr>
          <w:rFonts w:ascii="Arial" w:hAnsi="Arial" w:cs="Arial"/>
          <w:sz w:val="22"/>
          <w:szCs w:val="22"/>
        </w:rPr>
      </w:pPr>
      <w:r w:rsidRPr="00367963">
        <w:rPr>
          <w:rFonts w:ascii="Arial" w:hAnsi="Arial" w:cs="Arial"/>
          <w:sz w:val="22"/>
          <w:szCs w:val="22"/>
        </w:rPr>
        <w:t xml:space="preserve">Domenica 30 ottobre in occasione della </w:t>
      </w:r>
      <w:r w:rsidRPr="00367963">
        <w:rPr>
          <w:rFonts w:ascii="Arial" w:hAnsi="Arial" w:cs="Arial"/>
          <w:b/>
          <w:bCs/>
          <w:sz w:val="22"/>
          <w:szCs w:val="22"/>
        </w:rPr>
        <w:t>VI edizione della</w:t>
      </w:r>
      <w:r w:rsidRPr="00367963">
        <w:rPr>
          <w:rFonts w:ascii="Arial" w:hAnsi="Arial" w:cs="Arial"/>
          <w:sz w:val="22"/>
          <w:szCs w:val="22"/>
        </w:rPr>
        <w:t xml:space="preserve"> </w:t>
      </w:r>
      <w:r w:rsidRPr="00367963">
        <w:rPr>
          <w:rFonts w:ascii="Arial" w:hAnsi="Arial" w:cs="Arial"/>
          <w:b/>
          <w:bCs/>
          <w:sz w:val="22"/>
          <w:szCs w:val="22"/>
        </w:rPr>
        <w:t>Giornata nazionale della Camminata tra gli olivi</w:t>
      </w:r>
      <w:r w:rsidRPr="00367963">
        <w:rPr>
          <w:rFonts w:ascii="Arial" w:hAnsi="Arial" w:cs="Arial"/>
          <w:sz w:val="22"/>
          <w:szCs w:val="22"/>
        </w:rPr>
        <w:t xml:space="preserve"> - promossa dall’</w:t>
      </w:r>
      <w:r w:rsidRPr="00367963">
        <w:rPr>
          <w:rFonts w:ascii="Arial" w:hAnsi="Arial" w:cs="Arial"/>
          <w:b/>
          <w:bCs/>
          <w:sz w:val="22"/>
          <w:szCs w:val="22"/>
        </w:rPr>
        <w:t>Associazione Città dell’Olio</w:t>
      </w:r>
      <w:r w:rsidRPr="00367963">
        <w:rPr>
          <w:rFonts w:ascii="Arial" w:hAnsi="Arial" w:cs="Arial"/>
          <w:sz w:val="22"/>
          <w:szCs w:val="22"/>
        </w:rPr>
        <w:t xml:space="preserve"> con il patrocinio di Ministero dell'Ambiente e della </w:t>
      </w:r>
      <w:r w:rsidRPr="00367963">
        <w:rPr>
          <w:rFonts w:ascii="Arial" w:hAnsi="Arial" w:cs="Arial"/>
          <w:color w:val="000000" w:themeColor="text1"/>
          <w:sz w:val="22"/>
          <w:szCs w:val="22"/>
        </w:rPr>
        <w:t xml:space="preserve">Tutela del Territorio e del Mare, </w:t>
      </w:r>
      <w:r w:rsidRPr="00367963">
        <w:rPr>
          <w:rFonts w:ascii="Arial" w:hAnsi="Arial" w:cs="Arial"/>
          <w:color w:val="000000" w:themeColor="text1"/>
          <w:sz w:val="22"/>
          <w:szCs w:val="22"/>
          <w:shd w:val="clear" w:color="auto" w:fill="FFFFFF"/>
        </w:rPr>
        <w:t xml:space="preserve">Ministero delle Politiche agricole alimentari e forestali, Ministero della Cultura </w:t>
      </w:r>
      <w:r w:rsidRPr="00367963">
        <w:rPr>
          <w:rFonts w:ascii="Arial" w:hAnsi="Arial" w:cs="Arial"/>
          <w:color w:val="292B2C"/>
          <w:sz w:val="22"/>
          <w:szCs w:val="22"/>
          <w:shd w:val="clear" w:color="auto" w:fill="FFFFFF"/>
        </w:rPr>
        <w:t>e  LILT -</w:t>
      </w:r>
      <w:r w:rsidRPr="00367963">
        <w:rPr>
          <w:rFonts w:ascii="Arial" w:hAnsi="Arial" w:cs="Arial"/>
          <w:sz w:val="22"/>
          <w:szCs w:val="22"/>
        </w:rPr>
        <w:t xml:space="preserve"> in </w:t>
      </w:r>
      <w:r w:rsidR="00FB3F05">
        <w:rPr>
          <w:rFonts w:ascii="Arial" w:hAnsi="Arial" w:cs="Arial"/>
          <w:sz w:val="22"/>
          <w:szCs w:val="22"/>
        </w:rPr>
        <w:t>1</w:t>
      </w:r>
      <w:r w:rsidR="00F45657">
        <w:rPr>
          <w:rFonts w:ascii="Arial" w:hAnsi="Arial" w:cs="Arial"/>
          <w:sz w:val="22"/>
          <w:szCs w:val="22"/>
        </w:rPr>
        <w:t>7</w:t>
      </w:r>
      <w:r w:rsidR="00C55CB8">
        <w:rPr>
          <w:rFonts w:ascii="Arial" w:hAnsi="Arial" w:cs="Arial"/>
          <w:sz w:val="22"/>
          <w:szCs w:val="22"/>
        </w:rPr>
        <w:t>6</w:t>
      </w:r>
      <w:r w:rsidR="00210E2F">
        <w:rPr>
          <w:rFonts w:ascii="Arial" w:hAnsi="Arial" w:cs="Arial"/>
          <w:sz w:val="22"/>
          <w:szCs w:val="22"/>
        </w:rPr>
        <w:t xml:space="preserve"> </w:t>
      </w:r>
      <w:r w:rsidRPr="00367963">
        <w:rPr>
          <w:rFonts w:ascii="Arial" w:hAnsi="Arial" w:cs="Arial"/>
          <w:sz w:val="22"/>
          <w:szCs w:val="22"/>
        </w:rPr>
        <w:t xml:space="preserve">Città dell’Olio italiane si terrà il flash mob </w:t>
      </w:r>
      <w:r w:rsidRPr="00367963">
        <w:rPr>
          <w:rFonts w:ascii="Arial" w:hAnsi="Arial" w:cs="Arial"/>
          <w:b/>
          <w:bCs/>
          <w:sz w:val="22"/>
          <w:szCs w:val="22"/>
        </w:rPr>
        <w:t>#Abbracciaunolivo</w:t>
      </w:r>
      <w:r w:rsidRPr="00367963">
        <w:rPr>
          <w:rFonts w:ascii="Arial" w:hAnsi="Arial" w:cs="Arial"/>
          <w:sz w:val="22"/>
          <w:szCs w:val="22"/>
        </w:rPr>
        <w:t xml:space="preserve"> per sensibilizzare la popolazione sulla salvaguardia dell’ambiente e il contrasto all’abbandono dei terreni olivicoli attraverso la riduzione di emissioni di gas serra (CO2) e il ritorno all’olivicoltura tradizionale e all’agricoltura sociale.</w:t>
      </w:r>
    </w:p>
    <w:p w14:paraId="152D5AB5" w14:textId="144BE770" w:rsidR="002A4E30" w:rsidRPr="00367963" w:rsidRDefault="002A4E30" w:rsidP="002A4E30">
      <w:pPr>
        <w:jc w:val="both"/>
        <w:rPr>
          <w:rFonts w:ascii="Arial" w:hAnsi="Arial" w:cs="Arial"/>
          <w:sz w:val="22"/>
          <w:szCs w:val="22"/>
        </w:rPr>
      </w:pPr>
      <w:r w:rsidRPr="00367963">
        <w:rPr>
          <w:rFonts w:ascii="Arial" w:hAnsi="Arial" w:cs="Arial"/>
          <w:sz w:val="22"/>
          <w:szCs w:val="22"/>
        </w:rPr>
        <w:t xml:space="preserve">Da Nord a Sud migliaia di partecipanti alla Camminata tra gli olivi si terranno per mano e daranno vita a cerchi e girotondi umani intorno agli olivi siti </w:t>
      </w:r>
      <w:r w:rsidR="00933956">
        <w:rPr>
          <w:rFonts w:ascii="Arial" w:hAnsi="Arial" w:cs="Arial"/>
          <w:sz w:val="22"/>
          <w:szCs w:val="22"/>
        </w:rPr>
        <w:t>n</w:t>
      </w:r>
      <w:r w:rsidRPr="00367963">
        <w:rPr>
          <w:rFonts w:ascii="Arial" w:hAnsi="Arial" w:cs="Arial"/>
          <w:sz w:val="22"/>
          <w:szCs w:val="22"/>
        </w:rPr>
        <w:t xml:space="preserve">elle Città dell’Olio. Un abbraccio condiviso e collettivo che servirà a manifestare con un atto dal grande valore simbolico l’amore verso la pianta che più di ogni altra protegge l’ambiente e l’impegno dell’intera comunità nella conservazione del paesaggio olivicolo e nel recupero dei terreni agricoli abbandonati. </w:t>
      </w:r>
    </w:p>
    <w:p w14:paraId="07FD9531" w14:textId="7C259C4C" w:rsidR="002A4E30" w:rsidRDefault="002A4E30" w:rsidP="002A4E30">
      <w:pPr>
        <w:jc w:val="both"/>
        <w:rPr>
          <w:rFonts w:ascii="Arial" w:hAnsi="Arial" w:cs="Arial"/>
          <w:sz w:val="22"/>
          <w:szCs w:val="22"/>
        </w:rPr>
      </w:pPr>
      <w:r w:rsidRPr="00367963">
        <w:rPr>
          <w:rFonts w:ascii="Arial" w:hAnsi="Arial" w:cs="Arial"/>
          <w:sz w:val="22"/>
          <w:szCs w:val="22"/>
        </w:rPr>
        <w:t xml:space="preserve">“Recenti studi condotti dal COI, il Consiglio Oleicolo Internazionale, hanno dimostrato che produrre olio EVO rispettando la biodiversità del territorio fa bene all’ambiente – ha dichiarato </w:t>
      </w:r>
      <w:r w:rsidRPr="00367963">
        <w:rPr>
          <w:rFonts w:ascii="Arial" w:hAnsi="Arial" w:cs="Arial"/>
          <w:b/>
          <w:bCs/>
          <w:sz w:val="22"/>
          <w:szCs w:val="22"/>
        </w:rPr>
        <w:t xml:space="preserve">Michele </w:t>
      </w:r>
      <w:proofErr w:type="spellStart"/>
      <w:r w:rsidRPr="00367963">
        <w:rPr>
          <w:rFonts w:ascii="Arial" w:hAnsi="Arial" w:cs="Arial"/>
          <w:b/>
          <w:bCs/>
          <w:sz w:val="22"/>
          <w:szCs w:val="22"/>
        </w:rPr>
        <w:t>Sonnessa</w:t>
      </w:r>
      <w:proofErr w:type="spellEnd"/>
      <w:r w:rsidRPr="00367963">
        <w:rPr>
          <w:rFonts w:ascii="Arial" w:hAnsi="Arial" w:cs="Arial"/>
          <w:b/>
          <w:bCs/>
          <w:sz w:val="22"/>
          <w:szCs w:val="22"/>
        </w:rPr>
        <w:t xml:space="preserve"> </w:t>
      </w:r>
      <w:r w:rsidRPr="00367963">
        <w:rPr>
          <w:rFonts w:ascii="Arial" w:hAnsi="Arial" w:cs="Arial"/>
          <w:sz w:val="22"/>
          <w:szCs w:val="22"/>
        </w:rPr>
        <w:t xml:space="preserve">Presidente delle Città dell’Olio - forse non tutti sanno che un ettaro di olivo cattura l’impronta di carbonio annuale di una persona e che con un litro di olio prodotto si catturano ben 10,65 kg di CO2 dall’atmosfera. Ciò significa che l’intera produzione mondiale di olio di oliva sarebbe in grado da sola di assorbire le emissioni di una città di oltre 7milioni di abitanti come Hong Kong. Per questa ragione quest’anno abbiamo deciso di dedicare le nostre Camminate tra gli olivi a due grandi temi: la crisi ambientale e l’abbandono olivicolo, sensibilizzando la popolazione e sollecitando il Governo sulla necessità di incentivare il ritorno all’olivicoltura tradizionale </w:t>
      </w:r>
      <w:r w:rsidR="00367963">
        <w:rPr>
          <w:rFonts w:ascii="Arial" w:hAnsi="Arial" w:cs="Arial"/>
          <w:sz w:val="22"/>
          <w:szCs w:val="22"/>
        </w:rPr>
        <w:t xml:space="preserve">e </w:t>
      </w:r>
      <w:r w:rsidRPr="00367963">
        <w:rPr>
          <w:rFonts w:ascii="Arial" w:hAnsi="Arial" w:cs="Arial"/>
          <w:sz w:val="22"/>
          <w:szCs w:val="22"/>
        </w:rPr>
        <w:t>sostenibile. Inoltre, riteniamo importante valorizzare l’agricoltura sociale attraverso nuovi bandi specifici per l’imprenditoria giovanile</w:t>
      </w:r>
      <w:r w:rsidR="00367963">
        <w:rPr>
          <w:rFonts w:ascii="Arial" w:hAnsi="Arial" w:cs="Arial"/>
          <w:sz w:val="22"/>
          <w:szCs w:val="22"/>
        </w:rPr>
        <w:t xml:space="preserve"> e femminile</w:t>
      </w:r>
      <w:r w:rsidRPr="00367963">
        <w:rPr>
          <w:rFonts w:ascii="Arial" w:hAnsi="Arial" w:cs="Arial"/>
          <w:sz w:val="22"/>
          <w:szCs w:val="22"/>
        </w:rPr>
        <w:t>. In Italia</w:t>
      </w:r>
      <w:r w:rsidR="00367963">
        <w:rPr>
          <w:rFonts w:ascii="Arial" w:hAnsi="Arial" w:cs="Arial"/>
          <w:sz w:val="22"/>
          <w:szCs w:val="22"/>
        </w:rPr>
        <w:t>,</w:t>
      </w:r>
      <w:r w:rsidRPr="00367963">
        <w:rPr>
          <w:rFonts w:ascii="Arial" w:hAnsi="Arial" w:cs="Arial"/>
          <w:sz w:val="22"/>
          <w:szCs w:val="22"/>
        </w:rPr>
        <w:t xml:space="preserve"> ci sono alcune eccellenze che fanno scuola e possono costituire un modello da imitare”</w:t>
      </w:r>
    </w:p>
    <w:p w14:paraId="49EA0313" w14:textId="77777777" w:rsidR="00367963" w:rsidRPr="00367963" w:rsidRDefault="00367963" w:rsidP="002A4E30">
      <w:pPr>
        <w:jc w:val="both"/>
        <w:rPr>
          <w:rFonts w:ascii="Arial" w:hAnsi="Arial" w:cs="Arial"/>
          <w:sz w:val="22"/>
          <w:szCs w:val="22"/>
        </w:rPr>
      </w:pPr>
    </w:p>
    <w:p w14:paraId="45474580" w14:textId="741F9F0D" w:rsidR="00367963" w:rsidRDefault="00367963" w:rsidP="002A4E30">
      <w:pPr>
        <w:jc w:val="both"/>
        <w:rPr>
          <w:rFonts w:ascii="Arial" w:eastAsia="Times New Roman" w:hAnsi="Arial" w:cs="Arial"/>
          <w:color w:val="000000"/>
          <w:sz w:val="22"/>
          <w:szCs w:val="22"/>
          <w:lang w:eastAsia="it-IT"/>
        </w:rPr>
      </w:pPr>
      <w:r w:rsidRPr="00367963">
        <w:rPr>
          <w:rFonts w:ascii="Arial" w:hAnsi="Arial" w:cs="Arial"/>
          <w:b/>
          <w:bCs/>
          <w:sz w:val="22"/>
          <w:szCs w:val="22"/>
        </w:rPr>
        <w:t>Le emergenze.</w:t>
      </w:r>
      <w:r>
        <w:rPr>
          <w:rFonts w:ascii="Arial" w:hAnsi="Arial" w:cs="Arial"/>
          <w:sz w:val="22"/>
          <w:szCs w:val="22"/>
        </w:rPr>
        <w:t xml:space="preserve"> </w:t>
      </w:r>
      <w:r w:rsidR="002A4E30" w:rsidRPr="00367963">
        <w:rPr>
          <w:rFonts w:ascii="Arial" w:hAnsi="Arial" w:cs="Arial"/>
          <w:sz w:val="22"/>
          <w:szCs w:val="22"/>
        </w:rPr>
        <w:t>Camminare tra gli olivi, dunque, per riaccendere i riflettori su due grandi emergenze: una nota e una dimenticata. La prima riguarda l’impatto che le emissioni di CO2 hanno sull’ambiente provocando cambiamenti climatici che producono effetti spesso devastanti. Secondo i ricercatori FAO se non verranno adottate strategie di riduzione, i gas serra aumenteranno del 30% entro il 2030. Tra queste strategie per migliorare la capacità di accumulo di carbonio nella biosfera con conseguente mitigazione del riscaldamento globale, ricorrere alla piantumazione e provvedere alla conservazione delle piante arboree – tra cui gli ulivi - che per il loro ciclo poliennale risultano più efficienti rispetto alle piante erbacee. La seconda è un’emergenza dimenticata: l’abbandono degli uliveti.  In una sola generazione, l’Italia ha perso più di un terreno agricolo su quattro e ha visto la scomparsa del 28% delle sue campagne (dati Coldiretti). Solo in Toscana sono 4 milioni gli olivi abbandonati e trascurati dal cui recupero si potrebbero generare un fatturato di 30-40 di euro in più di produzione di extravergine</w:t>
      </w:r>
      <w:r w:rsidR="002A4E30" w:rsidRPr="00367963">
        <w:rPr>
          <w:rFonts w:ascii="Arial" w:eastAsia="Times New Roman" w:hAnsi="Arial" w:cs="Arial"/>
          <w:color w:val="000000"/>
          <w:sz w:val="22"/>
          <w:szCs w:val="22"/>
          <w:lang w:eastAsia="it-IT"/>
        </w:rPr>
        <w:t xml:space="preserve">. Ismea ha messo all’asta ben 386 terreni agricoli abbandonati in tutta Italia: oltre 10mila ettari che si trovano soprattutto tra Sicilia e Calabria. </w:t>
      </w:r>
    </w:p>
    <w:p w14:paraId="32D3474C" w14:textId="77777777" w:rsidR="00367963" w:rsidRDefault="00367963" w:rsidP="002A4E30">
      <w:pPr>
        <w:jc w:val="both"/>
        <w:rPr>
          <w:rFonts w:ascii="Arial" w:eastAsia="Times New Roman" w:hAnsi="Arial" w:cs="Arial"/>
          <w:color w:val="000000"/>
          <w:sz w:val="22"/>
          <w:szCs w:val="22"/>
          <w:lang w:eastAsia="it-IT"/>
        </w:rPr>
      </w:pPr>
    </w:p>
    <w:p w14:paraId="68E8EE34" w14:textId="77777777" w:rsidR="00367963" w:rsidRDefault="00367963" w:rsidP="002A4E30">
      <w:pPr>
        <w:jc w:val="both"/>
        <w:rPr>
          <w:rFonts w:ascii="Arial" w:eastAsia="Times New Roman" w:hAnsi="Arial" w:cs="Arial"/>
          <w:color w:val="000000"/>
          <w:sz w:val="22"/>
          <w:szCs w:val="22"/>
          <w:lang w:eastAsia="it-IT"/>
        </w:rPr>
      </w:pPr>
    </w:p>
    <w:p w14:paraId="703688F1" w14:textId="77777777" w:rsidR="00367963" w:rsidRDefault="00367963" w:rsidP="002A4E30">
      <w:pPr>
        <w:jc w:val="both"/>
        <w:rPr>
          <w:rFonts w:ascii="Arial" w:eastAsia="Times New Roman" w:hAnsi="Arial" w:cs="Arial"/>
          <w:color w:val="000000"/>
          <w:sz w:val="22"/>
          <w:szCs w:val="22"/>
          <w:lang w:eastAsia="it-IT"/>
        </w:rPr>
      </w:pPr>
    </w:p>
    <w:p w14:paraId="7FB094B1" w14:textId="2A42DC80" w:rsidR="00367963" w:rsidRDefault="002A4E30" w:rsidP="004323BA">
      <w:pPr>
        <w:jc w:val="both"/>
        <w:rPr>
          <w:rFonts w:ascii="Arial" w:eastAsia="Times New Roman" w:hAnsi="Arial" w:cs="Arial"/>
          <w:color w:val="000000"/>
          <w:sz w:val="22"/>
          <w:szCs w:val="22"/>
          <w:lang w:eastAsia="it-IT"/>
        </w:rPr>
      </w:pPr>
      <w:r w:rsidRPr="00367963">
        <w:rPr>
          <w:rFonts w:ascii="Arial" w:eastAsia="Times New Roman" w:hAnsi="Arial" w:cs="Arial"/>
          <w:color w:val="000000"/>
          <w:sz w:val="22"/>
          <w:szCs w:val="22"/>
          <w:lang w:eastAsia="it-IT"/>
        </w:rPr>
        <w:t>Di fronte a questa situazione sono necessari investimenti e piani di sviluppo che tengano conto del crescente interesse dei turisti per l’</w:t>
      </w:r>
      <w:proofErr w:type="spellStart"/>
      <w:r w:rsidRPr="00367963">
        <w:rPr>
          <w:rFonts w:ascii="Arial" w:eastAsia="Times New Roman" w:hAnsi="Arial" w:cs="Arial"/>
          <w:color w:val="000000"/>
          <w:sz w:val="22"/>
          <w:szCs w:val="22"/>
          <w:lang w:eastAsia="it-IT"/>
        </w:rPr>
        <w:t>oleoturismo</w:t>
      </w:r>
      <w:proofErr w:type="spellEnd"/>
      <w:r w:rsidRPr="00367963">
        <w:rPr>
          <w:rFonts w:ascii="Arial" w:eastAsia="Times New Roman" w:hAnsi="Arial" w:cs="Arial"/>
          <w:color w:val="000000"/>
          <w:sz w:val="22"/>
          <w:szCs w:val="22"/>
          <w:lang w:eastAsia="it-IT"/>
        </w:rPr>
        <w:t xml:space="preserve"> come dimostrano </w:t>
      </w:r>
      <w:r w:rsidR="00367963" w:rsidRPr="00367963">
        <w:rPr>
          <w:rFonts w:ascii="Arial" w:eastAsia="Times New Roman" w:hAnsi="Arial" w:cs="Arial"/>
          <w:color w:val="000000"/>
          <w:sz w:val="22"/>
          <w:szCs w:val="22"/>
          <w:lang w:eastAsia="it-IT"/>
        </w:rPr>
        <w:t>le tendenze registrate</w:t>
      </w:r>
      <w:r w:rsidRPr="00367963">
        <w:rPr>
          <w:rFonts w:ascii="Arial" w:eastAsia="Times New Roman" w:hAnsi="Arial" w:cs="Arial"/>
          <w:color w:val="000000"/>
          <w:sz w:val="22"/>
          <w:szCs w:val="22"/>
          <w:lang w:eastAsia="it-IT"/>
        </w:rPr>
        <w:t xml:space="preserve"> dal Rapporto annuale sul Turismo Enogastronomico Italiano 2022 curato dalla prof.ssa Roberta Garibaldi. </w:t>
      </w:r>
    </w:p>
    <w:p w14:paraId="6211D218" w14:textId="77777777" w:rsidR="004323BA" w:rsidRPr="004323BA" w:rsidRDefault="004323BA" w:rsidP="004323BA">
      <w:pPr>
        <w:jc w:val="both"/>
        <w:rPr>
          <w:rFonts w:ascii="Arial" w:hAnsi="Arial" w:cs="Arial"/>
          <w:sz w:val="22"/>
          <w:szCs w:val="22"/>
        </w:rPr>
      </w:pPr>
    </w:p>
    <w:p w14:paraId="6056A8F1" w14:textId="64174A93" w:rsidR="002A4E30" w:rsidRPr="00367963" w:rsidRDefault="002A4E30" w:rsidP="004323BA">
      <w:pPr>
        <w:pStyle w:val="NormaleWeb"/>
        <w:spacing w:before="0" w:beforeAutospacing="0"/>
        <w:jc w:val="both"/>
        <w:rPr>
          <w:rFonts w:ascii="Arial" w:hAnsi="Arial" w:cs="Arial"/>
          <w:color w:val="000000" w:themeColor="text1"/>
          <w:sz w:val="22"/>
          <w:szCs w:val="22"/>
        </w:rPr>
      </w:pPr>
      <w:r w:rsidRPr="00367963">
        <w:rPr>
          <w:rFonts w:ascii="Arial" w:hAnsi="Arial" w:cs="Arial"/>
          <w:b/>
          <w:bCs/>
          <w:color w:val="000000"/>
          <w:sz w:val="22"/>
          <w:szCs w:val="22"/>
        </w:rPr>
        <w:t>Le Camminate.</w:t>
      </w:r>
      <w:r w:rsidRPr="00367963">
        <w:rPr>
          <w:rFonts w:ascii="Arial" w:hAnsi="Arial" w:cs="Arial"/>
          <w:color w:val="000000"/>
          <w:sz w:val="22"/>
          <w:szCs w:val="22"/>
        </w:rPr>
        <w:t xml:space="preserve"> Quest’anno sono 1</w:t>
      </w:r>
      <w:r w:rsidR="004323BA">
        <w:rPr>
          <w:rFonts w:ascii="Arial" w:hAnsi="Arial" w:cs="Arial"/>
          <w:color w:val="000000"/>
          <w:sz w:val="22"/>
          <w:szCs w:val="22"/>
        </w:rPr>
        <w:t>8</w:t>
      </w:r>
      <w:r w:rsidRPr="00367963">
        <w:rPr>
          <w:rFonts w:ascii="Arial" w:hAnsi="Arial" w:cs="Arial"/>
          <w:color w:val="000000"/>
          <w:sz w:val="22"/>
          <w:szCs w:val="22"/>
        </w:rPr>
        <w:t xml:space="preserve"> le Regioni coinvolte nella Camminata tra gli olivi. La </w:t>
      </w:r>
      <w:r w:rsidR="00DE16C7" w:rsidRPr="00367963">
        <w:rPr>
          <w:rFonts w:ascii="Arial" w:hAnsi="Arial" w:cs="Arial"/>
          <w:color w:val="000000"/>
          <w:sz w:val="22"/>
          <w:szCs w:val="22"/>
        </w:rPr>
        <w:t>Toscana</w:t>
      </w:r>
      <w:r w:rsidR="00152003">
        <w:rPr>
          <w:rFonts w:ascii="Arial" w:hAnsi="Arial" w:cs="Arial"/>
          <w:color w:val="000000"/>
          <w:sz w:val="22"/>
          <w:szCs w:val="22"/>
        </w:rPr>
        <w:t xml:space="preserve"> e </w:t>
      </w:r>
      <w:r w:rsidR="00BD65E5">
        <w:rPr>
          <w:rFonts w:ascii="Arial" w:hAnsi="Arial" w:cs="Arial"/>
          <w:color w:val="000000"/>
          <w:sz w:val="22"/>
          <w:szCs w:val="22"/>
        </w:rPr>
        <w:t>l</w:t>
      </w:r>
      <w:r w:rsidR="00152003">
        <w:rPr>
          <w:rFonts w:ascii="Arial" w:hAnsi="Arial" w:cs="Arial"/>
          <w:color w:val="000000"/>
          <w:sz w:val="22"/>
          <w:szCs w:val="22"/>
        </w:rPr>
        <w:t>a Sardegna</w:t>
      </w:r>
      <w:r w:rsidRPr="00367963">
        <w:rPr>
          <w:rFonts w:ascii="Arial" w:hAnsi="Arial" w:cs="Arial"/>
          <w:color w:val="000000"/>
          <w:sz w:val="22"/>
          <w:szCs w:val="22"/>
        </w:rPr>
        <w:t xml:space="preserve"> primeggia</w:t>
      </w:r>
      <w:r w:rsidR="00152003">
        <w:rPr>
          <w:rFonts w:ascii="Arial" w:hAnsi="Arial" w:cs="Arial"/>
          <w:color w:val="000000"/>
          <w:sz w:val="22"/>
          <w:szCs w:val="22"/>
        </w:rPr>
        <w:t>no</w:t>
      </w:r>
      <w:r w:rsidRPr="00367963">
        <w:rPr>
          <w:rFonts w:ascii="Arial" w:hAnsi="Arial" w:cs="Arial"/>
          <w:color w:val="000000"/>
          <w:sz w:val="22"/>
          <w:szCs w:val="22"/>
        </w:rPr>
        <w:t xml:space="preserve"> con </w:t>
      </w:r>
      <w:r w:rsidR="004734AD" w:rsidRPr="00367963">
        <w:rPr>
          <w:rFonts w:ascii="Arial" w:hAnsi="Arial" w:cs="Arial"/>
          <w:color w:val="000000"/>
          <w:sz w:val="22"/>
          <w:szCs w:val="22"/>
        </w:rPr>
        <w:t>2</w:t>
      </w:r>
      <w:r w:rsidR="004323BA">
        <w:rPr>
          <w:rFonts w:ascii="Arial" w:hAnsi="Arial" w:cs="Arial"/>
          <w:color w:val="000000"/>
          <w:sz w:val="22"/>
          <w:szCs w:val="22"/>
        </w:rPr>
        <w:t>2</w:t>
      </w:r>
      <w:r w:rsidRPr="00367963">
        <w:rPr>
          <w:rFonts w:ascii="Arial" w:hAnsi="Arial" w:cs="Arial"/>
          <w:color w:val="000000"/>
          <w:sz w:val="22"/>
          <w:szCs w:val="22"/>
        </w:rPr>
        <w:t xml:space="preserve"> città aderenti, seguono </w:t>
      </w:r>
      <w:r w:rsidR="00DE16C7" w:rsidRPr="00367963">
        <w:rPr>
          <w:rFonts w:ascii="Arial" w:hAnsi="Arial" w:cs="Arial"/>
          <w:color w:val="000000"/>
          <w:sz w:val="22"/>
          <w:szCs w:val="22"/>
        </w:rPr>
        <w:t>la Liguria</w:t>
      </w:r>
      <w:r w:rsidRPr="00367963">
        <w:rPr>
          <w:rFonts w:ascii="Arial" w:hAnsi="Arial" w:cs="Arial"/>
          <w:color w:val="000000"/>
          <w:sz w:val="22"/>
          <w:szCs w:val="22"/>
        </w:rPr>
        <w:t xml:space="preserve"> (1</w:t>
      </w:r>
      <w:r w:rsidR="008B1CA8">
        <w:rPr>
          <w:rFonts w:ascii="Arial" w:hAnsi="Arial" w:cs="Arial"/>
          <w:color w:val="000000"/>
          <w:sz w:val="22"/>
          <w:szCs w:val="22"/>
        </w:rPr>
        <w:t>8</w:t>
      </w:r>
      <w:r w:rsidRPr="00367963">
        <w:rPr>
          <w:rFonts w:ascii="Arial" w:hAnsi="Arial" w:cs="Arial"/>
          <w:color w:val="000000"/>
          <w:sz w:val="22"/>
          <w:szCs w:val="22"/>
        </w:rPr>
        <w:t>)</w:t>
      </w:r>
      <w:r w:rsidR="008B1CA8">
        <w:rPr>
          <w:rFonts w:ascii="Arial" w:hAnsi="Arial" w:cs="Arial"/>
          <w:color w:val="000000"/>
          <w:sz w:val="22"/>
          <w:szCs w:val="22"/>
        </w:rPr>
        <w:t xml:space="preserve">, </w:t>
      </w:r>
      <w:r w:rsidR="00DE16C7" w:rsidRPr="00367963">
        <w:rPr>
          <w:rFonts w:ascii="Arial" w:hAnsi="Arial" w:cs="Arial"/>
          <w:color w:val="000000"/>
          <w:sz w:val="22"/>
          <w:szCs w:val="22"/>
        </w:rPr>
        <w:t>Lazio</w:t>
      </w:r>
      <w:r w:rsidR="008B1CA8">
        <w:rPr>
          <w:rFonts w:ascii="Arial" w:hAnsi="Arial" w:cs="Arial"/>
          <w:color w:val="000000"/>
          <w:sz w:val="22"/>
          <w:szCs w:val="22"/>
        </w:rPr>
        <w:t xml:space="preserve"> </w:t>
      </w:r>
      <w:r w:rsidR="00DE16C7" w:rsidRPr="00367963">
        <w:rPr>
          <w:rFonts w:ascii="Arial" w:hAnsi="Arial" w:cs="Arial"/>
          <w:color w:val="000000"/>
          <w:sz w:val="22"/>
          <w:szCs w:val="22"/>
        </w:rPr>
        <w:t xml:space="preserve">e Veneto </w:t>
      </w:r>
      <w:r w:rsidRPr="00367963">
        <w:rPr>
          <w:rFonts w:ascii="Arial" w:hAnsi="Arial" w:cs="Arial"/>
          <w:color w:val="000000"/>
          <w:sz w:val="22"/>
          <w:szCs w:val="22"/>
        </w:rPr>
        <w:t>(</w:t>
      </w:r>
      <w:r w:rsidR="00DE16C7" w:rsidRPr="00367963">
        <w:rPr>
          <w:rFonts w:ascii="Arial" w:hAnsi="Arial" w:cs="Arial"/>
          <w:color w:val="000000"/>
          <w:sz w:val="22"/>
          <w:szCs w:val="22"/>
        </w:rPr>
        <w:t>1</w:t>
      </w:r>
      <w:r w:rsidR="004323BA">
        <w:rPr>
          <w:rFonts w:ascii="Arial" w:hAnsi="Arial" w:cs="Arial"/>
          <w:color w:val="000000"/>
          <w:sz w:val="22"/>
          <w:szCs w:val="22"/>
        </w:rPr>
        <w:t>5</w:t>
      </w:r>
      <w:r w:rsidRPr="00367963">
        <w:rPr>
          <w:rFonts w:ascii="Arial" w:hAnsi="Arial" w:cs="Arial"/>
          <w:color w:val="000000"/>
          <w:sz w:val="22"/>
          <w:szCs w:val="22"/>
        </w:rPr>
        <w:t>)</w:t>
      </w:r>
      <w:r w:rsidR="004323BA">
        <w:rPr>
          <w:rFonts w:ascii="Arial" w:hAnsi="Arial" w:cs="Arial"/>
          <w:color w:val="000000"/>
          <w:sz w:val="22"/>
          <w:szCs w:val="22"/>
        </w:rPr>
        <w:t xml:space="preserve"> e Puglia (13)</w:t>
      </w:r>
      <w:r w:rsidRPr="00367963">
        <w:rPr>
          <w:rFonts w:ascii="Arial" w:hAnsi="Arial" w:cs="Arial"/>
          <w:color w:val="000000"/>
          <w:sz w:val="22"/>
          <w:szCs w:val="22"/>
        </w:rPr>
        <w:t xml:space="preserve">. Tante le proposte di itinerari da vivere in famiglia, in coppia o da soli </w:t>
      </w:r>
      <w:r w:rsidRPr="00367963">
        <w:rPr>
          <w:rFonts w:ascii="Arial" w:hAnsi="Arial" w:cs="Arial"/>
          <w:color w:val="292B2C"/>
          <w:sz w:val="22"/>
          <w:szCs w:val="22"/>
        </w:rPr>
        <w:t>alla scoperta dei paesaggi legati alla storia ed alla cultura millenaria dell’oro verde. Si va</w:t>
      </w:r>
      <w:r w:rsidR="00367963" w:rsidRPr="00367963">
        <w:rPr>
          <w:rFonts w:ascii="Arial" w:hAnsi="Arial" w:cs="Arial"/>
          <w:color w:val="292B2C"/>
          <w:sz w:val="22"/>
          <w:szCs w:val="22"/>
        </w:rPr>
        <w:t xml:space="preserve"> </w:t>
      </w:r>
      <w:r w:rsidRPr="00367963">
        <w:rPr>
          <w:rFonts w:ascii="Arial" w:hAnsi="Arial" w:cs="Arial"/>
          <w:color w:val="292B2C"/>
          <w:sz w:val="22"/>
          <w:szCs w:val="22"/>
        </w:rPr>
        <w:t>dalle passeggiate tra gli uliveti alle visite ai frantoi, dai tour in bike tra gli olivi come quello da Bassano del Grappa a Marostica in provincia di Vicenza</w:t>
      </w:r>
      <w:r w:rsidR="008019B6" w:rsidRPr="00367963">
        <w:rPr>
          <w:rFonts w:ascii="Arial" w:hAnsi="Arial" w:cs="Arial"/>
          <w:color w:val="292B2C"/>
          <w:sz w:val="22"/>
          <w:szCs w:val="22"/>
        </w:rPr>
        <w:t xml:space="preserve"> e il tour esperienziale in </w:t>
      </w:r>
      <w:proofErr w:type="spellStart"/>
      <w:r w:rsidR="008019B6" w:rsidRPr="00367963">
        <w:rPr>
          <w:rFonts w:ascii="Arial" w:hAnsi="Arial" w:cs="Arial"/>
          <w:color w:val="292B2C"/>
          <w:sz w:val="22"/>
          <w:szCs w:val="22"/>
        </w:rPr>
        <w:t>ebike</w:t>
      </w:r>
      <w:proofErr w:type="spellEnd"/>
      <w:r w:rsidR="008019B6" w:rsidRPr="00367963">
        <w:rPr>
          <w:rFonts w:ascii="Arial" w:hAnsi="Arial" w:cs="Arial"/>
          <w:color w:val="292B2C"/>
          <w:sz w:val="22"/>
          <w:szCs w:val="22"/>
        </w:rPr>
        <w:t xml:space="preserve"> (bici assistite) fra borghi antichi della Valle del Farfa a Toffia (RI)</w:t>
      </w:r>
      <w:r w:rsidRPr="00367963">
        <w:rPr>
          <w:rFonts w:ascii="Arial" w:hAnsi="Arial" w:cs="Arial"/>
          <w:color w:val="292B2C"/>
          <w:sz w:val="22"/>
          <w:szCs w:val="22"/>
        </w:rPr>
        <w:t>. Ovunque sono previsti corsi di assaggio e degustazioni con visite al patrimonio artistico e culturale delle Città dell’Olio come nel caso del complesso monumentale di San Giovanni in Venere a Fossacesia (CH)</w:t>
      </w:r>
      <w:r w:rsidR="00FE493D" w:rsidRPr="00367963">
        <w:rPr>
          <w:rFonts w:ascii="Arial" w:hAnsi="Arial" w:cs="Arial"/>
          <w:color w:val="292B2C"/>
          <w:sz w:val="22"/>
          <w:szCs w:val="22"/>
        </w:rPr>
        <w:t xml:space="preserve">, </w:t>
      </w:r>
      <w:r w:rsidRPr="00367963">
        <w:rPr>
          <w:rFonts w:ascii="Arial" w:hAnsi="Arial" w:cs="Arial"/>
          <w:color w:val="292B2C"/>
          <w:sz w:val="22"/>
          <w:szCs w:val="22"/>
        </w:rPr>
        <w:t>del percorso emozionale nel Convento Francescano “Scrigno di rituali e conoscenze” di Colobraro (MT)</w:t>
      </w:r>
      <w:r w:rsidR="00FE493D" w:rsidRPr="00367963">
        <w:rPr>
          <w:rFonts w:ascii="Arial" w:hAnsi="Arial" w:cs="Arial"/>
          <w:color w:val="292B2C"/>
          <w:sz w:val="22"/>
          <w:szCs w:val="22"/>
        </w:rPr>
        <w:t xml:space="preserve"> e de</w:t>
      </w:r>
      <w:r w:rsidR="00367963">
        <w:rPr>
          <w:rFonts w:ascii="Arial" w:hAnsi="Arial" w:cs="Arial"/>
          <w:color w:val="292B2C"/>
          <w:sz w:val="22"/>
          <w:szCs w:val="22"/>
        </w:rPr>
        <w:t xml:space="preserve">i </w:t>
      </w:r>
      <w:r w:rsidR="00FE493D" w:rsidRPr="00367963">
        <w:rPr>
          <w:rFonts w:ascii="Arial" w:hAnsi="Arial" w:cs="Arial"/>
          <w:color w:val="292B2C"/>
          <w:sz w:val="22"/>
          <w:szCs w:val="22"/>
        </w:rPr>
        <w:t xml:space="preserve">poderosi resti della Tintoria ducale di Cerreto Sannita (BN). </w:t>
      </w:r>
      <w:r w:rsidRPr="00367963">
        <w:rPr>
          <w:rFonts w:ascii="Arial" w:hAnsi="Arial" w:cs="Arial"/>
          <w:color w:val="292B2C"/>
          <w:sz w:val="22"/>
          <w:szCs w:val="22"/>
        </w:rPr>
        <w:t xml:space="preserve">Di particolare interesse sono i percorsi alla scoperta dei paesaggi storici rurali iscritti nel Registro nazionale come quello previsto al Parco Storico di Venafro, ma di particolare pregio sono anche i percorsi nei parchi archeologici </w:t>
      </w:r>
      <w:r w:rsidRPr="00367963">
        <w:rPr>
          <w:rFonts w:ascii="Arial" w:hAnsi="Arial" w:cs="Arial"/>
          <w:color w:val="000000" w:themeColor="text1"/>
          <w:sz w:val="22"/>
          <w:szCs w:val="22"/>
        </w:rPr>
        <w:t xml:space="preserve">e tra i nuraghi e quelli sulle antiche mulattiere come quella a Ronco del Carro a Monte Isola (BS). </w:t>
      </w:r>
      <w:r w:rsidR="00367963" w:rsidRPr="00367963">
        <w:rPr>
          <w:rFonts w:ascii="Arial" w:hAnsi="Arial" w:cs="Arial"/>
          <w:color w:val="000000" w:themeColor="text1"/>
          <w:sz w:val="22"/>
          <w:szCs w:val="22"/>
        </w:rPr>
        <w:t>Sono previste anche esperienze originali come la Camminata tra gli olivi delle mura di Siena e c</w:t>
      </w:r>
      <w:r w:rsidRPr="00367963">
        <w:rPr>
          <w:rFonts w:ascii="Arial" w:hAnsi="Arial" w:cs="Arial"/>
          <w:color w:val="000000" w:themeColor="text1"/>
          <w:sz w:val="22"/>
          <w:szCs w:val="22"/>
        </w:rPr>
        <w:t xml:space="preserve">onsigliate le visite agli ulivi millenari e </w:t>
      </w:r>
      <w:proofErr w:type="gramStart"/>
      <w:r w:rsidRPr="00367963">
        <w:rPr>
          <w:rFonts w:ascii="Arial" w:hAnsi="Arial" w:cs="Arial"/>
          <w:color w:val="000000" w:themeColor="text1"/>
          <w:sz w:val="22"/>
          <w:szCs w:val="22"/>
        </w:rPr>
        <w:t>centenari</w:t>
      </w:r>
      <w:proofErr w:type="gramEnd"/>
      <w:r w:rsidR="00FE493D" w:rsidRPr="00367963">
        <w:rPr>
          <w:rFonts w:ascii="Arial" w:hAnsi="Arial" w:cs="Arial"/>
          <w:color w:val="000000" w:themeColor="text1"/>
          <w:sz w:val="22"/>
          <w:szCs w:val="22"/>
        </w:rPr>
        <w:t xml:space="preserve"> </w:t>
      </w:r>
      <w:r w:rsidR="008019B6" w:rsidRPr="00367963">
        <w:rPr>
          <w:rFonts w:ascii="Arial" w:hAnsi="Arial" w:cs="Arial"/>
          <w:color w:val="000000" w:themeColor="text1"/>
          <w:sz w:val="22"/>
          <w:szCs w:val="22"/>
        </w:rPr>
        <w:t xml:space="preserve">tra cui Collezione Mondiale degli Ulivi </w:t>
      </w:r>
      <w:r w:rsidR="00367963">
        <w:rPr>
          <w:rFonts w:ascii="Arial" w:hAnsi="Arial" w:cs="Arial"/>
          <w:color w:val="000000" w:themeColor="text1"/>
          <w:sz w:val="22"/>
          <w:szCs w:val="22"/>
        </w:rPr>
        <w:t>“</w:t>
      </w:r>
      <w:r w:rsidR="008019B6" w:rsidRPr="00367963">
        <w:rPr>
          <w:rFonts w:ascii="Arial" w:hAnsi="Arial" w:cs="Arial"/>
          <w:color w:val="000000" w:themeColor="text1"/>
          <w:sz w:val="22"/>
          <w:szCs w:val="22"/>
        </w:rPr>
        <w:t>O</w:t>
      </w:r>
      <w:r w:rsidR="00367963">
        <w:rPr>
          <w:rFonts w:ascii="Arial" w:hAnsi="Arial" w:cs="Arial"/>
          <w:color w:val="000000" w:themeColor="text1"/>
          <w:sz w:val="22"/>
          <w:szCs w:val="22"/>
        </w:rPr>
        <w:t xml:space="preserve">le Mundi” </w:t>
      </w:r>
      <w:r w:rsidR="008019B6" w:rsidRPr="00367963">
        <w:rPr>
          <w:rFonts w:ascii="Arial" w:hAnsi="Arial" w:cs="Arial"/>
          <w:color w:val="000000" w:themeColor="text1"/>
          <w:sz w:val="22"/>
          <w:szCs w:val="22"/>
        </w:rPr>
        <w:t>di Lugnano in Teverina (TR)</w:t>
      </w:r>
      <w:r w:rsidR="00367963" w:rsidRPr="00367963">
        <w:rPr>
          <w:rFonts w:ascii="Arial" w:hAnsi="Arial" w:cs="Arial"/>
          <w:color w:val="000000" w:themeColor="text1"/>
          <w:sz w:val="22"/>
          <w:szCs w:val="22"/>
        </w:rPr>
        <w:t>. Da non perdere,</w:t>
      </w:r>
      <w:r w:rsidR="00FE493D" w:rsidRPr="00367963">
        <w:rPr>
          <w:rFonts w:ascii="Arial" w:hAnsi="Arial" w:cs="Arial"/>
          <w:color w:val="000000" w:themeColor="text1"/>
          <w:sz w:val="22"/>
          <w:szCs w:val="22"/>
        </w:rPr>
        <w:t xml:space="preserve"> le Camminate in cui sono previsti spettacoli e musica come a Minturno (LT) dove si esibiranno i </w:t>
      </w:r>
      <w:r w:rsidR="00FE493D" w:rsidRPr="00367963">
        <w:rPr>
          <w:rFonts w:ascii="Arial" w:hAnsi="Arial" w:cs="Arial"/>
          <w:color w:val="000000" w:themeColor="text1"/>
          <w:sz w:val="22"/>
          <w:szCs w:val="22"/>
          <w:shd w:val="clear" w:color="auto" w:fill="FFFFFF"/>
        </w:rPr>
        <w:t xml:space="preserve">gruppi folklorici di Minturno, con gli Sbandieratori e le Pacchiane (costume tipico minturnese). C’è anche la possibilità di mettersi alla prova con </w:t>
      </w:r>
      <w:r w:rsidR="008019B6" w:rsidRPr="00367963">
        <w:rPr>
          <w:rFonts w:ascii="Arial" w:hAnsi="Arial" w:cs="Arial"/>
          <w:color w:val="000000" w:themeColor="text1"/>
          <w:sz w:val="22"/>
          <w:szCs w:val="22"/>
        </w:rPr>
        <w:t>esperienze dirette nella raccolta e nella piantumazione</w:t>
      </w:r>
      <w:r w:rsidR="008019B6" w:rsidRPr="00367963">
        <w:rPr>
          <w:rFonts w:ascii="Arial" w:hAnsi="Arial" w:cs="Arial"/>
          <w:color w:val="000000" w:themeColor="text1"/>
          <w:sz w:val="22"/>
          <w:szCs w:val="22"/>
          <w:shd w:val="clear" w:color="auto" w:fill="FFFFFF"/>
        </w:rPr>
        <w:t xml:space="preserve"> </w:t>
      </w:r>
      <w:r w:rsidR="00FE493D" w:rsidRPr="00367963">
        <w:rPr>
          <w:rFonts w:ascii="Arial" w:hAnsi="Arial" w:cs="Arial"/>
          <w:color w:val="000000" w:themeColor="text1"/>
          <w:sz w:val="22"/>
          <w:szCs w:val="22"/>
          <w:shd w:val="clear" w:color="auto" w:fill="FFFFFF"/>
        </w:rPr>
        <w:t xml:space="preserve">in tante Città dell’olio </w:t>
      </w:r>
      <w:r w:rsidR="008019B6" w:rsidRPr="00367963">
        <w:rPr>
          <w:rFonts w:ascii="Arial" w:hAnsi="Arial" w:cs="Arial"/>
          <w:color w:val="000000" w:themeColor="text1"/>
          <w:sz w:val="22"/>
          <w:szCs w:val="22"/>
          <w:shd w:val="clear" w:color="auto" w:fill="FFFFFF"/>
        </w:rPr>
        <w:t xml:space="preserve">oppure </w:t>
      </w:r>
      <w:r w:rsidR="00FE493D" w:rsidRPr="00367963">
        <w:rPr>
          <w:rFonts w:ascii="Arial" w:hAnsi="Arial" w:cs="Arial"/>
          <w:color w:val="000000" w:themeColor="text1"/>
          <w:sz w:val="22"/>
          <w:szCs w:val="22"/>
          <w:shd w:val="clear" w:color="auto" w:fill="FFFFFF"/>
        </w:rPr>
        <w:t>la scelta dell’olio sugli scaffali del supermercato che è la divertente iniziativa prevista a Lavagna (GE) per educare i consumatori. Tanti i percorsi naturalistici e i laboratori per bambini</w:t>
      </w:r>
      <w:r w:rsidR="00FE493D" w:rsidRPr="00367963">
        <w:rPr>
          <w:rFonts w:ascii="Arial" w:hAnsi="Arial" w:cs="Arial"/>
          <w:color w:val="000000" w:themeColor="text1"/>
          <w:sz w:val="22"/>
          <w:szCs w:val="22"/>
        </w:rPr>
        <w:t xml:space="preserve"> a Seneghe (OR) ad esempio</w:t>
      </w:r>
      <w:r w:rsidR="008019B6" w:rsidRPr="00367963">
        <w:rPr>
          <w:rFonts w:ascii="Arial" w:hAnsi="Arial" w:cs="Arial"/>
          <w:color w:val="000000" w:themeColor="text1"/>
          <w:sz w:val="22"/>
          <w:szCs w:val="22"/>
        </w:rPr>
        <w:t xml:space="preserve">, </w:t>
      </w:r>
      <w:r w:rsidR="00FE493D" w:rsidRPr="00367963">
        <w:rPr>
          <w:rFonts w:ascii="Arial" w:hAnsi="Arial" w:cs="Arial"/>
          <w:color w:val="000000" w:themeColor="text1"/>
          <w:sz w:val="22"/>
          <w:szCs w:val="22"/>
        </w:rPr>
        <w:t>attraverso</w:t>
      </w:r>
      <w:r w:rsidR="00FE493D" w:rsidRPr="00367963">
        <w:rPr>
          <w:rFonts w:ascii="Arial" w:hAnsi="Arial" w:cs="Arial"/>
          <w:color w:val="000000" w:themeColor="text1"/>
          <w:sz w:val="22"/>
          <w:szCs w:val="22"/>
          <w:shd w:val="clear" w:color="auto" w:fill="FFFFFF"/>
        </w:rPr>
        <w:t xml:space="preserve"> lo yoga si divertiranno ad imitare i movimenti di animali e le loro voci e andranno alla ricerca del cibo e costruiremo insieme la rete della vita, per approfondire i principi etici della permacultura: cura della terra, cura delle persone e condivisione delle risorse. </w:t>
      </w:r>
      <w:r w:rsidR="008019B6" w:rsidRPr="00367963">
        <w:rPr>
          <w:rFonts w:ascii="Arial" w:hAnsi="Arial" w:cs="Arial"/>
          <w:color w:val="000000" w:themeColor="text1"/>
          <w:sz w:val="22"/>
          <w:szCs w:val="22"/>
          <w:shd w:val="clear" w:color="auto" w:fill="FFFFFF"/>
        </w:rPr>
        <w:t xml:space="preserve">Un’altra esperienza didattica da non perdere riguarda l’impianto di nuovi </w:t>
      </w:r>
      <w:r w:rsidR="00367963">
        <w:rPr>
          <w:rFonts w:ascii="Arial" w:hAnsi="Arial" w:cs="Arial"/>
          <w:color w:val="000000" w:themeColor="text1"/>
          <w:sz w:val="22"/>
          <w:szCs w:val="22"/>
          <w:shd w:val="clear" w:color="auto" w:fill="FFFFFF"/>
        </w:rPr>
        <w:t>o</w:t>
      </w:r>
      <w:r w:rsidR="008019B6" w:rsidRPr="00367963">
        <w:rPr>
          <w:rFonts w:ascii="Arial" w:hAnsi="Arial" w:cs="Arial"/>
          <w:color w:val="000000" w:themeColor="text1"/>
          <w:sz w:val="22"/>
          <w:szCs w:val="22"/>
          <w:shd w:val="clear" w:color="auto" w:fill="FFFFFF"/>
        </w:rPr>
        <w:t>livi nel</w:t>
      </w:r>
      <w:r w:rsidR="00367963">
        <w:rPr>
          <w:rFonts w:ascii="Arial" w:hAnsi="Arial" w:cs="Arial"/>
          <w:color w:val="000000" w:themeColor="text1"/>
          <w:sz w:val="22"/>
          <w:szCs w:val="22"/>
          <w:shd w:val="clear" w:color="auto" w:fill="FFFFFF"/>
        </w:rPr>
        <w:t xml:space="preserve"> </w:t>
      </w:r>
      <w:r w:rsidR="008019B6" w:rsidRPr="00367963">
        <w:rPr>
          <w:rFonts w:ascii="Arial" w:hAnsi="Arial" w:cs="Arial"/>
          <w:color w:val="000000" w:themeColor="text1"/>
          <w:sz w:val="22"/>
          <w:szCs w:val="22"/>
          <w:shd w:val="clear" w:color="auto" w:fill="FFFFFF"/>
        </w:rPr>
        <w:t xml:space="preserve">“Parco urbano della biodiversità olivicola molisana” di Termoli (CB) </w:t>
      </w:r>
      <w:r w:rsidR="008019B6" w:rsidRPr="00367963">
        <w:rPr>
          <w:rStyle w:val="apple-converted-space"/>
          <w:rFonts w:ascii="Arial" w:hAnsi="Arial" w:cs="Arial"/>
          <w:color w:val="000000" w:themeColor="text1"/>
          <w:sz w:val="22"/>
          <w:szCs w:val="22"/>
          <w:shd w:val="clear" w:color="auto" w:fill="FFFFFF"/>
        </w:rPr>
        <w:t xml:space="preserve">alla scoperta </w:t>
      </w:r>
      <w:r w:rsidR="008019B6" w:rsidRPr="00367963">
        <w:rPr>
          <w:rFonts w:ascii="Arial" w:hAnsi="Arial" w:cs="Arial"/>
          <w:color w:val="000000" w:themeColor="text1"/>
          <w:sz w:val="22"/>
          <w:szCs w:val="22"/>
          <w:shd w:val="clear" w:color="auto" w:fill="FFFFFF"/>
        </w:rPr>
        <w:t>delle 20 cultivar</w:t>
      </w:r>
      <w:r w:rsidR="008019B6" w:rsidRPr="00367963">
        <w:rPr>
          <w:rStyle w:val="apple-converted-space"/>
          <w:rFonts w:ascii="Arial" w:hAnsi="Arial" w:cs="Arial"/>
          <w:color w:val="000000" w:themeColor="text1"/>
          <w:sz w:val="22"/>
          <w:szCs w:val="22"/>
          <w:shd w:val="clear" w:color="auto" w:fill="FFFFFF"/>
        </w:rPr>
        <w:t> </w:t>
      </w:r>
      <w:r w:rsidR="008019B6" w:rsidRPr="00367963">
        <w:rPr>
          <w:rFonts w:ascii="Arial" w:hAnsi="Arial" w:cs="Arial"/>
          <w:color w:val="000000" w:themeColor="text1"/>
          <w:sz w:val="22"/>
          <w:szCs w:val="22"/>
          <w:shd w:val="clear" w:color="auto" w:fill="FFFFFF"/>
        </w:rPr>
        <w:t xml:space="preserve">molisane presenti. </w:t>
      </w:r>
      <w:r w:rsidRPr="00367963">
        <w:rPr>
          <w:rFonts w:ascii="Arial" w:hAnsi="Arial" w:cs="Arial"/>
          <w:color w:val="000000" w:themeColor="text1"/>
          <w:sz w:val="22"/>
          <w:szCs w:val="22"/>
        </w:rPr>
        <w:t xml:space="preserve">Insomma, ce n’è per tutti i gusti, basta scegliere la propria camminata sul sito: </w:t>
      </w:r>
      <w:hyperlink r:id="rId8" w:history="1">
        <w:r w:rsidRPr="00367963">
          <w:rPr>
            <w:rStyle w:val="Collegamentoipertestuale"/>
            <w:rFonts w:ascii="Arial" w:hAnsi="Arial" w:cs="Arial"/>
            <w:color w:val="000000" w:themeColor="text1"/>
            <w:sz w:val="22"/>
            <w:szCs w:val="22"/>
          </w:rPr>
          <w:t>www.cammintatragliolivi.it</w:t>
        </w:r>
      </w:hyperlink>
      <w:r w:rsidRPr="00367963">
        <w:rPr>
          <w:rFonts w:ascii="Arial" w:hAnsi="Arial" w:cs="Arial"/>
          <w:color w:val="000000" w:themeColor="text1"/>
          <w:sz w:val="22"/>
          <w:szCs w:val="22"/>
        </w:rPr>
        <w:t xml:space="preserve"> </w:t>
      </w:r>
    </w:p>
    <w:p w14:paraId="779C0275"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eastAsia="Arial" w:hAnsi="Arial" w:cs="Arial"/>
          <w:color w:val="000000" w:themeColor="text1"/>
          <w:sz w:val="22"/>
          <w:szCs w:val="22"/>
        </w:rPr>
      </w:pPr>
      <w:r w:rsidRPr="00367963">
        <w:rPr>
          <w:rFonts w:ascii="Arial" w:hAnsi="Arial" w:cs="Arial"/>
          <w:color w:val="000000" w:themeColor="text1"/>
          <w:sz w:val="22"/>
          <w:szCs w:val="22"/>
        </w:rPr>
        <w:t xml:space="preserve">Ufficio Stampa Associazione nazionale Città dell’Olio                                               </w:t>
      </w:r>
    </w:p>
    <w:p w14:paraId="37174BB3" w14:textId="13D870D7" w:rsidR="002A4E30" w:rsidRPr="00367963" w:rsidRDefault="002A4E30" w:rsidP="002A4E30">
      <w:pPr>
        <w:pStyle w:val="Corpo"/>
        <w:rPr>
          <w:rFonts w:ascii="Arial" w:hAnsi="Arial" w:cs="Arial"/>
          <w:color w:val="000000" w:themeColor="text1"/>
        </w:rPr>
      </w:pPr>
      <w:r w:rsidRPr="00367963">
        <w:rPr>
          <w:rFonts w:ascii="Arial" w:hAnsi="Arial" w:cs="Arial"/>
          <w:color w:val="000000" w:themeColor="text1"/>
        </w:rPr>
        <w:t xml:space="preserve">Natascia </w:t>
      </w:r>
      <w:proofErr w:type="spellStart"/>
      <w:r w:rsidRPr="00367963">
        <w:rPr>
          <w:rFonts w:ascii="Arial" w:hAnsi="Arial" w:cs="Arial"/>
          <w:color w:val="000000" w:themeColor="text1"/>
        </w:rPr>
        <w:t>Maesi</w:t>
      </w:r>
      <w:proofErr w:type="spellEnd"/>
      <w:r w:rsidRPr="00367963">
        <w:rPr>
          <w:rFonts w:ascii="Arial" w:hAnsi="Arial" w:cs="Arial"/>
          <w:color w:val="000000" w:themeColor="text1"/>
        </w:rPr>
        <w:t xml:space="preserve">                                                                                                                                                                                      + 39 </w:t>
      </w:r>
      <w:r w:rsidR="004323BA">
        <w:rPr>
          <w:rFonts w:ascii="Arial" w:hAnsi="Arial" w:cs="Arial"/>
          <w:color w:val="000000" w:themeColor="text1"/>
        </w:rPr>
        <w:t>335 1979414</w:t>
      </w:r>
    </w:p>
    <w:p w14:paraId="13BFDBFC" w14:textId="77777777" w:rsidR="002A4E30" w:rsidRPr="00367963" w:rsidRDefault="00000000" w:rsidP="002A4E30">
      <w:pPr>
        <w:pStyle w:val="Corpo"/>
        <w:rPr>
          <w:rFonts w:ascii="Arial" w:hAnsi="Arial" w:cs="Arial"/>
          <w:color w:val="000000" w:themeColor="text1"/>
        </w:rPr>
      </w:pPr>
      <w:hyperlink r:id="rId9" w:history="1">
        <w:r w:rsidR="002A4E30" w:rsidRPr="00367963">
          <w:rPr>
            <w:rStyle w:val="Collegamentoipertestuale"/>
            <w:rFonts w:ascii="Arial" w:hAnsi="Arial" w:cs="Arial"/>
            <w:color w:val="000000" w:themeColor="text1"/>
          </w:rPr>
          <w:t>natascia.maesi@gmail.com</w:t>
        </w:r>
      </w:hyperlink>
      <w:r w:rsidR="002A4E30" w:rsidRPr="00367963">
        <w:rPr>
          <w:rFonts w:ascii="Arial" w:hAnsi="Arial" w:cs="Arial"/>
          <w:color w:val="000000" w:themeColor="text1"/>
        </w:rPr>
        <w:t xml:space="preserve">                                                                                               </w:t>
      </w:r>
    </w:p>
    <w:p w14:paraId="06F9F35D" w14:textId="77777777" w:rsidR="002A4E30" w:rsidRPr="00313E8D" w:rsidRDefault="002A4E30" w:rsidP="002A4E30">
      <w:pPr>
        <w:rPr>
          <w:rFonts w:ascii="Arial" w:eastAsia="Times New Roman" w:hAnsi="Arial" w:cs="Arial"/>
          <w:color w:val="000000"/>
          <w:lang w:eastAsia="it-IT"/>
        </w:rPr>
      </w:pPr>
    </w:p>
    <w:p w14:paraId="3DF9DBF3" w14:textId="77777777" w:rsidR="002A4E30" w:rsidRDefault="002A4E30" w:rsidP="002A4E30">
      <w:pPr>
        <w:rPr>
          <w:rFonts w:ascii="Arial" w:eastAsia="Times New Roman" w:hAnsi="Arial" w:cs="Arial"/>
          <w:color w:val="000000"/>
          <w:sz w:val="28"/>
          <w:szCs w:val="28"/>
          <w:lang w:eastAsia="it-IT"/>
        </w:rPr>
      </w:pPr>
    </w:p>
    <w:p w14:paraId="3577D6B7" w14:textId="77777777" w:rsidR="002A4E30" w:rsidRPr="00A02A2A" w:rsidRDefault="002A4E30" w:rsidP="002A4E30">
      <w:pPr>
        <w:rPr>
          <w:rFonts w:ascii="Times New Roman" w:eastAsia="Times New Roman" w:hAnsi="Times New Roman" w:cs="Times New Roman"/>
          <w:lang w:eastAsia="it-IT"/>
        </w:rPr>
      </w:pPr>
    </w:p>
    <w:p w14:paraId="5174F15D" w14:textId="77777777" w:rsidR="002A4E30" w:rsidRDefault="002A4E30" w:rsidP="002A4E30">
      <w:pPr>
        <w:jc w:val="both"/>
        <w:rPr>
          <w:rFonts w:ascii="Arial" w:eastAsia="Times New Roman" w:hAnsi="Arial" w:cs="Arial"/>
          <w:color w:val="000000"/>
          <w:sz w:val="28"/>
          <w:szCs w:val="28"/>
          <w:lang w:eastAsia="it-IT"/>
        </w:rPr>
      </w:pPr>
    </w:p>
    <w:p w14:paraId="7E011DE6" w14:textId="77777777" w:rsidR="002A4E30" w:rsidRPr="009814FA" w:rsidRDefault="002A4E30" w:rsidP="002A4E30">
      <w:pPr>
        <w:jc w:val="both"/>
        <w:rPr>
          <w:rFonts w:ascii="Arial" w:hAnsi="Arial" w:cs="Arial"/>
          <w:sz w:val="36"/>
          <w:szCs w:val="36"/>
        </w:rPr>
      </w:pPr>
    </w:p>
    <w:p w14:paraId="371AFD2D" w14:textId="011EF439" w:rsidR="006A0890" w:rsidRPr="00935AEE" w:rsidRDefault="006A0890" w:rsidP="00935AEE">
      <w:pPr>
        <w:widowControl w:val="0"/>
        <w:tabs>
          <w:tab w:val="left" w:pos="1290"/>
          <w:tab w:val="left" w:pos="1291"/>
          <w:tab w:val="left" w:pos="5261"/>
        </w:tabs>
        <w:autoSpaceDE w:val="0"/>
        <w:autoSpaceDN w:val="0"/>
        <w:spacing w:before="17"/>
        <w:rPr>
          <w:rFonts w:ascii="Helvetica Neue" w:eastAsia="Arial" w:hAnsi="Helvetica Neue" w:cs="Arial"/>
          <w:i/>
          <w:iCs/>
        </w:rPr>
      </w:pPr>
    </w:p>
    <w:sectPr w:rsidR="006A0890" w:rsidRPr="00935AEE" w:rsidSect="0032519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6B4C" w14:textId="77777777" w:rsidR="0051409A" w:rsidRDefault="0051409A" w:rsidP="00E126CF">
      <w:r>
        <w:separator/>
      </w:r>
    </w:p>
  </w:endnote>
  <w:endnote w:type="continuationSeparator" w:id="0">
    <w:p w14:paraId="3C65C97C" w14:textId="77777777" w:rsidR="0051409A" w:rsidRDefault="0051409A" w:rsidP="00E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w:altName w:val="Sitka Heading"/>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6437"/>
      <w:docPartObj>
        <w:docPartGallery w:val="Page Numbers (Bottom of Page)"/>
        <w:docPartUnique/>
      </w:docPartObj>
    </w:sdtPr>
    <w:sdtContent>
      <w:p w14:paraId="2D34FB58" w14:textId="31E4EE9D" w:rsidR="00355483" w:rsidRDefault="00355483">
        <w:pPr>
          <w:pStyle w:val="Pidipagina"/>
          <w:jc w:val="right"/>
        </w:pPr>
        <w:r>
          <w:fldChar w:fldCharType="begin"/>
        </w:r>
        <w:r>
          <w:instrText>PAGE   \* MERGEFORMAT</w:instrText>
        </w:r>
        <w:r>
          <w:fldChar w:fldCharType="separate"/>
        </w:r>
        <w:r>
          <w:t>2</w:t>
        </w:r>
        <w:r>
          <w:fldChar w:fldCharType="end"/>
        </w:r>
      </w:p>
    </w:sdtContent>
  </w:sdt>
  <w:p w14:paraId="047044C8" w14:textId="77777777" w:rsidR="00355483" w:rsidRDefault="0035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45CD" w14:textId="77777777" w:rsidR="0051409A" w:rsidRDefault="0051409A" w:rsidP="00E126CF">
      <w:r>
        <w:separator/>
      </w:r>
    </w:p>
  </w:footnote>
  <w:footnote w:type="continuationSeparator" w:id="0">
    <w:p w14:paraId="685744E6" w14:textId="77777777" w:rsidR="0051409A" w:rsidRDefault="0051409A" w:rsidP="00E1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F1B" w14:textId="4BB6BD71" w:rsidR="00E87439" w:rsidRDefault="00E87439">
    <w:pPr>
      <w:spacing w:line="264" w:lineRule="auto"/>
    </w:pPr>
    <w:r>
      <w:rPr>
        <w:noProof/>
      </w:rPr>
      <w:drawing>
        <wp:anchor distT="0" distB="0" distL="114300" distR="114300" simplePos="0" relativeHeight="251660288" behindDoc="0" locked="0" layoutInCell="1" allowOverlap="1" wp14:anchorId="71F5DA29" wp14:editId="33182778">
          <wp:simplePos x="0" y="0"/>
          <wp:positionH relativeFrom="column">
            <wp:posOffset>5633085</wp:posOffset>
          </wp:positionH>
          <wp:positionV relativeFrom="paragraph">
            <wp:posOffset>-1905</wp:posOffset>
          </wp:positionV>
          <wp:extent cx="434975" cy="6477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34975" cy="647700"/>
                  </a:xfrm>
                  <a:prstGeom prst="rect">
                    <a:avLst/>
                  </a:prstGeom>
                </pic:spPr>
              </pic:pic>
            </a:graphicData>
          </a:graphic>
        </wp:anchor>
      </w:drawing>
    </w:r>
    <w:r>
      <w:rPr>
        <w:noProof/>
      </w:rPr>
      <w:drawing>
        <wp:inline distT="0" distB="0" distL="0" distR="0" wp14:anchorId="568A9584" wp14:editId="5408C2A4">
          <wp:extent cx="1775338" cy="7715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5720" cy="780383"/>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5324DFC6" wp14:editId="095D2E18">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BE1AB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26E4A236" w14:textId="77777777" w:rsidR="00E87439" w:rsidRDefault="00E87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47"/>
    <w:multiLevelType w:val="hybridMultilevel"/>
    <w:tmpl w:val="3F261706"/>
    <w:lvl w:ilvl="0" w:tplc="1764AD7E">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52D2"/>
    <w:multiLevelType w:val="hybridMultilevel"/>
    <w:tmpl w:val="32F2C6CA"/>
    <w:lvl w:ilvl="0" w:tplc="D1B6B502">
      <w:numFmt w:val="bullet"/>
      <w:lvlText w:val="-"/>
      <w:lvlJc w:val="left"/>
      <w:pPr>
        <w:ind w:left="973" w:hanging="360"/>
      </w:pPr>
      <w:rPr>
        <w:rFonts w:ascii="Arial" w:eastAsia="Arial" w:hAnsi="Arial" w:cs="Arial" w:hint="default"/>
        <w:w w:val="75"/>
        <w:sz w:val="24"/>
        <w:szCs w:val="24"/>
        <w:lang w:val="it-IT" w:eastAsia="en-US" w:bidi="ar-SA"/>
      </w:rPr>
    </w:lvl>
    <w:lvl w:ilvl="1" w:tplc="C2BC62D6">
      <w:numFmt w:val="bullet"/>
      <w:lvlText w:val="-"/>
      <w:lvlJc w:val="left"/>
      <w:pPr>
        <w:ind w:left="1290" w:hanging="360"/>
      </w:pPr>
      <w:rPr>
        <w:rFonts w:ascii="Arial" w:eastAsia="Arial" w:hAnsi="Arial" w:cs="Arial" w:hint="default"/>
        <w:w w:val="91"/>
        <w:sz w:val="24"/>
        <w:szCs w:val="24"/>
        <w:lang w:val="it-IT" w:eastAsia="en-US" w:bidi="ar-SA"/>
      </w:rPr>
    </w:lvl>
    <w:lvl w:ilvl="2" w:tplc="09CAE012">
      <w:numFmt w:val="bullet"/>
      <w:lvlText w:val="•"/>
      <w:lvlJc w:val="left"/>
      <w:pPr>
        <w:ind w:left="2274" w:hanging="360"/>
      </w:pPr>
      <w:rPr>
        <w:rFonts w:hint="default"/>
        <w:lang w:val="it-IT" w:eastAsia="en-US" w:bidi="ar-SA"/>
      </w:rPr>
    </w:lvl>
    <w:lvl w:ilvl="3" w:tplc="C6506AF0">
      <w:numFmt w:val="bullet"/>
      <w:lvlText w:val="•"/>
      <w:lvlJc w:val="left"/>
      <w:pPr>
        <w:ind w:left="3248" w:hanging="360"/>
      </w:pPr>
      <w:rPr>
        <w:rFonts w:hint="default"/>
        <w:lang w:val="it-IT" w:eastAsia="en-US" w:bidi="ar-SA"/>
      </w:rPr>
    </w:lvl>
    <w:lvl w:ilvl="4" w:tplc="03227130">
      <w:numFmt w:val="bullet"/>
      <w:lvlText w:val="•"/>
      <w:lvlJc w:val="left"/>
      <w:pPr>
        <w:ind w:left="4222" w:hanging="360"/>
      </w:pPr>
      <w:rPr>
        <w:rFonts w:hint="default"/>
        <w:lang w:val="it-IT" w:eastAsia="en-US" w:bidi="ar-SA"/>
      </w:rPr>
    </w:lvl>
    <w:lvl w:ilvl="5" w:tplc="A1F6D534">
      <w:numFmt w:val="bullet"/>
      <w:lvlText w:val="•"/>
      <w:lvlJc w:val="left"/>
      <w:pPr>
        <w:ind w:left="5196" w:hanging="360"/>
      </w:pPr>
      <w:rPr>
        <w:rFonts w:hint="default"/>
        <w:lang w:val="it-IT" w:eastAsia="en-US" w:bidi="ar-SA"/>
      </w:rPr>
    </w:lvl>
    <w:lvl w:ilvl="6" w:tplc="D8DE3FFE">
      <w:numFmt w:val="bullet"/>
      <w:lvlText w:val="•"/>
      <w:lvlJc w:val="left"/>
      <w:pPr>
        <w:ind w:left="6170" w:hanging="360"/>
      </w:pPr>
      <w:rPr>
        <w:rFonts w:hint="default"/>
        <w:lang w:val="it-IT" w:eastAsia="en-US" w:bidi="ar-SA"/>
      </w:rPr>
    </w:lvl>
    <w:lvl w:ilvl="7" w:tplc="59BE3C7C">
      <w:numFmt w:val="bullet"/>
      <w:lvlText w:val="•"/>
      <w:lvlJc w:val="left"/>
      <w:pPr>
        <w:ind w:left="7144" w:hanging="360"/>
      </w:pPr>
      <w:rPr>
        <w:rFonts w:hint="default"/>
        <w:lang w:val="it-IT" w:eastAsia="en-US" w:bidi="ar-SA"/>
      </w:rPr>
    </w:lvl>
    <w:lvl w:ilvl="8" w:tplc="CD749294">
      <w:numFmt w:val="bullet"/>
      <w:lvlText w:val="•"/>
      <w:lvlJc w:val="left"/>
      <w:pPr>
        <w:ind w:left="8118" w:hanging="360"/>
      </w:pPr>
      <w:rPr>
        <w:rFonts w:hint="default"/>
        <w:lang w:val="it-IT" w:eastAsia="en-US" w:bidi="ar-SA"/>
      </w:rPr>
    </w:lvl>
  </w:abstractNum>
  <w:abstractNum w:abstractNumId="2" w15:restartNumberingAfterBreak="0">
    <w:nsid w:val="1ABC61B6"/>
    <w:multiLevelType w:val="hybridMultilevel"/>
    <w:tmpl w:val="A21C8E20"/>
    <w:lvl w:ilvl="0" w:tplc="DA1E5E5A">
      <w:start w:val="1"/>
      <w:numFmt w:val="decimal"/>
      <w:lvlText w:val="%1"/>
      <w:lvlJc w:val="left"/>
      <w:pPr>
        <w:ind w:left="220" w:hanging="195"/>
      </w:pPr>
      <w:rPr>
        <w:rFonts w:ascii="Arial" w:eastAsia="Arial" w:hAnsi="Arial" w:cs="Arial" w:hint="default"/>
        <w:w w:val="91"/>
        <w:sz w:val="24"/>
        <w:szCs w:val="24"/>
        <w:lang w:val="it-IT" w:eastAsia="en-US" w:bidi="ar-SA"/>
      </w:rPr>
    </w:lvl>
    <w:lvl w:ilvl="1" w:tplc="0C2E8DF0">
      <w:numFmt w:val="bullet"/>
      <w:lvlText w:val="•"/>
      <w:lvlJc w:val="left"/>
      <w:pPr>
        <w:ind w:left="1205" w:hanging="195"/>
      </w:pPr>
      <w:rPr>
        <w:rFonts w:hint="default"/>
        <w:lang w:val="it-IT" w:eastAsia="en-US" w:bidi="ar-SA"/>
      </w:rPr>
    </w:lvl>
    <w:lvl w:ilvl="2" w:tplc="C3FC2B7A">
      <w:numFmt w:val="bullet"/>
      <w:lvlText w:val="•"/>
      <w:lvlJc w:val="left"/>
      <w:pPr>
        <w:ind w:left="2191" w:hanging="195"/>
      </w:pPr>
      <w:rPr>
        <w:rFonts w:hint="default"/>
        <w:lang w:val="it-IT" w:eastAsia="en-US" w:bidi="ar-SA"/>
      </w:rPr>
    </w:lvl>
    <w:lvl w:ilvl="3" w:tplc="408A5FCA">
      <w:numFmt w:val="bullet"/>
      <w:lvlText w:val="•"/>
      <w:lvlJc w:val="left"/>
      <w:pPr>
        <w:ind w:left="3177" w:hanging="195"/>
      </w:pPr>
      <w:rPr>
        <w:rFonts w:hint="default"/>
        <w:lang w:val="it-IT" w:eastAsia="en-US" w:bidi="ar-SA"/>
      </w:rPr>
    </w:lvl>
    <w:lvl w:ilvl="4" w:tplc="1F069852">
      <w:numFmt w:val="bullet"/>
      <w:lvlText w:val="•"/>
      <w:lvlJc w:val="left"/>
      <w:pPr>
        <w:ind w:left="4163" w:hanging="195"/>
      </w:pPr>
      <w:rPr>
        <w:rFonts w:hint="default"/>
        <w:lang w:val="it-IT" w:eastAsia="en-US" w:bidi="ar-SA"/>
      </w:rPr>
    </w:lvl>
    <w:lvl w:ilvl="5" w:tplc="F5F68F30">
      <w:numFmt w:val="bullet"/>
      <w:lvlText w:val="•"/>
      <w:lvlJc w:val="left"/>
      <w:pPr>
        <w:ind w:left="5149" w:hanging="195"/>
      </w:pPr>
      <w:rPr>
        <w:rFonts w:hint="default"/>
        <w:lang w:val="it-IT" w:eastAsia="en-US" w:bidi="ar-SA"/>
      </w:rPr>
    </w:lvl>
    <w:lvl w:ilvl="6" w:tplc="9966586C">
      <w:numFmt w:val="bullet"/>
      <w:lvlText w:val="•"/>
      <w:lvlJc w:val="left"/>
      <w:pPr>
        <w:ind w:left="6135" w:hanging="195"/>
      </w:pPr>
      <w:rPr>
        <w:rFonts w:hint="default"/>
        <w:lang w:val="it-IT" w:eastAsia="en-US" w:bidi="ar-SA"/>
      </w:rPr>
    </w:lvl>
    <w:lvl w:ilvl="7" w:tplc="BAD61DEC">
      <w:numFmt w:val="bullet"/>
      <w:lvlText w:val="•"/>
      <w:lvlJc w:val="left"/>
      <w:pPr>
        <w:ind w:left="7121" w:hanging="195"/>
      </w:pPr>
      <w:rPr>
        <w:rFonts w:hint="default"/>
        <w:lang w:val="it-IT" w:eastAsia="en-US" w:bidi="ar-SA"/>
      </w:rPr>
    </w:lvl>
    <w:lvl w:ilvl="8" w:tplc="4C5AA2DA">
      <w:numFmt w:val="bullet"/>
      <w:lvlText w:val="•"/>
      <w:lvlJc w:val="left"/>
      <w:pPr>
        <w:ind w:left="8107" w:hanging="195"/>
      </w:pPr>
      <w:rPr>
        <w:rFonts w:hint="default"/>
        <w:lang w:val="it-IT" w:eastAsia="en-US" w:bidi="ar-SA"/>
      </w:rPr>
    </w:lvl>
  </w:abstractNum>
  <w:abstractNum w:abstractNumId="3" w15:restartNumberingAfterBreak="0">
    <w:nsid w:val="632A0268"/>
    <w:multiLevelType w:val="hybridMultilevel"/>
    <w:tmpl w:val="0B8C3BFC"/>
    <w:lvl w:ilvl="0" w:tplc="CE60B9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3912858">
    <w:abstractNumId w:val="3"/>
  </w:num>
  <w:num w:numId="2" w16cid:durableId="668869650">
    <w:abstractNumId w:val="0"/>
  </w:num>
  <w:num w:numId="3" w16cid:durableId="1632858111">
    <w:abstractNumId w:val="1"/>
  </w:num>
  <w:num w:numId="4" w16cid:durableId="154081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90"/>
    <w:rsid w:val="00035888"/>
    <w:rsid w:val="00051735"/>
    <w:rsid w:val="00061792"/>
    <w:rsid w:val="000B5B3F"/>
    <w:rsid w:val="000B7B9C"/>
    <w:rsid w:val="00102D8E"/>
    <w:rsid w:val="00103F6C"/>
    <w:rsid w:val="001137BA"/>
    <w:rsid w:val="00115ED0"/>
    <w:rsid w:val="00142FDB"/>
    <w:rsid w:val="00146A6F"/>
    <w:rsid w:val="00152003"/>
    <w:rsid w:val="0018436F"/>
    <w:rsid w:val="001A0586"/>
    <w:rsid w:val="001A186D"/>
    <w:rsid w:val="001B10B3"/>
    <w:rsid w:val="001B1476"/>
    <w:rsid w:val="001B6495"/>
    <w:rsid w:val="00210E2F"/>
    <w:rsid w:val="00215ABC"/>
    <w:rsid w:val="00251FE0"/>
    <w:rsid w:val="00255B6B"/>
    <w:rsid w:val="0026227F"/>
    <w:rsid w:val="0029263A"/>
    <w:rsid w:val="00297C50"/>
    <w:rsid w:val="002A4E30"/>
    <w:rsid w:val="002A69EF"/>
    <w:rsid w:val="00310AF5"/>
    <w:rsid w:val="00325197"/>
    <w:rsid w:val="0032588D"/>
    <w:rsid w:val="00330A96"/>
    <w:rsid w:val="00341DC1"/>
    <w:rsid w:val="00355483"/>
    <w:rsid w:val="00365803"/>
    <w:rsid w:val="00367963"/>
    <w:rsid w:val="00373ACF"/>
    <w:rsid w:val="00375988"/>
    <w:rsid w:val="003A1362"/>
    <w:rsid w:val="003B1DCC"/>
    <w:rsid w:val="003C6056"/>
    <w:rsid w:val="003F501C"/>
    <w:rsid w:val="00410183"/>
    <w:rsid w:val="0041279A"/>
    <w:rsid w:val="0041299D"/>
    <w:rsid w:val="004323BA"/>
    <w:rsid w:val="0045432B"/>
    <w:rsid w:val="004734AD"/>
    <w:rsid w:val="00480497"/>
    <w:rsid w:val="0049325E"/>
    <w:rsid w:val="00493AF7"/>
    <w:rsid w:val="004A78D4"/>
    <w:rsid w:val="004B00FF"/>
    <w:rsid w:val="004B1E8F"/>
    <w:rsid w:val="004C3ACE"/>
    <w:rsid w:val="0050778D"/>
    <w:rsid w:val="0051409A"/>
    <w:rsid w:val="00514D06"/>
    <w:rsid w:val="0054109F"/>
    <w:rsid w:val="005411DC"/>
    <w:rsid w:val="00560F38"/>
    <w:rsid w:val="0056205E"/>
    <w:rsid w:val="00585C85"/>
    <w:rsid w:val="005C4617"/>
    <w:rsid w:val="005C5175"/>
    <w:rsid w:val="005C7530"/>
    <w:rsid w:val="005D21A9"/>
    <w:rsid w:val="00610C06"/>
    <w:rsid w:val="00611E5A"/>
    <w:rsid w:val="006128ED"/>
    <w:rsid w:val="00613048"/>
    <w:rsid w:val="006404B2"/>
    <w:rsid w:val="0066545E"/>
    <w:rsid w:val="00675662"/>
    <w:rsid w:val="00681D31"/>
    <w:rsid w:val="006A0890"/>
    <w:rsid w:val="006A0F9F"/>
    <w:rsid w:val="006C21FE"/>
    <w:rsid w:val="006F16E7"/>
    <w:rsid w:val="0070401F"/>
    <w:rsid w:val="00712BB2"/>
    <w:rsid w:val="007207D1"/>
    <w:rsid w:val="00726813"/>
    <w:rsid w:val="00734F6F"/>
    <w:rsid w:val="007416D9"/>
    <w:rsid w:val="00790571"/>
    <w:rsid w:val="007A1C01"/>
    <w:rsid w:val="007A57CF"/>
    <w:rsid w:val="007C570D"/>
    <w:rsid w:val="007F2B5D"/>
    <w:rsid w:val="007F2F0A"/>
    <w:rsid w:val="008019B6"/>
    <w:rsid w:val="0080366E"/>
    <w:rsid w:val="00807E3D"/>
    <w:rsid w:val="0083051A"/>
    <w:rsid w:val="008544A8"/>
    <w:rsid w:val="00857BB7"/>
    <w:rsid w:val="008A52EC"/>
    <w:rsid w:val="008B1CA8"/>
    <w:rsid w:val="008E1079"/>
    <w:rsid w:val="008E61D2"/>
    <w:rsid w:val="008E6AE7"/>
    <w:rsid w:val="008F2B4F"/>
    <w:rsid w:val="00933956"/>
    <w:rsid w:val="00935AEE"/>
    <w:rsid w:val="009443DC"/>
    <w:rsid w:val="00946945"/>
    <w:rsid w:val="009565E3"/>
    <w:rsid w:val="009756FA"/>
    <w:rsid w:val="0098174F"/>
    <w:rsid w:val="009840E0"/>
    <w:rsid w:val="0099351A"/>
    <w:rsid w:val="009B3E98"/>
    <w:rsid w:val="009C3085"/>
    <w:rsid w:val="009E09F8"/>
    <w:rsid w:val="009F3AFA"/>
    <w:rsid w:val="00A16400"/>
    <w:rsid w:val="00A4330A"/>
    <w:rsid w:val="00A443FF"/>
    <w:rsid w:val="00A55D7C"/>
    <w:rsid w:val="00A8530C"/>
    <w:rsid w:val="00AB17A0"/>
    <w:rsid w:val="00AC4BED"/>
    <w:rsid w:val="00AF7883"/>
    <w:rsid w:val="00B00779"/>
    <w:rsid w:val="00B36814"/>
    <w:rsid w:val="00B44A4C"/>
    <w:rsid w:val="00B6148F"/>
    <w:rsid w:val="00B96322"/>
    <w:rsid w:val="00BA76CE"/>
    <w:rsid w:val="00BB0AE3"/>
    <w:rsid w:val="00BB0C4E"/>
    <w:rsid w:val="00BB26DD"/>
    <w:rsid w:val="00BC3C21"/>
    <w:rsid w:val="00BD65E5"/>
    <w:rsid w:val="00BE4440"/>
    <w:rsid w:val="00BE6E70"/>
    <w:rsid w:val="00C3784A"/>
    <w:rsid w:val="00C5203F"/>
    <w:rsid w:val="00C55CB8"/>
    <w:rsid w:val="00C57C47"/>
    <w:rsid w:val="00C6647A"/>
    <w:rsid w:val="00C811F8"/>
    <w:rsid w:val="00C835FD"/>
    <w:rsid w:val="00CB5786"/>
    <w:rsid w:val="00CB7E55"/>
    <w:rsid w:val="00CE2F30"/>
    <w:rsid w:val="00D07A06"/>
    <w:rsid w:val="00D55FA0"/>
    <w:rsid w:val="00D7216F"/>
    <w:rsid w:val="00D95FD1"/>
    <w:rsid w:val="00DA6797"/>
    <w:rsid w:val="00DD4455"/>
    <w:rsid w:val="00DE16C7"/>
    <w:rsid w:val="00DE38A8"/>
    <w:rsid w:val="00E01408"/>
    <w:rsid w:val="00E126CF"/>
    <w:rsid w:val="00E61B24"/>
    <w:rsid w:val="00E8626F"/>
    <w:rsid w:val="00E87439"/>
    <w:rsid w:val="00EA6442"/>
    <w:rsid w:val="00EC6A41"/>
    <w:rsid w:val="00EE7FAB"/>
    <w:rsid w:val="00F0016B"/>
    <w:rsid w:val="00F01447"/>
    <w:rsid w:val="00F45657"/>
    <w:rsid w:val="00F60E10"/>
    <w:rsid w:val="00F67BC3"/>
    <w:rsid w:val="00F70FE8"/>
    <w:rsid w:val="00F86527"/>
    <w:rsid w:val="00F869D5"/>
    <w:rsid w:val="00FB1106"/>
    <w:rsid w:val="00FB3F05"/>
    <w:rsid w:val="00FE493D"/>
    <w:rsid w:val="00FF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DAE1"/>
  <w15:chartTrackingRefBased/>
  <w15:docId w15:val="{C03213B2-D8C8-4E4A-9D98-6ED3C8BC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570D"/>
    <w:pPr>
      <w:ind w:left="720"/>
      <w:contextualSpacing/>
    </w:pPr>
  </w:style>
  <w:style w:type="paragraph" w:styleId="Intestazione">
    <w:name w:val="header"/>
    <w:basedOn w:val="Normale"/>
    <w:link w:val="IntestazioneCarattere"/>
    <w:uiPriority w:val="99"/>
    <w:unhideWhenUsed/>
    <w:rsid w:val="00E126CF"/>
    <w:pPr>
      <w:tabs>
        <w:tab w:val="center" w:pos="4819"/>
        <w:tab w:val="right" w:pos="9638"/>
      </w:tabs>
    </w:pPr>
  </w:style>
  <w:style w:type="character" w:customStyle="1" w:styleId="IntestazioneCarattere">
    <w:name w:val="Intestazione Carattere"/>
    <w:basedOn w:val="Carpredefinitoparagrafo"/>
    <w:link w:val="Intestazione"/>
    <w:uiPriority w:val="99"/>
    <w:rsid w:val="00E126CF"/>
  </w:style>
  <w:style w:type="paragraph" w:styleId="Pidipagina">
    <w:name w:val="footer"/>
    <w:basedOn w:val="Normale"/>
    <w:link w:val="PidipaginaCarattere"/>
    <w:uiPriority w:val="99"/>
    <w:unhideWhenUsed/>
    <w:rsid w:val="00E126CF"/>
    <w:pPr>
      <w:tabs>
        <w:tab w:val="center" w:pos="4819"/>
        <w:tab w:val="right" w:pos="9638"/>
      </w:tabs>
    </w:pPr>
  </w:style>
  <w:style w:type="character" w:customStyle="1" w:styleId="PidipaginaCarattere">
    <w:name w:val="Piè di pagina Carattere"/>
    <w:basedOn w:val="Carpredefinitoparagrafo"/>
    <w:link w:val="Pidipagina"/>
    <w:uiPriority w:val="99"/>
    <w:rsid w:val="00E126CF"/>
  </w:style>
  <w:style w:type="paragraph" w:styleId="Titolo">
    <w:name w:val="Title"/>
    <w:basedOn w:val="Normale"/>
    <w:link w:val="TitoloCarattere"/>
    <w:uiPriority w:val="10"/>
    <w:qFormat/>
    <w:rsid w:val="001B10B3"/>
    <w:pPr>
      <w:widowControl w:val="0"/>
      <w:autoSpaceDE w:val="0"/>
      <w:autoSpaceDN w:val="0"/>
      <w:spacing w:line="645" w:lineRule="exact"/>
      <w:ind w:left="502" w:right="509"/>
      <w:jc w:val="center"/>
    </w:pPr>
    <w:rPr>
      <w:rFonts w:ascii="Times New Roman" w:eastAsia="Times New Roman" w:hAnsi="Times New Roman" w:cs="Times New Roman"/>
      <w:b/>
      <w:bCs/>
      <w:sz w:val="56"/>
      <w:szCs w:val="56"/>
    </w:rPr>
  </w:style>
  <w:style w:type="character" w:customStyle="1" w:styleId="TitoloCarattere">
    <w:name w:val="Titolo Carattere"/>
    <w:basedOn w:val="Carpredefinitoparagrafo"/>
    <w:link w:val="Titolo"/>
    <w:uiPriority w:val="10"/>
    <w:rsid w:val="001B10B3"/>
    <w:rPr>
      <w:rFonts w:ascii="Times New Roman" w:eastAsia="Times New Roman" w:hAnsi="Times New Roman" w:cs="Times New Roman"/>
      <w:b/>
      <w:bCs/>
      <w:sz w:val="56"/>
      <w:szCs w:val="56"/>
    </w:rPr>
  </w:style>
  <w:style w:type="character" w:styleId="Collegamentoipertestuale">
    <w:name w:val="Hyperlink"/>
    <w:basedOn w:val="Carpredefinitoparagrafo"/>
    <w:uiPriority w:val="99"/>
    <w:unhideWhenUsed/>
    <w:rsid w:val="001B10B3"/>
    <w:rPr>
      <w:color w:val="0563C1" w:themeColor="hyperlink"/>
      <w:u w:val="single"/>
    </w:rPr>
  </w:style>
  <w:style w:type="character" w:styleId="Menzionenonrisolta">
    <w:name w:val="Unresolved Mention"/>
    <w:basedOn w:val="Carpredefinitoparagrafo"/>
    <w:uiPriority w:val="99"/>
    <w:semiHidden/>
    <w:unhideWhenUsed/>
    <w:rsid w:val="001B10B3"/>
    <w:rPr>
      <w:color w:val="605E5C"/>
      <w:shd w:val="clear" w:color="auto" w:fill="E1DFDD"/>
    </w:rPr>
  </w:style>
  <w:style w:type="paragraph" w:styleId="Corpotesto">
    <w:name w:val="Body Text"/>
    <w:basedOn w:val="Normale"/>
    <w:link w:val="CorpotestoCarattere"/>
    <w:uiPriority w:val="1"/>
    <w:qFormat/>
    <w:rsid w:val="00BA76CE"/>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BA76CE"/>
    <w:rPr>
      <w:rFonts w:ascii="Arial" w:eastAsia="Arial" w:hAnsi="Arial" w:cs="Arial"/>
    </w:rPr>
  </w:style>
  <w:style w:type="paragraph" w:customStyle="1" w:styleId="Default">
    <w:name w:val="Default"/>
    <w:rsid w:val="007207D1"/>
    <w:pPr>
      <w:autoSpaceDE w:val="0"/>
      <w:autoSpaceDN w:val="0"/>
      <w:adjustRightInd w:val="0"/>
    </w:pPr>
    <w:rPr>
      <w:rFonts w:ascii="Sitka" w:hAnsi="Sitka" w:cs="Sitka"/>
      <w:color w:val="000000"/>
    </w:rPr>
  </w:style>
  <w:style w:type="paragraph" w:styleId="NormaleWeb">
    <w:name w:val="Normal (Web)"/>
    <w:basedOn w:val="Normale"/>
    <w:uiPriority w:val="99"/>
    <w:unhideWhenUsed/>
    <w:rsid w:val="002A4E30"/>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2A4E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idefault">
    <w:name w:val="Di default"/>
    <w:rsid w:val="002A4E30"/>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it-IT"/>
      <w14:textOutline w14:w="12700" w14:cap="flat" w14:cmpd="sng" w14:algn="ctr">
        <w14:noFill/>
        <w14:prstDash w14:val="solid"/>
        <w14:miter w14:lim="400000"/>
      </w14:textOutline>
    </w:rPr>
  </w:style>
  <w:style w:type="character" w:customStyle="1" w:styleId="apple-converted-space">
    <w:name w:val="apple-converted-space"/>
    <w:basedOn w:val="Carpredefinitoparagrafo"/>
    <w:rsid w:val="00F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mintatraglioliv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cia.maes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9FDB-4437-4D3C-8293-F90949BD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Maesi</dc:creator>
  <cp:keywords/>
  <dc:description/>
  <cp:lastModifiedBy>Microsoft Office User</cp:lastModifiedBy>
  <cp:revision>3</cp:revision>
  <dcterms:created xsi:type="dcterms:W3CDTF">2022-10-25T19:22:00Z</dcterms:created>
  <dcterms:modified xsi:type="dcterms:W3CDTF">2022-10-26T22:34:00Z</dcterms:modified>
</cp:coreProperties>
</file>