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E90D" w14:textId="77777777" w:rsidR="00025775" w:rsidRDefault="00025775" w:rsidP="00FC0D0D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it-IT"/>
        </w:rPr>
        <w:t>CARCERI.</w:t>
      </w:r>
      <w:r w:rsidR="00F70079"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 </w:t>
      </w:r>
      <w:r w:rsidR="00455C95">
        <w:rPr>
          <w:rFonts w:ascii="Arial" w:eastAsia="Times New Roman" w:hAnsi="Arial" w:cs="Arial"/>
          <w:b/>
          <w:caps/>
          <w:sz w:val="28"/>
          <w:szCs w:val="28"/>
          <w:lang w:eastAsia="it-IT"/>
        </w:rPr>
        <w:t>SCONCERTO E AMAREZZA</w:t>
      </w:r>
      <w:r>
        <w:rPr>
          <w:rFonts w:ascii="Arial" w:eastAsia="Times New Roman" w:hAnsi="Arial" w:cs="Arial"/>
          <w:b/>
          <w:caps/>
          <w:sz w:val="28"/>
          <w:szCs w:val="28"/>
          <w:lang w:eastAsia="it-IT"/>
        </w:rPr>
        <w:t xml:space="preserve"> PER L’ARRESTO </w:t>
      </w:r>
    </w:p>
    <w:p w14:paraId="4BC71184" w14:textId="144F688F" w:rsidR="00FC0D0D" w:rsidRPr="00FC0D0D" w:rsidRDefault="00025775" w:rsidP="00FC0D0D">
      <w:pPr>
        <w:spacing w:after="0"/>
        <w:jc w:val="center"/>
        <w:rPr>
          <w:rFonts w:ascii="Arial" w:eastAsia="Times New Roman" w:hAnsi="Arial" w:cs="Arial"/>
          <w:b/>
          <w: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it-IT"/>
        </w:rPr>
        <w:t>DEL GARANTE DEL COMUNE DI NAPOLI</w:t>
      </w:r>
    </w:p>
    <w:p w14:paraId="491A88B2" w14:textId="784EB60D" w:rsidR="00FC0D0D" w:rsidRPr="00FC0D0D" w:rsidRDefault="00FC0D0D" w:rsidP="00FC0D0D">
      <w:pPr>
        <w:spacing w:after="0"/>
        <w:jc w:val="center"/>
        <w:rPr>
          <w:rFonts w:ascii="Arial" w:eastAsia="Times New Roman" w:hAnsi="Arial" w:cs="Arial"/>
          <w:bCs/>
          <w:i/>
          <w:iCs/>
          <w:lang w:eastAsia="it-IT"/>
        </w:rPr>
      </w:pPr>
      <w:r w:rsidRPr="00FC0D0D">
        <w:rPr>
          <w:rFonts w:ascii="Arial" w:eastAsia="Times New Roman" w:hAnsi="Arial"/>
          <w:i/>
          <w:iCs/>
          <w:lang w:eastAsia="it-IT"/>
        </w:rPr>
        <w:t xml:space="preserve">I Garanti nominati dalle </w:t>
      </w:r>
      <w:r>
        <w:rPr>
          <w:rFonts w:ascii="Arial" w:eastAsia="Times New Roman" w:hAnsi="Arial"/>
          <w:i/>
          <w:iCs/>
          <w:lang w:eastAsia="it-IT"/>
        </w:rPr>
        <w:t>r</w:t>
      </w:r>
      <w:r w:rsidRPr="00FC0D0D">
        <w:rPr>
          <w:rFonts w:ascii="Arial" w:eastAsia="Times New Roman" w:hAnsi="Arial"/>
          <w:i/>
          <w:iCs/>
          <w:lang w:eastAsia="it-IT"/>
        </w:rPr>
        <w:t xml:space="preserve">egioni, dalle </w:t>
      </w:r>
      <w:r>
        <w:rPr>
          <w:rFonts w:ascii="Arial" w:eastAsia="Times New Roman" w:hAnsi="Arial"/>
          <w:i/>
          <w:iCs/>
          <w:lang w:eastAsia="it-IT"/>
        </w:rPr>
        <w:t>p</w:t>
      </w:r>
      <w:r w:rsidRPr="00FC0D0D">
        <w:rPr>
          <w:rFonts w:ascii="Arial" w:eastAsia="Times New Roman" w:hAnsi="Arial"/>
          <w:i/>
          <w:iCs/>
          <w:lang w:eastAsia="it-IT"/>
        </w:rPr>
        <w:t xml:space="preserve">rovince e dai </w:t>
      </w:r>
      <w:r>
        <w:rPr>
          <w:rFonts w:ascii="Arial" w:eastAsia="Times New Roman" w:hAnsi="Arial"/>
          <w:i/>
          <w:iCs/>
          <w:lang w:eastAsia="it-IT"/>
        </w:rPr>
        <w:t>c</w:t>
      </w:r>
      <w:r w:rsidRPr="00FC0D0D">
        <w:rPr>
          <w:rFonts w:ascii="Arial" w:eastAsia="Times New Roman" w:hAnsi="Arial"/>
          <w:i/>
          <w:iCs/>
          <w:lang w:eastAsia="it-IT"/>
        </w:rPr>
        <w:t>omuni svolgono un lavoro prezioso nella tutela dei diritti dei detenuti che non può essere messo in ombra dall’eventuale abuso dei propri poteri da parte di uno di loro</w:t>
      </w:r>
    </w:p>
    <w:p w14:paraId="03E043FC" w14:textId="77777777" w:rsidR="00FC0D0D" w:rsidRDefault="00FC0D0D" w:rsidP="00455C95">
      <w:pPr>
        <w:spacing w:after="100" w:afterAutospacing="1"/>
        <w:rPr>
          <w:rFonts w:ascii="Arial" w:eastAsia="Times New Roman" w:hAnsi="Arial"/>
          <w:lang w:eastAsia="it-IT"/>
        </w:rPr>
      </w:pPr>
    </w:p>
    <w:p w14:paraId="5898208E" w14:textId="296763E4" w:rsidR="00455C95" w:rsidRPr="00455C95" w:rsidRDefault="00455C95" w:rsidP="00455C95">
      <w:pPr>
        <w:spacing w:after="100" w:afterAutospacing="1"/>
        <w:rPr>
          <w:rFonts w:ascii="Arial" w:eastAsia="Times New Roman" w:hAnsi="Arial"/>
          <w:lang w:eastAsia="it-IT"/>
        </w:rPr>
      </w:pPr>
      <w:r w:rsidRPr="00455C95">
        <w:rPr>
          <w:rFonts w:ascii="Arial" w:eastAsia="Times New Roman" w:hAnsi="Arial"/>
          <w:lang w:eastAsia="it-IT"/>
        </w:rPr>
        <w:t>“La denuncia del coinvolgimento del Garante dei detenuti del Comune di Napoli in un traffico di cellulari e droghe in carcere suscita sconcerto e amarezza</w:t>
      </w:r>
      <w:r w:rsidR="00FC0D0D">
        <w:rPr>
          <w:rFonts w:ascii="Arial" w:eastAsia="Times New Roman" w:hAnsi="Arial"/>
          <w:lang w:eastAsia="it-IT"/>
        </w:rPr>
        <w:t xml:space="preserve">. </w:t>
      </w:r>
      <w:proofErr w:type="gramStart"/>
      <w:r w:rsidR="002B3380">
        <w:rPr>
          <w:rFonts w:ascii="Arial" w:eastAsia="Times New Roman" w:hAnsi="Arial"/>
          <w:lang w:eastAsia="it-IT"/>
        </w:rPr>
        <w:t>Innanzitutto</w:t>
      </w:r>
      <w:proofErr w:type="gramEnd"/>
      <w:r w:rsidR="002B3380">
        <w:rPr>
          <w:rFonts w:ascii="Arial" w:eastAsia="Times New Roman" w:hAnsi="Arial"/>
          <w:lang w:eastAsia="it-IT"/>
        </w:rPr>
        <w:t xml:space="preserve"> nell’interesse delle istituzioni, </w:t>
      </w:r>
      <w:r w:rsidR="00025775">
        <w:rPr>
          <w:rFonts w:ascii="Arial" w:eastAsia="Times New Roman" w:hAnsi="Arial"/>
          <w:lang w:eastAsia="it-IT"/>
        </w:rPr>
        <w:t xml:space="preserve">speriamo </w:t>
      </w:r>
      <w:r w:rsidR="00025775" w:rsidRPr="00455C95">
        <w:rPr>
          <w:rFonts w:ascii="Arial" w:eastAsia="Times New Roman" w:hAnsi="Arial"/>
          <w:lang w:eastAsia="it-IT"/>
        </w:rPr>
        <w:t>possa dimostrare la sua estraneità ai fatti</w:t>
      </w:r>
      <w:r w:rsidR="00FC0D0D" w:rsidRPr="00455C95">
        <w:rPr>
          <w:rFonts w:ascii="Arial" w:eastAsia="Times New Roman" w:hAnsi="Arial"/>
          <w:lang w:eastAsia="it-IT"/>
        </w:rPr>
        <w:t>.</w:t>
      </w:r>
      <w:r w:rsidRPr="00455C95">
        <w:rPr>
          <w:rFonts w:ascii="Arial" w:eastAsia="Times New Roman" w:hAnsi="Arial"/>
          <w:lang w:eastAsia="it-IT"/>
        </w:rPr>
        <w:t xml:space="preserve">”. Così il Portavoce della Conferenza dei Garanti territoriali delle persone private della libertà, Stefano </w:t>
      </w:r>
      <w:proofErr w:type="spellStart"/>
      <w:r w:rsidRPr="00455C95">
        <w:rPr>
          <w:rFonts w:ascii="Arial" w:eastAsia="Times New Roman" w:hAnsi="Arial"/>
          <w:lang w:eastAsia="it-IT"/>
        </w:rPr>
        <w:t>Anastasìa</w:t>
      </w:r>
      <w:proofErr w:type="spellEnd"/>
      <w:r w:rsidRPr="00455C95">
        <w:rPr>
          <w:rFonts w:ascii="Arial" w:eastAsia="Times New Roman" w:hAnsi="Arial"/>
          <w:lang w:eastAsia="it-IT"/>
        </w:rPr>
        <w:t>, dopo aver appreso la notizia dell’esecuzione da parte dei Carabinieri di un’ordinanza di custodia cautelare a carico di otto persone</w:t>
      </w:r>
      <w:r w:rsidR="00F70079">
        <w:rPr>
          <w:rFonts w:ascii="Arial" w:hAnsi="Arial" w:cs="Arial"/>
          <w:shd w:val="clear" w:color="auto" w:fill="FFFFFF"/>
        </w:rPr>
        <w:t xml:space="preserve">, </w:t>
      </w:r>
      <w:r w:rsidR="003F7E1F">
        <w:rPr>
          <w:rFonts w:ascii="Arial" w:hAnsi="Arial" w:cs="Arial"/>
          <w:shd w:val="clear" w:color="auto" w:fill="FFFFFF"/>
        </w:rPr>
        <w:t xml:space="preserve">tra le quali Pietro </w:t>
      </w:r>
      <w:proofErr w:type="spellStart"/>
      <w:r w:rsidR="003F7E1F">
        <w:rPr>
          <w:rFonts w:ascii="Arial" w:hAnsi="Arial" w:cs="Arial"/>
          <w:shd w:val="clear" w:color="auto" w:fill="FFFFFF"/>
        </w:rPr>
        <w:t>Ioia</w:t>
      </w:r>
      <w:proofErr w:type="spellEnd"/>
      <w:r w:rsidR="003F7E1F">
        <w:rPr>
          <w:rFonts w:ascii="Arial" w:hAnsi="Arial" w:cs="Arial"/>
          <w:shd w:val="clear" w:color="auto" w:fill="FFFFFF"/>
        </w:rPr>
        <w:t xml:space="preserve">, </w:t>
      </w:r>
      <w:r w:rsidRPr="00455C95">
        <w:rPr>
          <w:rFonts w:ascii="Arial" w:hAnsi="Arial" w:cs="Arial"/>
          <w:shd w:val="clear" w:color="auto" w:fill="FFFFFF"/>
        </w:rPr>
        <w:t>Garante dei diritti delle persone private o limitate nella libertà personale del Comune di Napoli</w:t>
      </w:r>
      <w:r w:rsidRPr="00455C95">
        <w:rPr>
          <w:rFonts w:ascii="Arial" w:eastAsia="Times New Roman" w:hAnsi="Arial"/>
          <w:lang w:eastAsia="it-IT"/>
        </w:rPr>
        <w:t xml:space="preserve">. </w:t>
      </w:r>
    </w:p>
    <w:p w14:paraId="19C1D413" w14:textId="4A01CD61" w:rsidR="007D56A6" w:rsidRDefault="00455C95" w:rsidP="00455C95">
      <w:pPr>
        <w:spacing w:after="100" w:afterAutospacing="1"/>
        <w:rPr>
          <w:rFonts w:ascii="Arial" w:eastAsia="Times New Roman" w:hAnsi="Arial"/>
          <w:lang w:eastAsia="it-IT"/>
        </w:rPr>
      </w:pPr>
      <w:r w:rsidRPr="00455C95">
        <w:rPr>
          <w:rFonts w:ascii="Arial" w:eastAsia="Times New Roman" w:hAnsi="Arial"/>
          <w:lang w:eastAsia="it-IT"/>
        </w:rPr>
        <w:t>“I Garanti nominati dalle Regioni, dalle Province e dai Comuni</w:t>
      </w:r>
      <w:r w:rsidR="00025775">
        <w:rPr>
          <w:rFonts w:ascii="Arial" w:eastAsia="Times New Roman" w:hAnsi="Arial"/>
          <w:lang w:eastAsia="it-IT"/>
        </w:rPr>
        <w:t xml:space="preserve"> -</w:t>
      </w:r>
      <w:r w:rsidRPr="00455C95">
        <w:rPr>
          <w:rFonts w:ascii="Arial" w:eastAsia="Times New Roman" w:hAnsi="Arial"/>
          <w:lang w:eastAsia="it-IT"/>
        </w:rPr>
        <w:t xml:space="preserve"> </w:t>
      </w:r>
      <w:r w:rsidR="00025775" w:rsidRPr="00455C95">
        <w:rPr>
          <w:rFonts w:ascii="Arial" w:eastAsia="Times New Roman" w:hAnsi="Arial"/>
          <w:lang w:eastAsia="it-IT"/>
        </w:rPr>
        <w:t xml:space="preserve">prosegue </w:t>
      </w:r>
      <w:proofErr w:type="spellStart"/>
      <w:r w:rsidR="00025775" w:rsidRPr="00455C95">
        <w:rPr>
          <w:rFonts w:ascii="Arial" w:eastAsia="Times New Roman" w:hAnsi="Arial"/>
          <w:lang w:eastAsia="it-IT"/>
        </w:rPr>
        <w:t>Anastasìa</w:t>
      </w:r>
      <w:proofErr w:type="spellEnd"/>
      <w:r w:rsidR="00025775" w:rsidRPr="00455C95">
        <w:rPr>
          <w:rFonts w:ascii="Arial" w:eastAsia="Times New Roman" w:hAnsi="Arial"/>
          <w:lang w:eastAsia="it-IT"/>
        </w:rPr>
        <w:t xml:space="preserve"> -, </w:t>
      </w:r>
      <w:r w:rsidRPr="00455C95">
        <w:rPr>
          <w:rFonts w:ascii="Arial" w:eastAsia="Times New Roman" w:hAnsi="Arial"/>
          <w:lang w:eastAsia="it-IT"/>
        </w:rPr>
        <w:t>da vent’anni svolgono un lavoro prezioso nella tutela dei diritti dei detenuti che è parte della legalità penitenziaria e che non può essere messo in ombra dall’eventuale abuso dei propri poteri da parte di uno di loro</w:t>
      </w:r>
      <w:r>
        <w:rPr>
          <w:rFonts w:ascii="Arial" w:eastAsia="Times New Roman" w:hAnsi="Arial"/>
          <w:lang w:eastAsia="it-IT"/>
        </w:rPr>
        <w:t>”</w:t>
      </w:r>
      <w:r w:rsidRPr="00455C95">
        <w:rPr>
          <w:rFonts w:ascii="Arial" w:eastAsia="Times New Roman" w:hAnsi="Arial"/>
          <w:lang w:eastAsia="it-IT"/>
        </w:rPr>
        <w:t>.</w:t>
      </w:r>
    </w:p>
    <w:p w14:paraId="31C470AA" w14:textId="77777777" w:rsidR="00FC0D0D" w:rsidRPr="00455C95" w:rsidRDefault="00FC0D0D" w:rsidP="00455C95">
      <w:pPr>
        <w:spacing w:after="100" w:afterAutospacing="1"/>
        <w:rPr>
          <w:rFonts w:ascii="Arial" w:hAnsi="Arial" w:cs="Arial"/>
          <w:lang w:eastAsia="it-IT"/>
        </w:rPr>
      </w:pPr>
    </w:p>
    <w:p w14:paraId="3BF18C7B" w14:textId="77777777" w:rsidR="007D56A6" w:rsidRPr="007D56A6" w:rsidRDefault="007D56A6" w:rsidP="007D56A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7D56A6">
        <w:rPr>
          <w:rFonts w:ascii="Arial" w:hAnsi="Arial" w:cs="Arial"/>
          <w:b/>
          <w:bCs/>
          <w:sz w:val="20"/>
          <w:szCs w:val="20"/>
          <w:lang w:eastAsia="it-IT"/>
        </w:rPr>
        <w:t>Ufficio stampa</w:t>
      </w:r>
    </w:p>
    <w:p w14:paraId="3CA731A3" w14:textId="77777777" w:rsidR="007D56A6" w:rsidRPr="007D56A6" w:rsidRDefault="007D56A6" w:rsidP="007D56A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D56A6">
        <w:rPr>
          <w:rFonts w:ascii="Arial" w:hAnsi="Arial" w:cs="Arial"/>
          <w:sz w:val="20"/>
          <w:szCs w:val="20"/>
          <w:lang w:eastAsia="it-IT"/>
        </w:rPr>
        <w:t>Ugo Degl’Innocenti</w:t>
      </w:r>
    </w:p>
    <w:p w14:paraId="752803B7" w14:textId="77777777" w:rsidR="007D56A6" w:rsidRPr="007D56A6" w:rsidRDefault="007D56A6" w:rsidP="007D56A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7D56A6">
        <w:rPr>
          <w:rFonts w:ascii="Arial" w:hAnsi="Arial" w:cs="Arial"/>
          <w:sz w:val="20"/>
          <w:szCs w:val="20"/>
          <w:lang w:eastAsia="it-IT"/>
        </w:rPr>
        <w:t>cell</w:t>
      </w:r>
      <w:proofErr w:type="spellEnd"/>
      <w:r w:rsidRPr="007D56A6">
        <w:rPr>
          <w:rFonts w:ascii="Arial" w:hAnsi="Arial" w:cs="Arial"/>
          <w:sz w:val="20"/>
          <w:szCs w:val="20"/>
          <w:lang w:eastAsia="it-IT"/>
        </w:rPr>
        <w:t>. 349/1324580</w:t>
      </w:r>
    </w:p>
    <w:p w14:paraId="1B238AF4" w14:textId="77777777" w:rsidR="007D56A6" w:rsidRPr="007D56A6" w:rsidRDefault="007D56A6" w:rsidP="007D56A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sz w:val="20"/>
          <w:szCs w:val="20"/>
          <w:lang w:eastAsia="it-IT"/>
        </w:rPr>
      </w:pPr>
      <w:r w:rsidRPr="007D56A6">
        <w:rPr>
          <w:rFonts w:ascii="Arial" w:hAnsi="Arial" w:cs="Arial"/>
          <w:sz w:val="20"/>
          <w:szCs w:val="20"/>
          <w:lang w:eastAsia="it-IT"/>
        </w:rPr>
        <w:t>udeglinnocenti@regione.lazio.it</w:t>
      </w:r>
    </w:p>
    <w:p w14:paraId="3C471C31" w14:textId="3D9675B4" w:rsidR="00D96ACC" w:rsidRDefault="00D96ACC" w:rsidP="00D96ACC">
      <w:pPr>
        <w:spacing w:after="100"/>
        <w:rPr>
          <w:rFonts w:ascii="Arial" w:hAnsi="Arial" w:cs="Arial"/>
        </w:rPr>
      </w:pPr>
    </w:p>
    <w:p w14:paraId="319A166B" w14:textId="58003B10" w:rsidR="0047327C" w:rsidRPr="00CA445C" w:rsidRDefault="0047327C" w:rsidP="008D4F1B">
      <w:pPr>
        <w:pStyle w:val="NormaleWeb"/>
        <w:shd w:val="clear" w:color="auto" w:fill="FFFFFF"/>
        <w:spacing w:before="0" w:after="150"/>
        <w:jc w:val="both"/>
        <w:rPr>
          <w:rFonts w:ascii="Arial" w:hAnsi="Arial" w:cs="Arial"/>
          <w:lang w:eastAsia="it-IT"/>
        </w:rPr>
      </w:pPr>
    </w:p>
    <w:sectPr w:rsidR="0047327C" w:rsidRPr="00CA445C" w:rsidSect="00C534B3">
      <w:headerReference w:type="default" r:id="rId7"/>
      <w:footerReference w:type="default" r:id="rId8"/>
      <w:pgSz w:w="11906" w:h="16838"/>
      <w:pgMar w:top="3402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0085" w14:textId="77777777" w:rsidR="00D80B25" w:rsidRDefault="00D80B25" w:rsidP="00AD7DE8">
      <w:pPr>
        <w:spacing w:after="0"/>
      </w:pPr>
      <w:r>
        <w:separator/>
      </w:r>
    </w:p>
  </w:endnote>
  <w:endnote w:type="continuationSeparator" w:id="0">
    <w:p w14:paraId="1CAEAE10" w14:textId="77777777" w:rsidR="00D80B25" w:rsidRDefault="00D80B25" w:rsidP="00AD7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701" w14:textId="77777777" w:rsidR="00B92CA3" w:rsidRPr="00432923" w:rsidRDefault="00B92CA3" w:rsidP="00C534B3">
    <w:pPr>
      <w:spacing w:after="0"/>
      <w:ind w:right="-568"/>
      <w:rPr>
        <w:rFonts w:ascii="Candara" w:hAnsi="Candara"/>
        <w:b/>
        <w:color w:val="233E6F"/>
        <w:sz w:val="16"/>
        <w:szCs w:val="16"/>
      </w:rPr>
    </w:pPr>
    <w:r w:rsidRPr="00432923">
      <w:rPr>
        <w:rFonts w:ascii="Candara" w:hAnsi="Candara"/>
        <w:b/>
        <w:color w:val="233E6F"/>
        <w:sz w:val="16"/>
        <w:szCs w:val="16"/>
      </w:rPr>
      <w:t>SEDE ISTITUZIONALE</w:t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ab/>
    </w:r>
    <w:r w:rsidR="00B95484" w:rsidRPr="00432923">
      <w:rPr>
        <w:rFonts w:ascii="Candara" w:hAnsi="Candara"/>
        <w:b/>
        <w:color w:val="233E6F"/>
        <w:sz w:val="16"/>
        <w:szCs w:val="16"/>
      </w:rPr>
      <w:tab/>
    </w:r>
    <w:r w:rsidRPr="00432923">
      <w:rPr>
        <w:rFonts w:ascii="Candara" w:hAnsi="Candara"/>
        <w:b/>
        <w:color w:val="233E6F"/>
        <w:sz w:val="16"/>
        <w:szCs w:val="16"/>
      </w:rPr>
      <w:t>SEDE OPERATIVA</w:t>
    </w:r>
  </w:p>
  <w:p w14:paraId="390E0D4D" w14:textId="77777777" w:rsidR="00B92CA3" w:rsidRPr="00432923" w:rsidRDefault="00B92CA3" w:rsidP="00C534B3">
    <w:pPr>
      <w:spacing w:after="0"/>
      <w:ind w:left="-567" w:right="-568" w:firstLine="567"/>
      <w:rPr>
        <w:rFonts w:ascii="Candara" w:hAnsi="Candara"/>
        <w:color w:val="233E6F"/>
        <w:sz w:val="16"/>
        <w:szCs w:val="16"/>
      </w:rPr>
    </w:pPr>
    <w:r w:rsidRPr="00432923">
      <w:rPr>
        <w:rFonts w:ascii="Candara" w:hAnsi="Candara"/>
        <w:color w:val="233E6F"/>
        <w:sz w:val="16"/>
        <w:szCs w:val="16"/>
      </w:rPr>
      <w:t>Conferenza dei Presidenti delle</w:t>
    </w:r>
    <w:r w:rsidR="00670229" w:rsidRPr="00670229">
      <w:rPr>
        <w:rFonts w:ascii="Candara" w:hAnsi="Candara"/>
        <w:color w:val="233E6F"/>
        <w:sz w:val="16"/>
        <w:szCs w:val="16"/>
      </w:rPr>
      <w:t xml:space="preserve"> assemblee legislative</w:t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C534B3">
      <w:rPr>
        <w:rFonts w:ascii="Candara" w:hAnsi="Candara"/>
        <w:color w:val="233E6F"/>
        <w:sz w:val="16"/>
        <w:szCs w:val="16"/>
      </w:rPr>
      <w:tab/>
    </w:r>
    <w:r w:rsidRPr="00432923">
      <w:rPr>
        <w:rFonts w:ascii="Candara" w:hAnsi="Candara"/>
        <w:color w:val="233E6F"/>
        <w:sz w:val="16"/>
        <w:szCs w:val="16"/>
      </w:rPr>
      <w:t xml:space="preserve">Garante persone private della libertà </w:t>
    </w:r>
    <w:r w:rsidR="003953B8" w:rsidRPr="00432923">
      <w:rPr>
        <w:rFonts w:ascii="Candara" w:hAnsi="Candara"/>
        <w:color w:val="233E6F"/>
        <w:sz w:val="16"/>
        <w:szCs w:val="16"/>
      </w:rPr>
      <w:t xml:space="preserve">- </w:t>
    </w:r>
    <w:r w:rsidRPr="00432923">
      <w:rPr>
        <w:rFonts w:ascii="Candara" w:hAnsi="Candara"/>
        <w:color w:val="233E6F"/>
        <w:sz w:val="16"/>
        <w:szCs w:val="16"/>
      </w:rPr>
      <w:t>Consiglio regionale del Lazio</w:t>
    </w:r>
  </w:p>
  <w:p w14:paraId="6B2117F0" w14:textId="1AF366FE" w:rsidR="00B92CA3" w:rsidRPr="00432923" w:rsidRDefault="00670229" w:rsidP="00C534B3">
    <w:pPr>
      <w:spacing w:after="0"/>
      <w:ind w:left="-567" w:right="-568" w:firstLine="567"/>
      <w:rPr>
        <w:rFonts w:ascii="Candara" w:hAnsi="Candara"/>
        <w:color w:val="233E6F"/>
        <w:sz w:val="16"/>
        <w:szCs w:val="16"/>
      </w:rPr>
    </w:pPr>
    <w:r w:rsidRPr="00670229">
      <w:rPr>
        <w:rFonts w:ascii="Candara" w:hAnsi="Candara"/>
        <w:color w:val="233E6F"/>
        <w:sz w:val="16"/>
        <w:szCs w:val="16"/>
      </w:rPr>
      <w:t>delle regioni e delle province autonome</w:t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C534B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 xml:space="preserve">Via </w:t>
    </w:r>
    <w:r w:rsidR="00246D7B">
      <w:rPr>
        <w:rFonts w:ascii="Candara" w:hAnsi="Candara"/>
        <w:color w:val="233E6F"/>
        <w:sz w:val="16"/>
        <w:szCs w:val="16"/>
      </w:rPr>
      <w:t>della Pisana, 1301</w:t>
    </w:r>
    <w:r w:rsidR="00B92CA3" w:rsidRPr="00432923">
      <w:rPr>
        <w:rFonts w:ascii="Candara" w:hAnsi="Candara"/>
        <w:color w:val="233E6F"/>
        <w:sz w:val="16"/>
        <w:szCs w:val="16"/>
      </w:rPr>
      <w:t xml:space="preserve"> – 00</w:t>
    </w:r>
    <w:r w:rsidR="00246D7B">
      <w:rPr>
        <w:rFonts w:ascii="Candara" w:hAnsi="Candara"/>
        <w:color w:val="233E6F"/>
        <w:sz w:val="16"/>
        <w:szCs w:val="16"/>
      </w:rPr>
      <w:t>163</w:t>
    </w:r>
    <w:r w:rsidR="00B92CA3" w:rsidRPr="00432923">
      <w:rPr>
        <w:rFonts w:ascii="Candara" w:hAnsi="Candara"/>
        <w:color w:val="233E6F"/>
        <w:sz w:val="16"/>
        <w:szCs w:val="16"/>
      </w:rPr>
      <w:t xml:space="preserve"> Roma</w:t>
    </w:r>
  </w:p>
  <w:p w14:paraId="6FA051A3" w14:textId="77777777" w:rsidR="00B92CA3" w:rsidRPr="00432923" w:rsidRDefault="00670229" w:rsidP="00C534B3">
    <w:pPr>
      <w:ind w:left="-567" w:right="-568" w:firstLine="567"/>
      <w:rPr>
        <w:rFonts w:ascii="Candara" w:hAnsi="Candara"/>
        <w:color w:val="233E6F"/>
        <w:sz w:val="16"/>
        <w:szCs w:val="16"/>
      </w:rPr>
    </w:pPr>
    <w:r w:rsidRPr="00670229">
      <w:rPr>
        <w:rFonts w:ascii="Candara" w:hAnsi="Candara"/>
        <w:color w:val="233E6F"/>
        <w:sz w:val="16"/>
        <w:szCs w:val="16"/>
      </w:rPr>
      <w:t>Via P. Cossa n. 41</w:t>
    </w:r>
    <w:r>
      <w:rPr>
        <w:rFonts w:ascii="Candara" w:hAnsi="Candara"/>
        <w:color w:val="233E6F"/>
        <w:sz w:val="16"/>
        <w:szCs w:val="16"/>
      </w:rPr>
      <w:t xml:space="preserve"> - </w:t>
    </w:r>
    <w:r w:rsidR="00A24A68" w:rsidRPr="00432923">
      <w:rPr>
        <w:rFonts w:ascii="Candara" w:hAnsi="Candara"/>
        <w:color w:val="233E6F"/>
        <w:sz w:val="16"/>
        <w:szCs w:val="16"/>
      </w:rPr>
      <w:t xml:space="preserve">00193 Roma </w:t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ab/>
    </w:r>
    <w:r w:rsidR="00A24A68" w:rsidRPr="00432923">
      <w:rPr>
        <w:rFonts w:ascii="Candara" w:hAnsi="Candara"/>
        <w:color w:val="233E6F"/>
        <w:sz w:val="16"/>
        <w:szCs w:val="16"/>
      </w:rPr>
      <w:tab/>
    </w:r>
    <w:r w:rsidR="00432923">
      <w:rPr>
        <w:rFonts w:ascii="Candara" w:hAnsi="Candara"/>
        <w:color w:val="233E6F"/>
        <w:sz w:val="16"/>
        <w:szCs w:val="16"/>
      </w:rPr>
      <w:tab/>
    </w:r>
    <w:r w:rsidR="00B92CA3" w:rsidRPr="00432923">
      <w:rPr>
        <w:rFonts w:ascii="Candara" w:hAnsi="Candara"/>
        <w:color w:val="233E6F"/>
        <w:sz w:val="16"/>
        <w:szCs w:val="16"/>
      </w:rPr>
      <w:t>Tel</w:t>
    </w:r>
    <w:r w:rsidR="00284CE3" w:rsidRPr="00432923">
      <w:rPr>
        <w:rFonts w:ascii="Candara" w:hAnsi="Candara"/>
        <w:color w:val="233E6F"/>
        <w:sz w:val="16"/>
        <w:szCs w:val="16"/>
      </w:rPr>
      <w:t>:</w:t>
    </w:r>
    <w:r w:rsidR="00B92CA3" w:rsidRPr="00432923">
      <w:rPr>
        <w:rFonts w:ascii="Candara" w:hAnsi="Candara"/>
        <w:color w:val="233E6F"/>
        <w:sz w:val="16"/>
        <w:szCs w:val="16"/>
        <w:lang w:eastAsia="it-IT"/>
      </w:rPr>
      <w:t xml:space="preserve"> +3906.51686117 - 06.51531120 - e-mail: info@garantedetenutilazio.it</w:t>
    </w:r>
  </w:p>
  <w:p w14:paraId="7468D95E" w14:textId="77777777" w:rsidR="00B92CA3" w:rsidRPr="00B92CA3" w:rsidRDefault="00B92CA3" w:rsidP="00B92CA3">
    <w:pPr>
      <w:spacing w:after="0"/>
      <w:ind w:left="-567" w:firstLine="283"/>
      <w:rPr>
        <w:rFonts w:ascii="Candara" w:hAnsi="Candara"/>
        <w:sz w:val="18"/>
        <w:szCs w:val="18"/>
      </w:rPr>
    </w:pPr>
  </w:p>
  <w:p w14:paraId="7567CE6D" w14:textId="77777777" w:rsidR="00B92CA3" w:rsidRPr="00B92CA3" w:rsidRDefault="00B92CA3" w:rsidP="00B92CA3">
    <w:pPr>
      <w:pStyle w:val="Pidipagina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95BB" w14:textId="77777777" w:rsidR="00D80B25" w:rsidRDefault="00D80B25" w:rsidP="00AD7DE8">
      <w:pPr>
        <w:spacing w:after="0"/>
      </w:pPr>
      <w:r>
        <w:separator/>
      </w:r>
    </w:p>
  </w:footnote>
  <w:footnote w:type="continuationSeparator" w:id="0">
    <w:p w14:paraId="390F0886" w14:textId="77777777" w:rsidR="00D80B25" w:rsidRDefault="00D80B25" w:rsidP="00AD7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8BCF" w14:textId="77777777" w:rsidR="00860855" w:rsidRDefault="00860855" w:rsidP="003953B8">
    <w:pPr>
      <w:pStyle w:val="Intestazione"/>
      <w:spacing w:before="240"/>
      <w:ind w:left="-567"/>
    </w:pPr>
  </w:p>
  <w:p w14:paraId="5243562C" w14:textId="77777777" w:rsidR="00AD7DE8" w:rsidRDefault="00C534B3" w:rsidP="003953B8">
    <w:pPr>
      <w:pStyle w:val="Intestazione"/>
      <w:spacing w:before="240"/>
      <w:ind w:left="-567"/>
    </w:pPr>
    <w:r>
      <w:t xml:space="preserve">                        </w:t>
    </w:r>
    <w:r w:rsidR="00AD7DE8">
      <w:rPr>
        <w:noProof/>
      </w:rPr>
      <w:drawing>
        <wp:inline distT="0" distB="0" distL="0" distR="0" wp14:anchorId="79797FD9" wp14:editId="452AA6D6">
          <wp:extent cx="1196821" cy="781050"/>
          <wp:effectExtent l="19050" t="0" r="3329" b="0"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72" cy="784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44DF">
      <w:tab/>
    </w:r>
  </w:p>
  <w:p w14:paraId="7C4DA4E1" w14:textId="77777777" w:rsidR="00432923" w:rsidRDefault="00C534B3" w:rsidP="00B95484">
    <w:pPr>
      <w:spacing w:after="0"/>
      <w:ind w:left="-709"/>
      <w:jc w:val="left"/>
      <w:rPr>
        <w:rFonts w:ascii="Candara" w:hAnsi="Candara" w:cs="Tahoma"/>
        <w:b/>
        <w:color w:val="003366"/>
        <w:sz w:val="20"/>
        <w:szCs w:val="20"/>
      </w:rPr>
    </w:pPr>
    <w:r>
      <w:rPr>
        <w:rFonts w:ascii="Candara" w:hAnsi="Candara" w:cs="Tahoma"/>
        <w:b/>
        <w:color w:val="003366"/>
        <w:sz w:val="20"/>
        <w:szCs w:val="20"/>
      </w:rPr>
      <w:t xml:space="preserve"> </w:t>
    </w:r>
  </w:p>
  <w:p w14:paraId="49BB5635" w14:textId="1A6D7290" w:rsidR="00AD7DE8" w:rsidRPr="00432923" w:rsidRDefault="00AD7DE8" w:rsidP="00C534B3">
    <w:pPr>
      <w:spacing w:after="0"/>
      <w:ind w:left="-709" w:firstLine="709"/>
      <w:jc w:val="left"/>
      <w:rPr>
        <w:rFonts w:ascii="Candara" w:hAnsi="Candara" w:cs="Tahoma"/>
        <w:b/>
        <w:color w:val="003366"/>
        <w:sz w:val="20"/>
        <w:szCs w:val="20"/>
      </w:rPr>
    </w:pPr>
    <w:r w:rsidRPr="00432923">
      <w:rPr>
        <w:rFonts w:ascii="Candara" w:hAnsi="Candara" w:cs="Tahoma"/>
        <w:b/>
        <w:color w:val="003366"/>
        <w:sz w:val="20"/>
        <w:szCs w:val="20"/>
      </w:rPr>
      <w:t>CONFERENZA DEI GARANTI TERRITORIALI</w:t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C534B3">
      <w:rPr>
        <w:rFonts w:ascii="Candara" w:hAnsi="Candara" w:cs="Tahoma"/>
        <w:b/>
        <w:color w:val="003366"/>
        <w:sz w:val="20"/>
        <w:szCs w:val="20"/>
      </w:rPr>
      <w:tab/>
    </w:r>
    <w:r w:rsidR="00F344DF" w:rsidRPr="00F344DF">
      <w:rPr>
        <w:rFonts w:ascii="Arial" w:hAnsi="Arial" w:cs="Arial"/>
      </w:rPr>
      <w:t>COMUNICATO STAMP</w:t>
    </w:r>
    <w:r w:rsidR="004618C0">
      <w:rPr>
        <w:rFonts w:ascii="Arial" w:hAnsi="Arial" w:cs="Arial"/>
      </w:rPr>
      <w:t xml:space="preserve">A </w:t>
    </w:r>
  </w:p>
  <w:p w14:paraId="32E6FC82" w14:textId="5B9DA556" w:rsidR="00AD7DE8" w:rsidRPr="00D850CA" w:rsidRDefault="00AD7DE8" w:rsidP="004618C0">
    <w:pPr>
      <w:spacing w:after="0"/>
      <w:ind w:left="-709" w:firstLine="709"/>
      <w:jc w:val="left"/>
      <w:rPr>
        <w:rFonts w:ascii="Candara" w:hAnsi="Candara" w:cs="Tahoma"/>
        <w:b/>
        <w:color w:val="003366"/>
        <w:sz w:val="20"/>
        <w:szCs w:val="20"/>
      </w:rPr>
    </w:pPr>
    <w:r w:rsidRPr="00432923">
      <w:rPr>
        <w:rFonts w:ascii="Candara" w:hAnsi="Candara" w:cs="Tahoma"/>
        <w:b/>
        <w:color w:val="003366"/>
        <w:sz w:val="20"/>
        <w:szCs w:val="20"/>
      </w:rPr>
      <w:t xml:space="preserve">DELLE PERSONE PRIVATE DELLA LIBERTA’ </w:t>
    </w:r>
    <w:r w:rsidR="004618C0">
      <w:rPr>
        <w:rFonts w:ascii="Candara" w:hAnsi="Candara" w:cs="Tahoma"/>
        <w:b/>
        <w:color w:val="003366"/>
        <w:sz w:val="20"/>
        <w:szCs w:val="20"/>
      </w:rPr>
      <w:t xml:space="preserve">                                               </w:t>
    </w:r>
    <w:r w:rsidR="00D850CA">
      <w:rPr>
        <w:rFonts w:ascii="Arial" w:hAnsi="Arial" w:cs="Arial"/>
      </w:rPr>
      <w:t>D</w:t>
    </w:r>
    <w:r w:rsidR="00F344DF" w:rsidRPr="00F344DF">
      <w:rPr>
        <w:rFonts w:ascii="Arial" w:hAnsi="Arial" w:cs="Arial"/>
      </w:rPr>
      <w:t>EL</w:t>
    </w:r>
    <w:r w:rsidR="00ED30B4">
      <w:rPr>
        <w:rFonts w:ascii="Arial" w:hAnsi="Arial" w:cs="Arial"/>
      </w:rPr>
      <w:t xml:space="preserve"> </w:t>
    </w:r>
    <w:r w:rsidR="00313874">
      <w:rPr>
        <w:rFonts w:ascii="Arial" w:hAnsi="Arial" w:cs="Arial"/>
      </w:rPr>
      <w:t>1</w:t>
    </w:r>
    <w:r w:rsidR="00FC0D0D">
      <w:rPr>
        <w:rFonts w:ascii="Arial" w:hAnsi="Arial" w:cs="Arial"/>
      </w:rPr>
      <w:t>8</w:t>
    </w:r>
    <w:r w:rsidR="007D56A6">
      <w:rPr>
        <w:rFonts w:ascii="Arial" w:hAnsi="Arial" w:cs="Arial"/>
      </w:rPr>
      <w:t xml:space="preserve"> </w:t>
    </w:r>
    <w:r w:rsidR="00313874">
      <w:rPr>
        <w:rFonts w:ascii="Arial" w:hAnsi="Arial" w:cs="Arial"/>
      </w:rPr>
      <w:t>OTTOBRE</w:t>
    </w:r>
    <w:r w:rsidR="00F344DF" w:rsidRPr="00F344DF">
      <w:rPr>
        <w:rFonts w:ascii="Arial" w:hAnsi="Arial" w:cs="Arial"/>
      </w:rPr>
      <w:t xml:space="preserve"> 202</w:t>
    </w:r>
    <w:r w:rsidR="009C01E1">
      <w:rPr>
        <w:rFonts w:ascii="Arial" w:hAnsi="Arial" w:cs="Arial"/>
      </w:rPr>
      <w:t>2</w:t>
    </w:r>
    <w:r w:rsidR="00D850CA">
      <w:rPr>
        <w:rFonts w:ascii="Arial" w:hAnsi="Arial" w:cs="Arial"/>
      </w:rPr>
      <w:t xml:space="preserve"> </w:t>
    </w:r>
  </w:p>
  <w:p w14:paraId="6271C51E" w14:textId="77777777" w:rsidR="00AD7DE8" w:rsidRDefault="00AD7DE8" w:rsidP="00AD7DE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EA"/>
    <w:rsid w:val="0000581E"/>
    <w:rsid w:val="00011589"/>
    <w:rsid w:val="00012DBE"/>
    <w:rsid w:val="00024883"/>
    <w:rsid w:val="00025775"/>
    <w:rsid w:val="0004145A"/>
    <w:rsid w:val="000649CD"/>
    <w:rsid w:val="0007231C"/>
    <w:rsid w:val="000741BE"/>
    <w:rsid w:val="000848DA"/>
    <w:rsid w:val="000A1C07"/>
    <w:rsid w:val="000B4CF4"/>
    <w:rsid w:val="000B5E25"/>
    <w:rsid w:val="000E5577"/>
    <w:rsid w:val="000F2763"/>
    <w:rsid w:val="000F476E"/>
    <w:rsid w:val="00132C7F"/>
    <w:rsid w:val="00133113"/>
    <w:rsid w:val="00157FFD"/>
    <w:rsid w:val="00160830"/>
    <w:rsid w:val="001C558C"/>
    <w:rsid w:val="001C73C1"/>
    <w:rsid w:val="0022729F"/>
    <w:rsid w:val="002351BF"/>
    <w:rsid w:val="00246D7B"/>
    <w:rsid w:val="002622F7"/>
    <w:rsid w:val="00262A44"/>
    <w:rsid w:val="00262DF6"/>
    <w:rsid w:val="00281715"/>
    <w:rsid w:val="00284CE3"/>
    <w:rsid w:val="00284FEA"/>
    <w:rsid w:val="002B3380"/>
    <w:rsid w:val="002B6D75"/>
    <w:rsid w:val="002C4A3A"/>
    <w:rsid w:val="002F4512"/>
    <w:rsid w:val="00313874"/>
    <w:rsid w:val="003159D1"/>
    <w:rsid w:val="00315A8E"/>
    <w:rsid w:val="003303BF"/>
    <w:rsid w:val="0034263A"/>
    <w:rsid w:val="003474C4"/>
    <w:rsid w:val="0037004C"/>
    <w:rsid w:val="00386ED8"/>
    <w:rsid w:val="003953B8"/>
    <w:rsid w:val="003A7FE1"/>
    <w:rsid w:val="003B317E"/>
    <w:rsid w:val="003C17D0"/>
    <w:rsid w:val="003F690E"/>
    <w:rsid w:val="003F7E1F"/>
    <w:rsid w:val="00404ACE"/>
    <w:rsid w:val="00410CC6"/>
    <w:rsid w:val="00424A83"/>
    <w:rsid w:val="00432923"/>
    <w:rsid w:val="0043605B"/>
    <w:rsid w:val="00441DB2"/>
    <w:rsid w:val="004435E9"/>
    <w:rsid w:val="00450E3A"/>
    <w:rsid w:val="00451730"/>
    <w:rsid w:val="00455C95"/>
    <w:rsid w:val="004618C0"/>
    <w:rsid w:val="0047327C"/>
    <w:rsid w:val="004871E5"/>
    <w:rsid w:val="00494E7B"/>
    <w:rsid w:val="004B053B"/>
    <w:rsid w:val="004B7F05"/>
    <w:rsid w:val="004E1CAB"/>
    <w:rsid w:val="004E4399"/>
    <w:rsid w:val="004E50D8"/>
    <w:rsid w:val="00524B37"/>
    <w:rsid w:val="00585825"/>
    <w:rsid w:val="005F447D"/>
    <w:rsid w:val="00601E3A"/>
    <w:rsid w:val="006044B0"/>
    <w:rsid w:val="00610169"/>
    <w:rsid w:val="0063623A"/>
    <w:rsid w:val="00643F0F"/>
    <w:rsid w:val="00654CF0"/>
    <w:rsid w:val="00670229"/>
    <w:rsid w:val="00674F34"/>
    <w:rsid w:val="006B39BB"/>
    <w:rsid w:val="006C3076"/>
    <w:rsid w:val="0072052B"/>
    <w:rsid w:val="00752B6B"/>
    <w:rsid w:val="0075477B"/>
    <w:rsid w:val="00782023"/>
    <w:rsid w:val="0079341E"/>
    <w:rsid w:val="007A5B4B"/>
    <w:rsid w:val="007A5F99"/>
    <w:rsid w:val="007B5D56"/>
    <w:rsid w:val="007B777E"/>
    <w:rsid w:val="007C3DB5"/>
    <w:rsid w:val="007C4AA7"/>
    <w:rsid w:val="007D56A6"/>
    <w:rsid w:val="007D76CA"/>
    <w:rsid w:val="007E13FA"/>
    <w:rsid w:val="007F04A8"/>
    <w:rsid w:val="00815754"/>
    <w:rsid w:val="00832121"/>
    <w:rsid w:val="00844E96"/>
    <w:rsid w:val="00845594"/>
    <w:rsid w:val="00853FB6"/>
    <w:rsid w:val="00860855"/>
    <w:rsid w:val="00861E45"/>
    <w:rsid w:val="00863F4C"/>
    <w:rsid w:val="00866114"/>
    <w:rsid w:val="00867C3B"/>
    <w:rsid w:val="00885A4F"/>
    <w:rsid w:val="00896C2F"/>
    <w:rsid w:val="008C2E43"/>
    <w:rsid w:val="008D4F1B"/>
    <w:rsid w:val="008D7174"/>
    <w:rsid w:val="008E6C0D"/>
    <w:rsid w:val="009177AF"/>
    <w:rsid w:val="00921D26"/>
    <w:rsid w:val="009546DB"/>
    <w:rsid w:val="00990E7A"/>
    <w:rsid w:val="00992C8C"/>
    <w:rsid w:val="0099557F"/>
    <w:rsid w:val="0099650B"/>
    <w:rsid w:val="009C01E1"/>
    <w:rsid w:val="009C66D6"/>
    <w:rsid w:val="00A01BC4"/>
    <w:rsid w:val="00A24A68"/>
    <w:rsid w:val="00A3405E"/>
    <w:rsid w:val="00A80B0F"/>
    <w:rsid w:val="00A909DE"/>
    <w:rsid w:val="00A939EA"/>
    <w:rsid w:val="00AB6810"/>
    <w:rsid w:val="00AD7DE8"/>
    <w:rsid w:val="00B11194"/>
    <w:rsid w:val="00B56534"/>
    <w:rsid w:val="00B65CBF"/>
    <w:rsid w:val="00B92CA3"/>
    <w:rsid w:val="00B95484"/>
    <w:rsid w:val="00BF1405"/>
    <w:rsid w:val="00BF2E32"/>
    <w:rsid w:val="00C10267"/>
    <w:rsid w:val="00C14D6B"/>
    <w:rsid w:val="00C4136B"/>
    <w:rsid w:val="00C413C4"/>
    <w:rsid w:val="00C4576F"/>
    <w:rsid w:val="00C534B3"/>
    <w:rsid w:val="00C53AA0"/>
    <w:rsid w:val="00C91A69"/>
    <w:rsid w:val="00C92296"/>
    <w:rsid w:val="00C9692E"/>
    <w:rsid w:val="00CA445C"/>
    <w:rsid w:val="00D50C9B"/>
    <w:rsid w:val="00D50FBE"/>
    <w:rsid w:val="00D55FDD"/>
    <w:rsid w:val="00D80B25"/>
    <w:rsid w:val="00D850CA"/>
    <w:rsid w:val="00D9566F"/>
    <w:rsid w:val="00D96ACC"/>
    <w:rsid w:val="00DC0A6C"/>
    <w:rsid w:val="00DC5008"/>
    <w:rsid w:val="00DE06EE"/>
    <w:rsid w:val="00DE5F09"/>
    <w:rsid w:val="00E1637B"/>
    <w:rsid w:val="00E163E3"/>
    <w:rsid w:val="00E16BE3"/>
    <w:rsid w:val="00E32A36"/>
    <w:rsid w:val="00E42A25"/>
    <w:rsid w:val="00E57451"/>
    <w:rsid w:val="00E73A6A"/>
    <w:rsid w:val="00E775D7"/>
    <w:rsid w:val="00E83D43"/>
    <w:rsid w:val="00EC5E5F"/>
    <w:rsid w:val="00EC5F8C"/>
    <w:rsid w:val="00EC653E"/>
    <w:rsid w:val="00ED30B4"/>
    <w:rsid w:val="00ED4B71"/>
    <w:rsid w:val="00F24F74"/>
    <w:rsid w:val="00F31BCD"/>
    <w:rsid w:val="00F344DF"/>
    <w:rsid w:val="00F43745"/>
    <w:rsid w:val="00F5227D"/>
    <w:rsid w:val="00F564AA"/>
    <w:rsid w:val="00F60B1C"/>
    <w:rsid w:val="00F70079"/>
    <w:rsid w:val="00F71294"/>
    <w:rsid w:val="00F73768"/>
    <w:rsid w:val="00F745AF"/>
    <w:rsid w:val="00F875CF"/>
    <w:rsid w:val="00FB0E4F"/>
    <w:rsid w:val="00FC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4628F"/>
  <w15:docId w15:val="{114D7EC7-69BD-48E4-B89C-6338A1B9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284F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FE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F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FEA"/>
    <w:rPr>
      <w:rFonts w:ascii="Segoe UI" w:eastAsia="MS Mincho" w:hAnsi="Segoe UI" w:cs="Segoe UI"/>
      <w:sz w:val="18"/>
      <w:szCs w:val="18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D7D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DE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eWeb">
    <w:name w:val="Normal (Web)"/>
    <w:basedOn w:val="Normale"/>
    <w:uiPriority w:val="99"/>
    <w:rsid w:val="00F344DF"/>
    <w:pPr>
      <w:spacing w:before="280" w:after="280"/>
      <w:jc w:val="left"/>
    </w:pPr>
    <w:rPr>
      <w:rFonts w:eastAsia="Times New Roman"/>
      <w:lang w:eastAsia="ar-SA"/>
    </w:rPr>
  </w:style>
  <w:style w:type="paragraph" w:customStyle="1" w:styleId="xmsonormal">
    <w:name w:val="x_msonormal"/>
    <w:basedOn w:val="Normale"/>
    <w:rsid w:val="00410CC6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character" w:styleId="Collegamentoipertestuale">
    <w:name w:val="Hyperlink"/>
    <w:rsid w:val="00A80B0F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13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8420-D36E-4011-A15E-40C4560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Lautizi</dc:creator>
  <cp:lastModifiedBy>Ugo Degl'Innocenti</cp:lastModifiedBy>
  <cp:revision>10</cp:revision>
  <cp:lastPrinted>2022-09-13T13:43:00Z</cp:lastPrinted>
  <dcterms:created xsi:type="dcterms:W3CDTF">2022-10-18T08:11:00Z</dcterms:created>
  <dcterms:modified xsi:type="dcterms:W3CDTF">2022-10-18T08:52:00Z</dcterms:modified>
</cp:coreProperties>
</file>